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4EB45" w14:textId="47969466" w:rsidR="00F55573" w:rsidRPr="006412D5" w:rsidRDefault="00CA53A1" w:rsidP="00A316E4">
      <w:pPr>
        <w:suppressLineNumbers/>
        <w:spacing w:line="254" w:lineRule="auto"/>
        <w:jc w:val="center"/>
        <w:rPr>
          <w:rFonts w:ascii="Arial" w:hAnsi="Arial" w:cs="Arial"/>
          <w:b/>
          <w:bCs/>
          <w:sz w:val="32"/>
          <w:szCs w:val="32"/>
        </w:rPr>
      </w:pPr>
      <w:r w:rsidRPr="00CA53A1">
        <w:rPr>
          <w:rFonts w:ascii="Arial" w:hAnsi="Arial" w:cs="Arial"/>
          <w:b/>
          <w:bCs/>
          <w:sz w:val="32"/>
          <w:szCs w:val="32"/>
        </w:rPr>
        <w:t>Reviewer’s Evaluation</w:t>
      </w:r>
    </w:p>
    <w:p w14:paraId="41B45676" w14:textId="77777777" w:rsidR="008540D2" w:rsidRPr="008540D2" w:rsidRDefault="008540D2" w:rsidP="008540D2">
      <w:pPr>
        <w:suppressLineNumbers/>
        <w:ind w:left="-90" w:right="90"/>
        <w:jc w:val="center"/>
        <w:rPr>
          <w:rFonts w:ascii="Arial" w:hAnsi="Arial" w:cs="Arial"/>
          <w:b/>
          <w:bCs/>
          <w:sz w:val="28"/>
          <w:szCs w:val="28"/>
        </w:rPr>
      </w:pPr>
    </w:p>
    <w:p w14:paraId="40647B1B" w14:textId="2F1CB03F" w:rsidR="006412D5" w:rsidRPr="006412D5" w:rsidRDefault="006909D1" w:rsidP="006412D5">
      <w:pPr>
        <w:suppressLineNumbers/>
        <w:suppressAutoHyphens/>
        <w:snapToGrid w:val="0"/>
        <w:spacing w:after="0" w:line="240" w:lineRule="auto"/>
        <w:jc w:val="center"/>
        <w:outlineLvl w:val="0"/>
        <w:rPr>
          <w:rFonts w:ascii="Arial" w:eastAsia="SimSun" w:hAnsi="Arial" w:cs="Arial"/>
          <w:b/>
          <w:bCs/>
          <w:sz w:val="28"/>
          <w:szCs w:val="28"/>
          <w:lang w:eastAsia="zh-CN"/>
        </w:rPr>
      </w:pPr>
      <w:r w:rsidRPr="00417E4D">
        <w:rPr>
          <w:rFonts w:ascii="Times New Roman" w:hAnsi="Times New Roman" w:cs="Times New Roman"/>
          <w:b/>
          <w:bCs/>
          <w:sz w:val="24"/>
          <w:szCs w:val="24"/>
          <w:lang w:val="en-GB"/>
        </w:rPr>
        <w:t>What the Ewe Mind Thinks It Is: A Case of Some Everyday Expressions</w:t>
      </w:r>
    </w:p>
    <w:p w14:paraId="19BDA0A5" w14:textId="77777777" w:rsidR="00C663A7" w:rsidRDefault="00C663A7" w:rsidP="00A316E4">
      <w:pPr>
        <w:suppressLineNumbers/>
        <w:spacing w:after="0" w:line="276" w:lineRule="auto"/>
        <w:rPr>
          <w:rFonts w:ascii="Times New Roman" w:hAnsi="Times New Roman" w:cs="Times New Roman"/>
          <w:b/>
          <w:iCs/>
          <w:sz w:val="20"/>
          <w:szCs w:val="20"/>
          <w:lang w:val="en-IN"/>
        </w:rPr>
      </w:pPr>
    </w:p>
    <w:p w14:paraId="1F63DFD1" w14:textId="77777777" w:rsidR="00C663A7" w:rsidRDefault="00C663A7" w:rsidP="008540D2">
      <w:pPr>
        <w:suppressLineNumbers/>
        <w:spacing w:after="0" w:line="276" w:lineRule="auto"/>
        <w:ind w:left="851"/>
        <w:jc w:val="center"/>
        <w:rPr>
          <w:rFonts w:ascii="Times New Roman" w:hAnsi="Times New Roman" w:cs="Times New Roman"/>
          <w:b/>
          <w:iCs/>
          <w:sz w:val="20"/>
          <w:szCs w:val="20"/>
          <w:lang w:val="en-IN"/>
        </w:rPr>
      </w:pPr>
    </w:p>
    <w:p w14:paraId="53D7138B" w14:textId="23E38007" w:rsidR="006412D5" w:rsidRPr="006412D5" w:rsidRDefault="006412D5" w:rsidP="006412D5">
      <w:pPr>
        <w:spacing w:after="0" w:line="240" w:lineRule="auto"/>
        <w:jc w:val="both"/>
        <w:rPr>
          <w:rFonts w:ascii="Century Gothic" w:eastAsia="MS Mincho" w:hAnsi="Century Gothic" w:cs="Calibri"/>
          <w:b/>
          <w:bCs/>
          <w:sz w:val="20"/>
          <w:szCs w:val="20"/>
        </w:rPr>
      </w:pPr>
    </w:p>
    <w:tbl>
      <w:tblPr>
        <w:tblpPr w:leftFromText="180" w:rightFromText="180" w:topFromText="100" w:bottomFromText="100" w:vertAnchor="text" w:horzAnchor="margin" w:tblpY="257"/>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2596"/>
        <w:gridCol w:w="7952"/>
      </w:tblGrid>
      <w:tr w:rsidR="006412D5" w:rsidRPr="006412D5" w14:paraId="0FE7F269" w14:textId="77777777" w:rsidTr="006D3D0C">
        <w:trPr>
          <w:trHeight w:val="1160"/>
        </w:trPr>
        <w:tc>
          <w:tcPr>
            <w:tcW w:w="2596" w:type="dxa"/>
            <w:noWrap/>
            <w:tcMar>
              <w:top w:w="0" w:type="dxa"/>
              <w:left w:w="108" w:type="dxa"/>
              <w:bottom w:w="0" w:type="dxa"/>
              <w:right w:w="108" w:type="dxa"/>
            </w:tcMar>
            <w:vAlign w:val="center"/>
          </w:tcPr>
          <w:p w14:paraId="7D159FD2" w14:textId="77777777" w:rsidR="006412D5" w:rsidRPr="006412D5" w:rsidRDefault="006412D5" w:rsidP="006412D5">
            <w:pPr>
              <w:keepNext/>
              <w:spacing w:after="0" w:line="240" w:lineRule="auto"/>
              <w:outlineLvl w:val="1"/>
              <w:rPr>
                <w:rFonts w:ascii="Century Gothic" w:eastAsia="MS Mincho" w:hAnsi="Century Gothic" w:cs="Calibri"/>
                <w:bCs/>
                <w:sz w:val="20"/>
                <w:szCs w:val="20"/>
              </w:rPr>
            </w:pPr>
            <w:r w:rsidRPr="006412D5">
              <w:rPr>
                <w:rFonts w:ascii="Century Gothic" w:eastAsia="MS Mincho" w:hAnsi="Century Gothic" w:cs="Calibri"/>
                <w:bCs/>
                <w:sz w:val="20"/>
                <w:szCs w:val="20"/>
                <w:lang w:val="en-GB"/>
              </w:rPr>
              <w:t>General</w:t>
            </w:r>
            <w:r w:rsidRPr="006412D5">
              <w:rPr>
                <w:rFonts w:ascii="Century Gothic" w:eastAsia="MS Mincho" w:hAnsi="Century Gothic" w:cs="Calibri"/>
                <w:bCs/>
                <w:sz w:val="20"/>
                <w:szCs w:val="20"/>
                <w:lang w:val="fr-FR"/>
              </w:rPr>
              <w:t xml:space="preserve"> comment</w:t>
            </w:r>
          </w:p>
        </w:tc>
        <w:tc>
          <w:tcPr>
            <w:tcW w:w="7952" w:type="dxa"/>
            <w:tcMar>
              <w:top w:w="0" w:type="dxa"/>
              <w:left w:w="108" w:type="dxa"/>
              <w:bottom w:w="0" w:type="dxa"/>
              <w:right w:w="108" w:type="dxa"/>
            </w:tcMar>
            <w:vAlign w:val="center"/>
          </w:tcPr>
          <w:p w14:paraId="5F296D98" w14:textId="1769D7E6" w:rsidR="002631D4" w:rsidRDefault="006412D5" w:rsidP="006412D5">
            <w:pPr>
              <w:spacing w:after="0" w:line="240" w:lineRule="auto"/>
              <w:rPr>
                <w:rFonts w:ascii="Century Gothic" w:eastAsia="Arial Unicode MS" w:hAnsi="Century Gothic" w:cs="Calibri"/>
                <w:sz w:val="20"/>
                <w:szCs w:val="20"/>
              </w:rPr>
            </w:pPr>
            <w:r w:rsidRPr="006412D5">
              <w:rPr>
                <w:rFonts w:ascii="Century Gothic" w:eastAsia="Arial Unicode MS" w:hAnsi="Century Gothic" w:cs="Calibri"/>
                <w:sz w:val="20"/>
                <w:szCs w:val="20"/>
              </w:rPr>
              <w:t>This manuscript presents a qualitative analysis of</w:t>
            </w:r>
            <w:r w:rsidR="002631D4">
              <w:rPr>
                <w:rFonts w:ascii="Century Gothic" w:eastAsia="Arial Unicode MS" w:hAnsi="Century Gothic" w:cs="Calibri"/>
                <w:sz w:val="20"/>
                <w:szCs w:val="20"/>
              </w:rPr>
              <w:t xml:space="preserve"> the metaphorical expressions about the human mind in the Ewe language with the Conceptual Metaphor Theory and Cultural Linguistics. Eighteen metaphors of the mind were identified and discussed. It revealed that </w:t>
            </w:r>
            <w:r w:rsidR="00F37533">
              <w:rPr>
                <w:rFonts w:ascii="Century Gothic" w:eastAsia="Arial Unicode MS" w:hAnsi="Century Gothic" w:cs="Calibri"/>
                <w:sz w:val="20"/>
                <w:szCs w:val="20"/>
              </w:rPr>
              <w:t xml:space="preserve">cognition is socially constructed and linguistically negotiated. </w:t>
            </w:r>
            <w:r w:rsidR="00185B79">
              <w:rPr>
                <w:rFonts w:ascii="Century Gothic" w:eastAsia="Arial Unicode MS" w:hAnsi="Century Gothic" w:cs="Calibri"/>
                <w:sz w:val="20"/>
                <w:szCs w:val="20"/>
              </w:rPr>
              <w:t xml:space="preserve">The submission is original and fit within the journal’s scope expanding research on metaphors in Ewe. </w:t>
            </w:r>
          </w:p>
          <w:p w14:paraId="62B3343D" w14:textId="63D86E7A" w:rsidR="006412D5" w:rsidRPr="006412D5" w:rsidRDefault="008D292F" w:rsidP="00937476">
            <w:pPr>
              <w:spacing w:after="0" w:line="240" w:lineRule="auto"/>
              <w:rPr>
                <w:rFonts w:ascii="Century Gothic" w:eastAsia="Arial Unicode MS" w:hAnsi="Century Gothic" w:cs="Calibri"/>
                <w:sz w:val="20"/>
                <w:szCs w:val="20"/>
              </w:rPr>
            </w:pPr>
            <w:r>
              <w:rPr>
                <w:rFonts w:ascii="Century Gothic" w:eastAsia="Arial Unicode MS" w:hAnsi="Century Gothic" w:cs="Calibri"/>
                <w:sz w:val="20"/>
                <w:szCs w:val="20"/>
              </w:rPr>
              <w:t>Generally</w:t>
            </w:r>
            <w:r w:rsidR="006412D5" w:rsidRPr="006412D5">
              <w:rPr>
                <w:rFonts w:ascii="Century Gothic" w:eastAsia="Arial Unicode MS" w:hAnsi="Century Gothic" w:cs="Calibri"/>
                <w:sz w:val="20"/>
                <w:szCs w:val="20"/>
              </w:rPr>
              <w:t xml:space="preserve">, the paper is well-structured and insightful, but it would benefit from minor revisions for clarity, </w:t>
            </w:r>
            <w:r w:rsidR="006412D5" w:rsidRPr="005C0BF9">
              <w:rPr>
                <w:rFonts w:ascii="Century Gothic" w:eastAsia="Arial Unicode MS" w:hAnsi="Century Gothic" w:cs="Calibri"/>
                <w:sz w:val="20"/>
                <w:szCs w:val="20"/>
              </w:rPr>
              <w:t>expanded</w:t>
            </w:r>
            <w:r w:rsidR="006412D5" w:rsidRPr="006412D5">
              <w:rPr>
                <w:rFonts w:ascii="Century Gothic" w:eastAsia="Arial Unicode MS" w:hAnsi="Century Gothic" w:cs="Calibri"/>
                <w:sz w:val="20"/>
                <w:szCs w:val="20"/>
              </w:rPr>
              <w:t xml:space="preserve"> methodology, and proofreading to address </w:t>
            </w:r>
            <w:r w:rsidR="00BD5A51">
              <w:rPr>
                <w:rFonts w:ascii="Century Gothic" w:eastAsia="Arial Unicode MS" w:hAnsi="Century Gothic" w:cs="Calibri"/>
                <w:sz w:val="20"/>
                <w:szCs w:val="20"/>
              </w:rPr>
              <w:t xml:space="preserve">few issues </w:t>
            </w:r>
            <w:r w:rsidR="00937476">
              <w:rPr>
                <w:rFonts w:ascii="Century Gothic" w:eastAsia="Arial Unicode MS" w:hAnsi="Century Gothic" w:cs="Calibri"/>
                <w:sz w:val="20"/>
                <w:szCs w:val="20"/>
              </w:rPr>
              <w:t xml:space="preserve">identified. </w:t>
            </w:r>
          </w:p>
        </w:tc>
      </w:tr>
      <w:tr w:rsidR="002E380F" w:rsidRPr="006412D5" w14:paraId="3D7A34DD" w14:textId="77777777" w:rsidTr="006D3D0C">
        <w:trPr>
          <w:trHeight w:val="965"/>
        </w:trPr>
        <w:tc>
          <w:tcPr>
            <w:tcW w:w="2596" w:type="dxa"/>
            <w:noWrap/>
            <w:tcMar>
              <w:top w:w="0" w:type="dxa"/>
              <w:left w:w="108" w:type="dxa"/>
              <w:bottom w:w="0" w:type="dxa"/>
              <w:right w:w="108" w:type="dxa"/>
            </w:tcMar>
            <w:vAlign w:val="center"/>
          </w:tcPr>
          <w:p w14:paraId="75EABFC8" w14:textId="6A3F907E" w:rsidR="002E380F" w:rsidRPr="006412D5" w:rsidRDefault="0036020D" w:rsidP="006412D5">
            <w:pPr>
              <w:spacing w:after="0" w:line="240" w:lineRule="auto"/>
              <w:jc w:val="both"/>
              <w:rPr>
                <w:rFonts w:ascii="Century Gothic" w:eastAsia="Times New Roman" w:hAnsi="Century Gothic" w:cs="Calibri"/>
                <w:sz w:val="20"/>
                <w:szCs w:val="20"/>
              </w:rPr>
            </w:pPr>
            <w:r>
              <w:rPr>
                <w:rFonts w:ascii="Century Gothic" w:eastAsia="Times New Roman" w:hAnsi="Century Gothic" w:cs="Calibri"/>
                <w:sz w:val="20"/>
                <w:szCs w:val="20"/>
              </w:rPr>
              <w:t>Abstract</w:t>
            </w:r>
          </w:p>
        </w:tc>
        <w:tc>
          <w:tcPr>
            <w:tcW w:w="7952" w:type="dxa"/>
            <w:tcMar>
              <w:top w:w="0" w:type="dxa"/>
              <w:left w:w="108" w:type="dxa"/>
              <w:bottom w:w="0" w:type="dxa"/>
              <w:right w:w="108" w:type="dxa"/>
            </w:tcMar>
            <w:vAlign w:val="center"/>
          </w:tcPr>
          <w:p w14:paraId="49CC4B86" w14:textId="4FB07FDC" w:rsidR="002E380F" w:rsidRPr="006412D5" w:rsidRDefault="00C7450A" w:rsidP="006412D5">
            <w:pPr>
              <w:spacing w:after="0" w:line="240" w:lineRule="auto"/>
              <w:rPr>
                <w:rFonts w:ascii="Century Gothic" w:eastAsia="Arial Unicode MS" w:hAnsi="Century Gothic" w:cs="Calibri"/>
                <w:sz w:val="20"/>
                <w:szCs w:val="20"/>
              </w:rPr>
            </w:pPr>
            <w:r>
              <w:rPr>
                <w:rFonts w:ascii="Century Gothic" w:eastAsia="Arial Unicode MS" w:hAnsi="Century Gothic" w:cs="Calibri"/>
                <w:sz w:val="20"/>
                <w:szCs w:val="20"/>
              </w:rPr>
              <w:t xml:space="preserve">The abstract is well </w:t>
            </w:r>
            <w:r w:rsidR="0036020D">
              <w:rPr>
                <w:rFonts w:ascii="Century Gothic" w:eastAsia="Arial Unicode MS" w:hAnsi="Century Gothic" w:cs="Calibri"/>
                <w:sz w:val="20"/>
                <w:szCs w:val="20"/>
              </w:rPr>
              <w:t xml:space="preserve">presented but lacks </w:t>
            </w:r>
            <w:r w:rsidR="007C3B8F">
              <w:rPr>
                <w:rFonts w:ascii="Century Gothic" w:eastAsia="Arial Unicode MS" w:hAnsi="Century Gothic" w:cs="Calibri"/>
                <w:sz w:val="20"/>
                <w:szCs w:val="20"/>
              </w:rPr>
              <w:t>all the components (</w:t>
            </w:r>
            <w:r w:rsidR="007C3B8F" w:rsidRPr="00353741">
              <w:rPr>
                <w:rFonts w:ascii="Century Gothic" w:eastAsia="Arial Unicode MS" w:hAnsi="Century Gothic" w:cs="Calibri"/>
                <w:sz w:val="20"/>
                <w:szCs w:val="20"/>
              </w:rPr>
              <w:t>Background</w:t>
            </w:r>
            <w:r w:rsidR="007C3B8F" w:rsidRPr="00353741">
              <w:rPr>
                <w:rFonts w:ascii="Century Gothic" w:eastAsia="Arial Unicode MS" w:hAnsi="Century Gothic" w:cs="Calibri"/>
                <w:sz w:val="20"/>
                <w:szCs w:val="20"/>
              </w:rPr>
              <w:t>/Introduction, Purpose/Objective, Methods, Results/Findings, and Conclusion/Implications</w:t>
            </w:r>
            <w:r w:rsidR="007C3B8F" w:rsidRPr="00353741">
              <w:rPr>
                <w:rFonts w:ascii="Century Gothic" w:eastAsia="Arial Unicode MS" w:hAnsi="Century Gothic" w:cs="Calibri"/>
                <w:sz w:val="20"/>
                <w:szCs w:val="20"/>
              </w:rPr>
              <w:t>).</w:t>
            </w:r>
            <w:r w:rsidR="007C3B8F" w:rsidRPr="00353741">
              <w:rPr>
                <w:rFonts w:ascii="Century Gothic" w:eastAsia="Arial Unicode MS" w:hAnsi="Century Gothic" w:cs="Calibri"/>
                <w:b/>
                <w:bCs/>
                <w:sz w:val="20"/>
                <w:szCs w:val="20"/>
              </w:rPr>
              <w:t xml:space="preserve"> T</w:t>
            </w:r>
            <w:r w:rsidR="0036020D">
              <w:rPr>
                <w:rFonts w:ascii="Century Gothic" w:eastAsia="Arial Unicode MS" w:hAnsi="Century Gothic" w:cs="Calibri"/>
                <w:sz w:val="20"/>
                <w:szCs w:val="20"/>
              </w:rPr>
              <w:t>he methodology adopted and how data was sourced</w:t>
            </w:r>
            <w:r w:rsidR="007C3B8F">
              <w:rPr>
                <w:rFonts w:ascii="Century Gothic" w:eastAsia="Arial Unicode MS" w:hAnsi="Century Gothic" w:cs="Calibri"/>
                <w:sz w:val="20"/>
                <w:szCs w:val="20"/>
              </w:rPr>
              <w:t xml:space="preserve"> is missing. The researcher should update the abstract making sure all the 5 components are evident in it. </w:t>
            </w:r>
            <w:r w:rsidR="0036020D">
              <w:rPr>
                <w:rFonts w:ascii="Century Gothic" w:eastAsia="Arial Unicode MS" w:hAnsi="Century Gothic" w:cs="Calibri"/>
                <w:sz w:val="20"/>
                <w:szCs w:val="20"/>
              </w:rPr>
              <w:t xml:space="preserve"> </w:t>
            </w:r>
          </w:p>
        </w:tc>
      </w:tr>
      <w:tr w:rsidR="006412D5" w:rsidRPr="006412D5" w14:paraId="668D4201" w14:textId="77777777" w:rsidTr="006D3D0C">
        <w:trPr>
          <w:trHeight w:val="965"/>
        </w:trPr>
        <w:tc>
          <w:tcPr>
            <w:tcW w:w="2596" w:type="dxa"/>
            <w:noWrap/>
            <w:tcMar>
              <w:top w:w="0" w:type="dxa"/>
              <w:left w:w="108" w:type="dxa"/>
              <w:bottom w:w="0" w:type="dxa"/>
              <w:right w:w="108" w:type="dxa"/>
            </w:tcMar>
            <w:vAlign w:val="center"/>
          </w:tcPr>
          <w:p w14:paraId="504B6F59" w14:textId="77777777" w:rsidR="006412D5" w:rsidRPr="006412D5" w:rsidRDefault="006412D5" w:rsidP="006412D5">
            <w:pPr>
              <w:spacing w:after="0" w:line="240" w:lineRule="auto"/>
              <w:jc w:val="both"/>
              <w:rPr>
                <w:rFonts w:ascii="Century Gothic" w:eastAsia="Times New Roman" w:hAnsi="Century Gothic" w:cs="Calibri"/>
                <w:sz w:val="20"/>
                <w:szCs w:val="20"/>
              </w:rPr>
            </w:pPr>
            <w:r w:rsidRPr="006412D5">
              <w:rPr>
                <w:rFonts w:ascii="Century Gothic" w:eastAsia="Times New Roman" w:hAnsi="Century Gothic" w:cs="Calibri"/>
                <w:sz w:val="20"/>
                <w:szCs w:val="20"/>
              </w:rPr>
              <w:t>Introduction</w:t>
            </w:r>
          </w:p>
        </w:tc>
        <w:tc>
          <w:tcPr>
            <w:tcW w:w="7952" w:type="dxa"/>
            <w:tcMar>
              <w:top w:w="0" w:type="dxa"/>
              <w:left w:w="108" w:type="dxa"/>
              <w:bottom w:w="0" w:type="dxa"/>
              <w:right w:w="108" w:type="dxa"/>
            </w:tcMar>
            <w:vAlign w:val="center"/>
          </w:tcPr>
          <w:p w14:paraId="0E4DC8B2" w14:textId="77777777" w:rsidR="006412D5" w:rsidRPr="00353741" w:rsidRDefault="006412D5" w:rsidP="006412D5">
            <w:pPr>
              <w:spacing w:after="0" w:line="240" w:lineRule="auto"/>
              <w:rPr>
                <w:rFonts w:ascii="Century Gothic" w:eastAsia="Arial Unicode MS" w:hAnsi="Century Gothic" w:cs="Calibri"/>
                <w:sz w:val="20"/>
                <w:szCs w:val="20"/>
              </w:rPr>
            </w:pPr>
            <w:r w:rsidRPr="006412D5">
              <w:rPr>
                <w:rFonts w:ascii="Century Gothic" w:eastAsia="Arial Unicode MS" w:hAnsi="Century Gothic" w:cs="Calibri"/>
                <w:sz w:val="20"/>
                <w:szCs w:val="20"/>
              </w:rPr>
              <w:t xml:space="preserve">The introduction effectively establishes </w:t>
            </w:r>
            <w:r w:rsidR="000A662C">
              <w:rPr>
                <w:rFonts w:ascii="Century Gothic" w:eastAsia="Arial Unicode MS" w:hAnsi="Century Gothic" w:cs="Calibri"/>
                <w:sz w:val="20"/>
                <w:szCs w:val="20"/>
              </w:rPr>
              <w:t xml:space="preserve">the background and the gap. </w:t>
            </w:r>
            <w:r w:rsidR="00816D83">
              <w:rPr>
                <w:rFonts w:ascii="Century Gothic" w:eastAsia="Arial Unicode MS" w:hAnsi="Century Gothic" w:cs="Calibri"/>
                <w:sz w:val="20"/>
                <w:szCs w:val="20"/>
              </w:rPr>
              <w:t>Missing</w:t>
            </w:r>
            <w:r w:rsidR="000A662C">
              <w:rPr>
                <w:rFonts w:ascii="Century Gothic" w:eastAsia="Arial Unicode MS" w:hAnsi="Century Gothic" w:cs="Calibri"/>
                <w:sz w:val="20"/>
                <w:szCs w:val="20"/>
              </w:rPr>
              <w:t xml:space="preserve"> in this section is the problem the study seeks to solve. The Researcher would like to state that clearly to enhance the section. </w:t>
            </w:r>
            <w:r w:rsidR="00816D83">
              <w:rPr>
                <w:rFonts w:ascii="Century Gothic" w:eastAsia="Arial Unicode MS" w:hAnsi="Century Gothic" w:cs="Calibri"/>
                <w:sz w:val="20"/>
                <w:szCs w:val="20"/>
              </w:rPr>
              <w:t>Also, the practice in the 7</w:t>
            </w:r>
            <w:r w:rsidR="00816D83" w:rsidRPr="00353741">
              <w:rPr>
                <w:rFonts w:ascii="Century Gothic" w:eastAsia="Arial Unicode MS" w:hAnsi="Century Gothic" w:cs="Calibri"/>
                <w:sz w:val="20"/>
                <w:szCs w:val="20"/>
              </w:rPr>
              <w:t>th</w:t>
            </w:r>
            <w:r w:rsidR="00816D83">
              <w:rPr>
                <w:rFonts w:ascii="Century Gothic" w:eastAsia="Arial Unicode MS" w:hAnsi="Century Gothic" w:cs="Calibri"/>
                <w:sz w:val="20"/>
                <w:szCs w:val="20"/>
              </w:rPr>
              <w:t xml:space="preserve"> Edition in APA when </w:t>
            </w:r>
            <w:r w:rsidR="00816D83" w:rsidRPr="00353741">
              <w:rPr>
                <w:rFonts w:ascii="Century Gothic" w:eastAsia="Arial Unicode MS" w:hAnsi="Century Gothic" w:cs="Calibri"/>
                <w:sz w:val="20"/>
                <w:szCs w:val="20"/>
              </w:rPr>
              <w:t>citing</w:t>
            </w:r>
            <w:r w:rsidR="00816D83" w:rsidRPr="00816D83">
              <w:rPr>
                <w:rFonts w:ascii="Century Gothic" w:eastAsia="Arial Unicode MS" w:hAnsi="Century Gothic" w:cs="Calibri"/>
                <w:sz w:val="20"/>
                <w:szCs w:val="20"/>
              </w:rPr>
              <w:t xml:space="preserve"> two or more works in the same parentheses</w:t>
            </w:r>
            <w:r w:rsidR="00816D83">
              <w:rPr>
                <w:rFonts w:ascii="Century Gothic" w:eastAsia="Arial Unicode MS" w:hAnsi="Century Gothic" w:cs="Calibri"/>
                <w:sz w:val="20"/>
                <w:szCs w:val="20"/>
              </w:rPr>
              <w:t xml:space="preserve"> is to arrange the names alphabetically. By this, </w:t>
            </w:r>
            <w:r w:rsidR="00816D83" w:rsidRPr="00353741">
              <w:rPr>
                <w:rFonts w:ascii="Century Gothic" w:eastAsia="Arial Unicode MS" w:hAnsi="Century Gothic" w:cs="Calibri"/>
                <w:sz w:val="20"/>
                <w:szCs w:val="20"/>
              </w:rPr>
              <w:t>(</w:t>
            </w:r>
            <w:proofErr w:type="spellStart"/>
            <w:r w:rsidR="00816D83" w:rsidRPr="00353741">
              <w:rPr>
                <w:rFonts w:ascii="Century Gothic" w:eastAsia="Arial Unicode MS" w:hAnsi="Century Gothic" w:cs="Calibri"/>
                <w:sz w:val="20"/>
                <w:szCs w:val="20"/>
              </w:rPr>
              <w:t>Amenorvi</w:t>
            </w:r>
            <w:proofErr w:type="spellEnd"/>
            <w:r w:rsidR="00816D83" w:rsidRPr="00353741">
              <w:rPr>
                <w:rFonts w:ascii="Century Gothic" w:eastAsia="Arial Unicode MS" w:hAnsi="Century Gothic" w:cs="Calibri"/>
                <w:sz w:val="20"/>
                <w:szCs w:val="20"/>
              </w:rPr>
              <w:t>, 2024b; Ameka, 2001)</w:t>
            </w:r>
            <w:r w:rsidR="00816D83" w:rsidRPr="00353741">
              <w:rPr>
                <w:rFonts w:ascii="Century Gothic" w:eastAsia="Arial Unicode MS" w:hAnsi="Century Gothic" w:cs="Calibri"/>
                <w:sz w:val="20"/>
                <w:szCs w:val="20"/>
              </w:rPr>
              <w:t xml:space="preserve"> in the paper must be transposed. </w:t>
            </w:r>
          </w:p>
          <w:p w14:paraId="78FB94ED" w14:textId="3F0E36C5" w:rsidR="00BD3065" w:rsidRPr="006412D5" w:rsidRDefault="00BD3065" w:rsidP="006412D5">
            <w:pPr>
              <w:spacing w:after="0" w:line="240" w:lineRule="auto"/>
              <w:rPr>
                <w:rFonts w:ascii="Century Gothic" w:eastAsia="Arial Unicode MS" w:hAnsi="Century Gothic" w:cs="Calibri"/>
                <w:sz w:val="20"/>
                <w:szCs w:val="20"/>
              </w:rPr>
            </w:pPr>
          </w:p>
        </w:tc>
      </w:tr>
      <w:tr w:rsidR="00BD3065" w:rsidRPr="006412D5" w14:paraId="7B8392E0" w14:textId="77777777" w:rsidTr="006D3D0C">
        <w:trPr>
          <w:trHeight w:val="965"/>
        </w:trPr>
        <w:tc>
          <w:tcPr>
            <w:tcW w:w="2596" w:type="dxa"/>
            <w:noWrap/>
            <w:tcMar>
              <w:top w:w="0" w:type="dxa"/>
              <w:left w:w="108" w:type="dxa"/>
              <w:bottom w:w="0" w:type="dxa"/>
              <w:right w:w="108" w:type="dxa"/>
            </w:tcMar>
            <w:vAlign w:val="center"/>
          </w:tcPr>
          <w:p w14:paraId="205C1E3C" w14:textId="4D6BA950" w:rsidR="00BD3065" w:rsidRPr="006412D5" w:rsidRDefault="00BD3065" w:rsidP="006412D5">
            <w:pPr>
              <w:spacing w:after="0" w:line="240" w:lineRule="auto"/>
              <w:jc w:val="both"/>
              <w:rPr>
                <w:rFonts w:ascii="Century Gothic" w:eastAsia="Times New Roman" w:hAnsi="Century Gothic" w:cs="Calibri"/>
                <w:sz w:val="20"/>
                <w:szCs w:val="20"/>
              </w:rPr>
            </w:pPr>
            <w:r>
              <w:rPr>
                <w:rFonts w:ascii="Century Gothic" w:eastAsia="Times New Roman" w:hAnsi="Century Gothic" w:cs="Calibri"/>
                <w:sz w:val="20"/>
                <w:szCs w:val="20"/>
              </w:rPr>
              <w:t>CMT</w:t>
            </w:r>
          </w:p>
        </w:tc>
        <w:tc>
          <w:tcPr>
            <w:tcW w:w="7952" w:type="dxa"/>
            <w:tcMar>
              <w:top w:w="0" w:type="dxa"/>
              <w:left w:w="108" w:type="dxa"/>
              <w:bottom w:w="0" w:type="dxa"/>
              <w:right w:w="108" w:type="dxa"/>
            </w:tcMar>
            <w:vAlign w:val="center"/>
          </w:tcPr>
          <w:p w14:paraId="08A09579" w14:textId="77777777" w:rsidR="00BD3065" w:rsidRDefault="00BD3065" w:rsidP="006412D5">
            <w:pPr>
              <w:spacing w:after="0" w:line="240" w:lineRule="auto"/>
              <w:rPr>
                <w:rFonts w:ascii="Century Gothic" w:eastAsia="Arial Unicode MS" w:hAnsi="Century Gothic" w:cs="Calibri"/>
                <w:sz w:val="20"/>
                <w:szCs w:val="20"/>
              </w:rPr>
            </w:pPr>
            <w:r>
              <w:rPr>
                <w:rFonts w:ascii="Century Gothic" w:eastAsia="Arial Unicode MS" w:hAnsi="Century Gothic" w:cs="Calibri"/>
                <w:sz w:val="20"/>
                <w:szCs w:val="20"/>
              </w:rPr>
              <w:t>One of the theories that govern the study (CMT) was well discussed</w:t>
            </w:r>
            <w:r w:rsidR="00714508">
              <w:rPr>
                <w:rFonts w:ascii="Century Gothic" w:eastAsia="Arial Unicode MS" w:hAnsi="Century Gothic" w:cs="Calibri"/>
                <w:sz w:val="20"/>
                <w:szCs w:val="20"/>
              </w:rPr>
              <w:t xml:space="preserve"> citing how it was applied in some Ghanaian contexts. </w:t>
            </w:r>
            <w:proofErr w:type="gramStart"/>
            <w:r w:rsidR="00163727">
              <w:rPr>
                <w:rFonts w:ascii="Century Gothic" w:eastAsia="Arial Unicode MS" w:hAnsi="Century Gothic" w:cs="Calibri"/>
                <w:sz w:val="20"/>
                <w:szCs w:val="20"/>
              </w:rPr>
              <w:t>But,</w:t>
            </w:r>
            <w:proofErr w:type="gramEnd"/>
            <w:r w:rsidR="00163727">
              <w:rPr>
                <w:rFonts w:ascii="Century Gothic" w:eastAsia="Arial Unicode MS" w:hAnsi="Century Gothic" w:cs="Calibri"/>
                <w:sz w:val="20"/>
                <w:szCs w:val="20"/>
              </w:rPr>
              <w:t xml:space="preserve"> there are some </w:t>
            </w:r>
            <w:proofErr w:type="spellStart"/>
            <w:r w:rsidR="00163727">
              <w:rPr>
                <w:rFonts w:ascii="Century Gothic" w:eastAsia="Arial Unicode MS" w:hAnsi="Century Gothic" w:cs="Calibri"/>
                <w:sz w:val="20"/>
                <w:szCs w:val="20"/>
              </w:rPr>
              <w:t>some</w:t>
            </w:r>
            <w:proofErr w:type="spellEnd"/>
            <w:r w:rsidR="00163727">
              <w:rPr>
                <w:rFonts w:ascii="Century Gothic" w:eastAsia="Arial Unicode MS" w:hAnsi="Century Gothic" w:cs="Calibri"/>
                <w:sz w:val="20"/>
                <w:szCs w:val="20"/>
              </w:rPr>
              <w:t xml:space="preserve"> omissions and some mistakes that must be relooked at, e.g. In </w:t>
            </w:r>
            <w:proofErr w:type="spellStart"/>
            <w:r w:rsidR="00163727">
              <w:rPr>
                <w:rFonts w:ascii="Century Gothic" w:eastAsia="Arial Unicode MS" w:hAnsi="Century Gothic" w:cs="Calibri"/>
                <w:sz w:val="20"/>
                <w:szCs w:val="20"/>
              </w:rPr>
              <w:t>Masaai</w:t>
            </w:r>
            <w:proofErr w:type="spellEnd"/>
            <w:r w:rsidR="00163727">
              <w:rPr>
                <w:rFonts w:ascii="Century Gothic" w:eastAsia="Arial Unicode MS" w:hAnsi="Century Gothic" w:cs="Calibri"/>
                <w:sz w:val="20"/>
                <w:szCs w:val="20"/>
              </w:rPr>
              <w:t>, on other hand</w:t>
            </w:r>
            <w:proofErr w:type="gramStart"/>
            <w:r w:rsidR="00163727">
              <w:rPr>
                <w:rFonts w:ascii="Century Gothic" w:eastAsia="Arial Unicode MS" w:hAnsi="Century Gothic" w:cs="Calibri"/>
                <w:sz w:val="20"/>
                <w:szCs w:val="20"/>
              </w:rPr>
              <w:t>….,,</w:t>
            </w:r>
            <w:proofErr w:type="gramEnd"/>
            <w:r w:rsidR="00163727">
              <w:rPr>
                <w:rFonts w:ascii="Century Gothic" w:eastAsia="Arial Unicode MS" w:hAnsi="Century Gothic" w:cs="Calibri"/>
                <w:sz w:val="20"/>
                <w:szCs w:val="20"/>
              </w:rPr>
              <w:t xml:space="preserve"> </w:t>
            </w:r>
            <w:r w:rsidR="00163727">
              <w:t xml:space="preserve"> </w:t>
            </w:r>
            <w:r w:rsidR="00163727" w:rsidRPr="00163727">
              <w:rPr>
                <w:rFonts w:ascii="Century Gothic" w:eastAsia="Arial Unicode MS" w:hAnsi="Century Gothic" w:cs="Calibri"/>
                <w:sz w:val="20"/>
                <w:szCs w:val="20"/>
              </w:rPr>
              <w:t xml:space="preserve">and reptiles are deployed in Nzema proverbs to </w:t>
            </w:r>
            <w:r w:rsidR="00163727" w:rsidRPr="00163727">
              <w:rPr>
                <w:rFonts w:ascii="Century Gothic" w:eastAsia="Arial Unicode MS" w:hAnsi="Century Gothic" w:cs="Calibri"/>
                <w:b/>
                <w:bCs/>
                <w:sz w:val="20"/>
                <w:szCs w:val="20"/>
              </w:rPr>
              <w:t>advi</w:t>
            </w:r>
            <w:r w:rsidR="00163727" w:rsidRPr="00163727">
              <w:rPr>
                <w:rFonts w:ascii="Century Gothic" w:eastAsia="Arial Unicode MS" w:hAnsi="Century Gothic" w:cs="Calibri"/>
                <w:b/>
                <w:bCs/>
                <w:sz w:val="20"/>
                <w:szCs w:val="20"/>
              </w:rPr>
              <w:t>c</w:t>
            </w:r>
            <w:r w:rsidR="00163727" w:rsidRPr="00163727">
              <w:rPr>
                <w:rFonts w:ascii="Century Gothic" w:eastAsia="Arial Unicode MS" w:hAnsi="Century Gothic" w:cs="Calibri"/>
                <w:b/>
                <w:bCs/>
                <w:sz w:val="20"/>
                <w:szCs w:val="20"/>
              </w:rPr>
              <w:t>e</w:t>
            </w:r>
            <w:r w:rsidR="00163727" w:rsidRPr="00163727">
              <w:rPr>
                <w:rFonts w:ascii="Century Gothic" w:eastAsia="Arial Unicode MS" w:hAnsi="Century Gothic" w:cs="Calibri"/>
                <w:sz w:val="20"/>
                <w:szCs w:val="20"/>
              </w:rPr>
              <w:t xml:space="preserve"> people</w:t>
            </w:r>
            <w:r w:rsidR="00163727">
              <w:rPr>
                <w:rFonts w:ascii="Century Gothic" w:eastAsia="Arial Unicode MS" w:hAnsi="Century Gothic" w:cs="Calibri"/>
                <w:sz w:val="20"/>
                <w:szCs w:val="20"/>
              </w:rPr>
              <w:t>….</w:t>
            </w:r>
            <w:proofErr w:type="gramStart"/>
            <w:r w:rsidR="00163727">
              <w:rPr>
                <w:rFonts w:ascii="Century Gothic" w:eastAsia="Arial Unicode MS" w:hAnsi="Century Gothic" w:cs="Calibri"/>
                <w:sz w:val="20"/>
                <w:szCs w:val="20"/>
              </w:rPr>
              <w:t>, .</w:t>
            </w:r>
            <w:proofErr w:type="gramEnd"/>
          </w:p>
          <w:p w14:paraId="0900B745" w14:textId="520CC38E" w:rsidR="00163727" w:rsidRPr="006412D5" w:rsidRDefault="00163727" w:rsidP="006412D5">
            <w:pPr>
              <w:spacing w:after="0" w:line="240" w:lineRule="auto"/>
              <w:rPr>
                <w:rFonts w:ascii="Century Gothic" w:eastAsia="Arial Unicode MS" w:hAnsi="Century Gothic" w:cs="Calibri"/>
                <w:sz w:val="20"/>
                <w:szCs w:val="20"/>
              </w:rPr>
            </w:pPr>
            <w:r>
              <w:rPr>
                <w:rFonts w:ascii="Century Gothic" w:eastAsia="Arial Unicode MS" w:hAnsi="Century Gothic" w:cs="Calibri"/>
                <w:sz w:val="20"/>
                <w:szCs w:val="20"/>
              </w:rPr>
              <w:t xml:space="preserve">Also, cited in the abstract are two theories, CMT and Cultural Linguistics. Nothing is said about in the manuscript itself. </w:t>
            </w:r>
          </w:p>
        </w:tc>
      </w:tr>
      <w:tr w:rsidR="006D3D0C" w:rsidRPr="006412D5" w14:paraId="18D0E5BD" w14:textId="77777777" w:rsidTr="006D3D0C">
        <w:trPr>
          <w:trHeight w:val="965"/>
        </w:trPr>
        <w:tc>
          <w:tcPr>
            <w:tcW w:w="2596" w:type="dxa"/>
            <w:noWrap/>
            <w:tcMar>
              <w:top w:w="0" w:type="dxa"/>
              <w:left w:w="108" w:type="dxa"/>
              <w:bottom w:w="0" w:type="dxa"/>
              <w:right w:w="108" w:type="dxa"/>
            </w:tcMar>
            <w:vAlign w:val="center"/>
          </w:tcPr>
          <w:p w14:paraId="585D15DE" w14:textId="4266E1CA" w:rsidR="006D3D0C" w:rsidRDefault="006D3D0C" w:rsidP="006412D5">
            <w:pPr>
              <w:spacing w:after="0" w:line="240" w:lineRule="auto"/>
              <w:jc w:val="both"/>
              <w:rPr>
                <w:rFonts w:ascii="Century Gothic" w:eastAsia="Times New Roman" w:hAnsi="Century Gothic" w:cs="Calibri"/>
                <w:sz w:val="20"/>
                <w:szCs w:val="20"/>
              </w:rPr>
            </w:pPr>
            <w:r>
              <w:rPr>
                <w:rFonts w:ascii="Century Gothic" w:eastAsia="Times New Roman" w:hAnsi="Century Gothic" w:cs="Calibri"/>
                <w:sz w:val="20"/>
                <w:szCs w:val="20"/>
              </w:rPr>
              <w:t>Literature Review</w:t>
            </w:r>
          </w:p>
        </w:tc>
        <w:tc>
          <w:tcPr>
            <w:tcW w:w="7952" w:type="dxa"/>
            <w:tcMar>
              <w:top w:w="0" w:type="dxa"/>
              <w:left w:w="108" w:type="dxa"/>
              <w:bottom w:w="0" w:type="dxa"/>
              <w:right w:w="108" w:type="dxa"/>
            </w:tcMar>
            <w:vAlign w:val="center"/>
          </w:tcPr>
          <w:p w14:paraId="061CC57C" w14:textId="53C38970" w:rsidR="006D3D0C" w:rsidRDefault="006D3D0C" w:rsidP="006412D5">
            <w:pPr>
              <w:spacing w:after="0" w:line="240" w:lineRule="auto"/>
              <w:rPr>
                <w:rFonts w:ascii="Century Gothic" w:eastAsia="Arial Unicode MS" w:hAnsi="Century Gothic" w:cs="Calibri"/>
                <w:sz w:val="20"/>
                <w:szCs w:val="20"/>
              </w:rPr>
            </w:pPr>
            <w:r>
              <w:rPr>
                <w:rFonts w:ascii="Century Gothic" w:eastAsia="Arial Unicode MS" w:hAnsi="Century Gothic" w:cs="Calibri"/>
                <w:sz w:val="20"/>
                <w:szCs w:val="20"/>
              </w:rPr>
              <w:t xml:space="preserve">Literature is reviewed in a systematic manner and this helps </w:t>
            </w:r>
            <w:r w:rsidR="00F76CDD">
              <w:rPr>
                <w:rFonts w:ascii="Century Gothic" w:eastAsia="Arial Unicode MS" w:hAnsi="Century Gothic" w:cs="Calibri"/>
                <w:sz w:val="20"/>
                <w:szCs w:val="20"/>
              </w:rPr>
              <w:t xml:space="preserve">highlight the gap the study intends to fill. </w:t>
            </w:r>
            <w:r w:rsidR="00882260">
              <w:rPr>
                <w:rFonts w:ascii="Century Gothic" w:eastAsia="Arial Unicode MS" w:hAnsi="Century Gothic" w:cs="Calibri"/>
                <w:sz w:val="20"/>
                <w:szCs w:val="20"/>
              </w:rPr>
              <w:t xml:space="preserve">However, there are some omission </w:t>
            </w:r>
            <w:r w:rsidR="00623351">
              <w:rPr>
                <w:rFonts w:ascii="Century Gothic" w:eastAsia="Arial Unicode MS" w:hAnsi="Century Gothic" w:cs="Calibri"/>
                <w:sz w:val="20"/>
                <w:szCs w:val="20"/>
              </w:rPr>
              <w:t xml:space="preserve">and typos. E.g. namely </w:t>
            </w:r>
          </w:p>
        </w:tc>
      </w:tr>
      <w:tr w:rsidR="006412D5" w:rsidRPr="006412D5" w14:paraId="441EE5F6" w14:textId="77777777" w:rsidTr="006D3D0C">
        <w:trPr>
          <w:trHeight w:val="1134"/>
        </w:trPr>
        <w:tc>
          <w:tcPr>
            <w:tcW w:w="2596" w:type="dxa"/>
            <w:noWrap/>
            <w:tcMar>
              <w:top w:w="0" w:type="dxa"/>
              <w:left w:w="108" w:type="dxa"/>
              <w:bottom w:w="0" w:type="dxa"/>
              <w:right w:w="108" w:type="dxa"/>
            </w:tcMar>
            <w:vAlign w:val="center"/>
          </w:tcPr>
          <w:p w14:paraId="542A0E95" w14:textId="77777777" w:rsidR="006412D5" w:rsidRPr="006412D5" w:rsidRDefault="006412D5" w:rsidP="006412D5">
            <w:pPr>
              <w:spacing w:after="0" w:line="240" w:lineRule="auto"/>
              <w:jc w:val="both"/>
              <w:rPr>
                <w:rFonts w:ascii="Century Gothic" w:eastAsia="Times New Roman" w:hAnsi="Century Gothic" w:cs="Calibri"/>
                <w:b/>
                <w:bCs/>
                <w:sz w:val="20"/>
                <w:szCs w:val="20"/>
              </w:rPr>
            </w:pPr>
            <w:r w:rsidRPr="006412D5">
              <w:rPr>
                <w:rFonts w:ascii="Century Gothic" w:eastAsia="Times New Roman" w:hAnsi="Century Gothic" w:cs="Calibri"/>
                <w:sz w:val="20"/>
                <w:szCs w:val="20"/>
              </w:rPr>
              <w:t>Methodology</w:t>
            </w:r>
          </w:p>
        </w:tc>
        <w:tc>
          <w:tcPr>
            <w:tcW w:w="7952" w:type="dxa"/>
            <w:tcMar>
              <w:top w:w="0" w:type="dxa"/>
              <w:left w:w="108" w:type="dxa"/>
              <w:bottom w:w="0" w:type="dxa"/>
              <w:right w:w="108" w:type="dxa"/>
            </w:tcMar>
            <w:vAlign w:val="center"/>
          </w:tcPr>
          <w:p w14:paraId="6C7E4B62" w14:textId="6F523C8B" w:rsidR="006412D5" w:rsidRPr="006412D5" w:rsidRDefault="006412D5" w:rsidP="006412D5">
            <w:pPr>
              <w:spacing w:after="0" w:line="240" w:lineRule="auto"/>
              <w:rPr>
                <w:rFonts w:ascii="Century Gothic" w:eastAsia="Arial Unicode MS" w:hAnsi="Century Gothic" w:cs="Calibri"/>
                <w:sz w:val="20"/>
                <w:szCs w:val="20"/>
              </w:rPr>
            </w:pPr>
            <w:r w:rsidRPr="006412D5">
              <w:rPr>
                <w:rFonts w:ascii="Century Gothic" w:eastAsia="Arial Unicode MS" w:hAnsi="Century Gothic" w:cs="Calibri"/>
                <w:sz w:val="20"/>
                <w:szCs w:val="20"/>
              </w:rPr>
              <w:t xml:space="preserve">The qualitative approach is appropriate, sourcing data from </w:t>
            </w:r>
            <w:r w:rsidR="00D47287">
              <w:rPr>
                <w:rFonts w:ascii="Century Gothic" w:eastAsia="Arial Unicode MS" w:hAnsi="Century Gothic" w:cs="Calibri"/>
                <w:sz w:val="20"/>
                <w:szCs w:val="20"/>
              </w:rPr>
              <w:t xml:space="preserve">the combination of naturalistic and elicitation. </w:t>
            </w:r>
            <w:r w:rsidR="002E245E">
              <w:rPr>
                <w:rFonts w:ascii="Century Gothic" w:eastAsia="Arial Unicode MS" w:hAnsi="Century Gothic" w:cs="Calibri"/>
                <w:sz w:val="20"/>
                <w:szCs w:val="20"/>
              </w:rPr>
              <w:t>The national for s</w:t>
            </w:r>
            <w:r w:rsidR="003F7966">
              <w:rPr>
                <w:rFonts w:ascii="Century Gothic" w:eastAsia="Arial Unicode MS" w:hAnsi="Century Gothic" w:cs="Calibri"/>
                <w:sz w:val="20"/>
                <w:szCs w:val="20"/>
              </w:rPr>
              <w:t>e</w:t>
            </w:r>
            <w:r w:rsidR="002E245E">
              <w:rPr>
                <w:rFonts w:ascii="Century Gothic" w:eastAsia="Arial Unicode MS" w:hAnsi="Century Gothic" w:cs="Calibri"/>
                <w:sz w:val="20"/>
                <w:szCs w:val="20"/>
              </w:rPr>
              <w:t xml:space="preserve">lecting older and younger respondent </w:t>
            </w:r>
            <w:r w:rsidR="003F7966">
              <w:rPr>
                <w:rFonts w:ascii="Century Gothic" w:eastAsia="Arial Unicode MS" w:hAnsi="Century Gothic" w:cs="Calibri"/>
                <w:sz w:val="20"/>
                <w:szCs w:val="20"/>
              </w:rPr>
              <w:t>needs to</w:t>
            </w:r>
            <w:r w:rsidR="002E245E">
              <w:rPr>
                <w:rFonts w:ascii="Century Gothic" w:eastAsia="Arial Unicode MS" w:hAnsi="Century Gothic" w:cs="Calibri"/>
                <w:sz w:val="20"/>
                <w:szCs w:val="20"/>
              </w:rPr>
              <w:t xml:space="preserve"> be provided. </w:t>
            </w:r>
            <w:r w:rsidR="00B73A68">
              <w:rPr>
                <w:rFonts w:ascii="Century Gothic" w:eastAsia="Arial Unicode MS" w:hAnsi="Century Gothic" w:cs="Calibri"/>
                <w:sz w:val="20"/>
                <w:szCs w:val="20"/>
              </w:rPr>
              <w:t xml:space="preserve">Also, </w:t>
            </w:r>
            <w:r w:rsidR="00CB562A">
              <w:rPr>
                <w:rFonts w:ascii="Century Gothic" w:eastAsia="Arial Unicode MS" w:hAnsi="Century Gothic" w:cs="Calibri"/>
                <w:sz w:val="20"/>
                <w:szCs w:val="20"/>
              </w:rPr>
              <w:t xml:space="preserve">the number of </w:t>
            </w:r>
            <w:proofErr w:type="gramStart"/>
            <w:r w:rsidR="00CB562A">
              <w:rPr>
                <w:rFonts w:ascii="Century Gothic" w:eastAsia="Arial Unicode MS" w:hAnsi="Century Gothic" w:cs="Calibri"/>
                <w:sz w:val="20"/>
                <w:szCs w:val="20"/>
              </w:rPr>
              <w:t>language</w:t>
            </w:r>
            <w:proofErr w:type="gramEnd"/>
            <w:r w:rsidR="00CB562A">
              <w:rPr>
                <w:rFonts w:ascii="Century Gothic" w:eastAsia="Arial Unicode MS" w:hAnsi="Century Gothic" w:cs="Calibri"/>
                <w:sz w:val="20"/>
                <w:szCs w:val="20"/>
              </w:rPr>
              <w:t xml:space="preserve"> expects would help the reader know how the interpretive </w:t>
            </w:r>
            <w:proofErr w:type="spellStart"/>
            <w:r w:rsidR="00CB562A">
              <w:rPr>
                <w:rFonts w:ascii="Century Gothic" w:eastAsia="Arial Unicode MS" w:hAnsi="Century Gothic" w:cs="Calibri"/>
                <w:sz w:val="20"/>
                <w:szCs w:val="20"/>
              </w:rPr>
              <w:t>rigour</w:t>
            </w:r>
            <w:proofErr w:type="spellEnd"/>
            <w:r w:rsidR="00CB562A">
              <w:rPr>
                <w:rFonts w:ascii="Century Gothic" w:eastAsia="Arial Unicode MS" w:hAnsi="Century Gothic" w:cs="Calibri"/>
                <w:sz w:val="20"/>
                <w:szCs w:val="20"/>
              </w:rPr>
              <w:t xml:space="preserve">. It would be necessary the researcher states how inter-rater reliability was ensured among the raters. </w:t>
            </w:r>
          </w:p>
        </w:tc>
      </w:tr>
      <w:tr w:rsidR="006412D5" w:rsidRPr="006412D5" w14:paraId="3A3C4797" w14:textId="77777777" w:rsidTr="006D3D0C">
        <w:trPr>
          <w:trHeight w:val="998"/>
        </w:trPr>
        <w:tc>
          <w:tcPr>
            <w:tcW w:w="2596" w:type="dxa"/>
            <w:noWrap/>
            <w:tcMar>
              <w:top w:w="0" w:type="dxa"/>
              <w:left w:w="108" w:type="dxa"/>
              <w:bottom w:w="0" w:type="dxa"/>
              <w:right w:w="108" w:type="dxa"/>
            </w:tcMar>
            <w:vAlign w:val="center"/>
          </w:tcPr>
          <w:p w14:paraId="7068F5D7" w14:textId="1861D9E6" w:rsidR="006412D5" w:rsidRPr="006412D5" w:rsidRDefault="006412D5" w:rsidP="006412D5">
            <w:pPr>
              <w:spacing w:after="0" w:line="240" w:lineRule="auto"/>
              <w:jc w:val="both"/>
              <w:rPr>
                <w:rFonts w:ascii="Century Gothic" w:eastAsia="Times New Roman" w:hAnsi="Century Gothic" w:cs="Calibri"/>
                <w:b/>
                <w:bCs/>
                <w:sz w:val="20"/>
                <w:szCs w:val="20"/>
              </w:rPr>
            </w:pPr>
            <w:r w:rsidRPr="006412D5">
              <w:rPr>
                <w:rFonts w:ascii="Century Gothic" w:eastAsia="Times New Roman" w:hAnsi="Century Gothic" w:cs="Calibri"/>
                <w:sz w:val="20"/>
                <w:szCs w:val="20"/>
              </w:rPr>
              <w:t>Results</w:t>
            </w:r>
            <w:r w:rsidR="006877C7">
              <w:rPr>
                <w:rFonts w:ascii="Century Gothic" w:eastAsia="Times New Roman" w:hAnsi="Century Gothic" w:cs="Calibri"/>
                <w:sz w:val="20"/>
                <w:szCs w:val="20"/>
              </w:rPr>
              <w:t xml:space="preserve"> &amp; Discussion</w:t>
            </w:r>
          </w:p>
        </w:tc>
        <w:tc>
          <w:tcPr>
            <w:tcW w:w="7952" w:type="dxa"/>
            <w:tcMar>
              <w:top w:w="0" w:type="dxa"/>
              <w:left w:w="108" w:type="dxa"/>
              <w:bottom w:w="0" w:type="dxa"/>
              <w:right w:w="108" w:type="dxa"/>
            </w:tcMar>
            <w:vAlign w:val="center"/>
          </w:tcPr>
          <w:p w14:paraId="553A6FF0" w14:textId="77777777" w:rsidR="006412D5" w:rsidRPr="002160C2" w:rsidRDefault="006412D5" w:rsidP="006412D5">
            <w:pPr>
              <w:spacing w:after="0" w:line="240" w:lineRule="auto"/>
              <w:rPr>
                <w:rFonts w:ascii="Century Gothic" w:eastAsia="Arial Unicode MS" w:hAnsi="Century Gothic" w:cs="Calibri"/>
                <w:sz w:val="20"/>
                <w:szCs w:val="20"/>
              </w:rPr>
            </w:pPr>
            <w:r w:rsidRPr="006412D5">
              <w:rPr>
                <w:rFonts w:ascii="Century Gothic" w:eastAsia="Arial Unicode MS" w:hAnsi="Century Gothic" w:cs="Calibri"/>
                <w:sz w:val="20"/>
                <w:szCs w:val="20"/>
              </w:rPr>
              <w:t xml:space="preserve">The results are clearly presented under </w:t>
            </w:r>
            <w:r w:rsidR="003D27D0">
              <w:rPr>
                <w:rFonts w:ascii="Century Gothic" w:eastAsia="Arial Unicode MS" w:hAnsi="Century Gothic" w:cs="Calibri"/>
                <w:sz w:val="20"/>
                <w:szCs w:val="20"/>
              </w:rPr>
              <w:t xml:space="preserve">the various </w:t>
            </w:r>
            <w:r w:rsidR="008E09C7">
              <w:rPr>
                <w:rFonts w:ascii="Century Gothic" w:eastAsia="Arial Unicode MS" w:hAnsi="Century Gothic" w:cs="Calibri"/>
                <w:sz w:val="20"/>
                <w:szCs w:val="20"/>
              </w:rPr>
              <w:t>metaphors. However, there are some issues with typos, glossing inconsistencies, alignment</w:t>
            </w:r>
            <w:r w:rsidR="00B21863">
              <w:rPr>
                <w:rFonts w:ascii="Century Gothic" w:eastAsia="Arial Unicode MS" w:hAnsi="Century Gothic" w:cs="Calibri"/>
                <w:sz w:val="20"/>
                <w:szCs w:val="20"/>
              </w:rPr>
              <w:t xml:space="preserve">. The researcher should refer to the comments on the manuscript to assist them work these </w:t>
            </w:r>
            <w:r w:rsidR="00B21863" w:rsidRPr="002160C2">
              <w:rPr>
                <w:rFonts w:ascii="Century Gothic" w:eastAsia="Arial Unicode MS" w:hAnsi="Century Gothic" w:cs="Calibri"/>
                <w:sz w:val="20"/>
                <w:szCs w:val="20"/>
              </w:rPr>
              <w:t xml:space="preserve">issues. </w:t>
            </w:r>
          </w:p>
          <w:p w14:paraId="05AC3364" w14:textId="7047A8DE" w:rsidR="004252E3" w:rsidRPr="006412D5" w:rsidRDefault="004252E3" w:rsidP="004252E3">
            <w:pPr>
              <w:spacing w:after="0" w:line="240" w:lineRule="auto"/>
              <w:rPr>
                <w:rFonts w:ascii="Century Gothic" w:eastAsia="Arial Unicode MS" w:hAnsi="Century Gothic" w:cs="Calibri"/>
                <w:sz w:val="20"/>
                <w:szCs w:val="20"/>
              </w:rPr>
            </w:pPr>
            <w:r w:rsidRPr="002160C2">
              <w:rPr>
                <w:rFonts w:ascii="Century Gothic" w:eastAsia="Arial Unicode MS" w:hAnsi="Century Gothic" w:cs="Calibri"/>
                <w:sz w:val="20"/>
                <w:szCs w:val="20"/>
              </w:rPr>
              <w:t>It is suggested that the structure for example, “</w:t>
            </w:r>
            <w:r w:rsidRPr="002160C2">
              <w:rPr>
                <w:rFonts w:ascii="Century Gothic" w:eastAsia="Arial Unicode MS" w:hAnsi="Century Gothic" w:cs="Calibri"/>
                <w:sz w:val="20"/>
                <w:szCs w:val="20"/>
              </w:rPr>
              <w:t xml:space="preserve">That way, if a pupil’s mind </w:t>
            </w:r>
            <w:proofErr w:type="spellStart"/>
            <w:r w:rsidRPr="002160C2">
              <w:rPr>
                <w:rFonts w:ascii="Century Gothic" w:eastAsia="Arial Unicode MS" w:hAnsi="Century Gothic" w:cs="Calibri"/>
                <w:sz w:val="20"/>
                <w:szCs w:val="20"/>
              </w:rPr>
              <w:t>d</w:t>
            </w:r>
            <w:r w:rsidRPr="002160C2">
              <w:rPr>
                <w:rFonts w:ascii="Arial" w:eastAsia="Arial Unicode MS" w:hAnsi="Arial" w:cs="Arial"/>
                <w:sz w:val="20"/>
                <w:szCs w:val="20"/>
              </w:rPr>
              <w:t>ɔ</w:t>
            </w:r>
            <w:proofErr w:type="spellEnd"/>
            <w:r w:rsidRPr="002160C2">
              <w:rPr>
                <w:rFonts w:ascii="Century Gothic" w:eastAsia="Arial Unicode MS" w:hAnsi="Century Gothic" w:cs="Calibri"/>
                <w:sz w:val="20"/>
                <w:szCs w:val="20"/>
              </w:rPr>
              <w:t xml:space="preserve"> </w:t>
            </w:r>
            <w:proofErr w:type="spellStart"/>
            <w:r w:rsidRPr="002160C2">
              <w:rPr>
                <w:rFonts w:ascii="Century Gothic" w:eastAsia="Arial Unicode MS" w:hAnsi="Century Gothic" w:cs="Calibri"/>
                <w:sz w:val="20"/>
                <w:szCs w:val="20"/>
              </w:rPr>
              <w:t>al</w:t>
            </w:r>
            <w:r w:rsidRPr="002160C2">
              <w:rPr>
                <w:rFonts w:ascii="Arial" w:eastAsia="Arial Unicode MS" w:hAnsi="Arial" w:cs="Arial"/>
                <w:sz w:val="20"/>
                <w:szCs w:val="20"/>
              </w:rPr>
              <w:t>ɔ</w:t>
            </w:r>
            <w:proofErr w:type="spellEnd"/>
            <w:r w:rsidRPr="002160C2">
              <w:rPr>
                <w:rFonts w:ascii="Century Gothic" w:eastAsia="Arial Unicode MS" w:hAnsi="Century Gothic" w:cs="Calibri"/>
                <w:sz w:val="20"/>
                <w:szCs w:val="20"/>
              </w:rPr>
              <w:t>̃ ‘is asleep’, that pupil is not able to do well in school.</w:t>
            </w:r>
            <w:r w:rsidRPr="002160C2">
              <w:rPr>
                <w:rFonts w:ascii="Century Gothic" w:eastAsia="Arial Unicode MS" w:hAnsi="Century Gothic" w:cs="Calibri"/>
                <w:sz w:val="20"/>
                <w:szCs w:val="20"/>
              </w:rPr>
              <w:t xml:space="preserve">” should be revised to be </w:t>
            </w:r>
            <w:r w:rsidR="00A316E4" w:rsidRPr="002160C2">
              <w:rPr>
                <w:rFonts w:ascii="Century Gothic" w:eastAsia="Arial Unicode MS" w:hAnsi="Century Gothic" w:cs="Calibri"/>
                <w:sz w:val="20"/>
                <w:szCs w:val="20"/>
              </w:rPr>
              <w:t>like “</w:t>
            </w:r>
            <w:r w:rsidRPr="002160C2">
              <w:rPr>
                <w:rFonts w:ascii="Century Gothic" w:eastAsia="Arial Unicode MS" w:hAnsi="Century Gothic" w:cs="Calibri"/>
                <w:sz w:val="20"/>
                <w:szCs w:val="20"/>
              </w:rPr>
              <w:t>That way, if a pupil’s mind is asleep</w:t>
            </w:r>
            <w:r w:rsidRPr="002160C2">
              <w:rPr>
                <w:rFonts w:ascii="Century Gothic" w:eastAsia="Arial Unicode MS" w:hAnsi="Century Gothic" w:cs="Calibri"/>
                <w:sz w:val="20"/>
                <w:szCs w:val="20"/>
              </w:rPr>
              <w:t xml:space="preserve"> ‘</w:t>
            </w:r>
            <w:proofErr w:type="spellStart"/>
            <w:r w:rsidRPr="002160C2">
              <w:rPr>
                <w:rFonts w:ascii="Century Gothic" w:eastAsia="Arial Unicode MS" w:hAnsi="Century Gothic" w:cs="Calibri"/>
                <w:sz w:val="20"/>
                <w:szCs w:val="20"/>
              </w:rPr>
              <w:t>d</w:t>
            </w:r>
            <w:r w:rsidRPr="002160C2">
              <w:rPr>
                <w:rFonts w:ascii="Arial" w:eastAsia="Arial Unicode MS" w:hAnsi="Arial" w:cs="Arial"/>
                <w:sz w:val="20"/>
                <w:szCs w:val="20"/>
              </w:rPr>
              <w:t>ɔ</w:t>
            </w:r>
            <w:proofErr w:type="spellEnd"/>
            <w:r w:rsidRPr="002160C2">
              <w:rPr>
                <w:rFonts w:ascii="Century Gothic" w:eastAsia="Arial Unicode MS" w:hAnsi="Century Gothic" w:cs="Calibri"/>
                <w:sz w:val="20"/>
                <w:szCs w:val="20"/>
              </w:rPr>
              <w:t xml:space="preserve"> </w:t>
            </w:r>
            <w:proofErr w:type="spellStart"/>
            <w:r w:rsidRPr="002160C2">
              <w:rPr>
                <w:rFonts w:ascii="Century Gothic" w:eastAsia="Arial Unicode MS" w:hAnsi="Century Gothic" w:cs="Calibri"/>
                <w:sz w:val="20"/>
                <w:szCs w:val="20"/>
              </w:rPr>
              <w:t>al</w:t>
            </w:r>
            <w:r w:rsidRPr="002160C2">
              <w:rPr>
                <w:rFonts w:ascii="Arial" w:eastAsia="Arial Unicode MS" w:hAnsi="Arial" w:cs="Arial"/>
                <w:sz w:val="20"/>
                <w:szCs w:val="20"/>
              </w:rPr>
              <w:t>ɔ</w:t>
            </w:r>
            <w:proofErr w:type="spellEnd"/>
            <w:r w:rsidRPr="002160C2">
              <w:rPr>
                <w:rFonts w:ascii="Century Gothic" w:eastAsia="Arial Unicode MS" w:hAnsi="Century Gothic" w:cs="Calibri"/>
                <w:sz w:val="20"/>
                <w:szCs w:val="20"/>
              </w:rPr>
              <w:t>̃</w:t>
            </w:r>
            <w:r w:rsidRPr="002160C2">
              <w:rPr>
                <w:rFonts w:ascii="Century Gothic" w:eastAsia="Arial Unicode MS" w:hAnsi="Century Gothic" w:cs="Calibri"/>
                <w:sz w:val="20"/>
                <w:szCs w:val="20"/>
              </w:rPr>
              <w:t>’</w:t>
            </w:r>
            <w:r w:rsidRPr="002160C2">
              <w:rPr>
                <w:rFonts w:ascii="Century Gothic" w:eastAsia="Arial Unicode MS" w:hAnsi="Century Gothic" w:cs="Calibri"/>
                <w:sz w:val="20"/>
                <w:szCs w:val="20"/>
              </w:rPr>
              <w:t>, that pupil is not able to do well in school.</w:t>
            </w:r>
            <w:r w:rsidRPr="002160C2">
              <w:rPr>
                <w:rFonts w:ascii="Century Gothic" w:eastAsia="Arial Unicode MS" w:hAnsi="Century Gothic" w:cs="Calibri"/>
                <w:sz w:val="20"/>
                <w:szCs w:val="20"/>
              </w:rPr>
              <w:t>”</w:t>
            </w:r>
          </w:p>
        </w:tc>
      </w:tr>
      <w:tr w:rsidR="006412D5" w:rsidRPr="006412D5" w14:paraId="1B69E4F7" w14:textId="77777777" w:rsidTr="006D3D0C">
        <w:trPr>
          <w:trHeight w:val="1067"/>
        </w:trPr>
        <w:tc>
          <w:tcPr>
            <w:tcW w:w="2596" w:type="dxa"/>
            <w:noWrap/>
            <w:tcMar>
              <w:top w:w="0" w:type="dxa"/>
              <w:left w:w="108" w:type="dxa"/>
              <w:bottom w:w="0" w:type="dxa"/>
              <w:right w:w="108" w:type="dxa"/>
            </w:tcMar>
            <w:vAlign w:val="center"/>
          </w:tcPr>
          <w:p w14:paraId="43066188" w14:textId="1444D248" w:rsidR="006412D5" w:rsidRPr="006412D5" w:rsidRDefault="006412D5" w:rsidP="006412D5">
            <w:pPr>
              <w:spacing w:after="0" w:line="240" w:lineRule="auto"/>
              <w:jc w:val="both"/>
              <w:rPr>
                <w:rFonts w:ascii="Century Gothic" w:eastAsia="Times New Roman" w:hAnsi="Century Gothic" w:cs="Calibri"/>
                <w:sz w:val="20"/>
                <w:szCs w:val="20"/>
              </w:rPr>
            </w:pPr>
            <w:r w:rsidRPr="006412D5">
              <w:rPr>
                <w:rFonts w:ascii="Century Gothic" w:eastAsia="Times New Roman" w:hAnsi="Century Gothic" w:cs="Calibri"/>
                <w:sz w:val="20"/>
                <w:szCs w:val="20"/>
              </w:rPr>
              <w:t>References</w:t>
            </w:r>
          </w:p>
        </w:tc>
        <w:tc>
          <w:tcPr>
            <w:tcW w:w="7952" w:type="dxa"/>
            <w:tcMar>
              <w:top w:w="0" w:type="dxa"/>
              <w:left w:w="108" w:type="dxa"/>
              <w:bottom w:w="0" w:type="dxa"/>
              <w:right w:w="108" w:type="dxa"/>
            </w:tcMar>
            <w:vAlign w:val="center"/>
          </w:tcPr>
          <w:p w14:paraId="66D884C2" w14:textId="0DCEC15D" w:rsidR="006412D5" w:rsidRPr="006412D5" w:rsidRDefault="006412D5" w:rsidP="0050791D">
            <w:pPr>
              <w:spacing w:line="240" w:lineRule="auto"/>
              <w:ind w:hanging="10"/>
              <w:jc w:val="both"/>
              <w:rPr>
                <w:rFonts w:ascii="Century Gothic" w:eastAsia="Arial Unicode MS" w:hAnsi="Century Gothic" w:cs="Calibri"/>
                <w:sz w:val="20"/>
                <w:szCs w:val="20"/>
              </w:rPr>
            </w:pPr>
            <w:r w:rsidRPr="006412D5">
              <w:rPr>
                <w:rFonts w:ascii="Century Gothic" w:eastAsia="Arial Unicode MS" w:hAnsi="Century Gothic" w:cs="Calibri"/>
                <w:sz w:val="20"/>
                <w:szCs w:val="20"/>
              </w:rPr>
              <w:t>The references are relevant and cover key works</w:t>
            </w:r>
            <w:r w:rsidR="00D13571">
              <w:rPr>
                <w:rFonts w:ascii="Century Gothic" w:eastAsia="Arial Unicode MS" w:hAnsi="Century Gothic" w:cs="Calibri"/>
                <w:sz w:val="20"/>
                <w:szCs w:val="20"/>
              </w:rPr>
              <w:t xml:space="preserve">. </w:t>
            </w:r>
            <w:r w:rsidRPr="006412D5">
              <w:rPr>
                <w:rFonts w:ascii="Century Gothic" w:eastAsia="Arial Unicode MS" w:hAnsi="Century Gothic" w:cs="Calibri"/>
                <w:sz w:val="20"/>
                <w:szCs w:val="20"/>
              </w:rPr>
              <w:t xml:space="preserve">However, </w:t>
            </w:r>
            <w:r w:rsidR="00D13571">
              <w:rPr>
                <w:rFonts w:ascii="Century Gothic" w:eastAsia="Arial Unicode MS" w:hAnsi="Century Gothic" w:cs="Calibri"/>
                <w:sz w:val="20"/>
                <w:szCs w:val="20"/>
              </w:rPr>
              <w:t>some references</w:t>
            </w:r>
            <w:r w:rsidR="0050791D">
              <w:rPr>
                <w:rFonts w:ascii="Century Gothic" w:eastAsia="Arial Unicode MS" w:hAnsi="Century Gothic" w:cs="Calibri"/>
                <w:sz w:val="20"/>
                <w:szCs w:val="20"/>
              </w:rPr>
              <w:t xml:space="preserve"> </w:t>
            </w:r>
            <w:r w:rsidR="00D13571">
              <w:rPr>
                <w:rFonts w:ascii="Century Gothic" w:eastAsia="Arial Unicode MS" w:hAnsi="Century Gothic" w:cs="Calibri"/>
                <w:sz w:val="20"/>
                <w:szCs w:val="20"/>
              </w:rPr>
              <w:t xml:space="preserve">were repeated in the reference list. E.g. </w:t>
            </w:r>
            <w:r w:rsidR="00D13571" w:rsidRPr="00632AE1">
              <w:rPr>
                <w:rFonts w:ascii="Century Gothic" w:eastAsia="Arial Unicode MS" w:hAnsi="Century Gothic" w:cs="Calibri"/>
                <w:sz w:val="20"/>
                <w:szCs w:val="20"/>
              </w:rPr>
              <w:t xml:space="preserve"> </w:t>
            </w:r>
            <w:proofErr w:type="spellStart"/>
            <w:r w:rsidR="00D13571" w:rsidRPr="00632AE1">
              <w:rPr>
                <w:rFonts w:ascii="Century Gothic" w:eastAsia="Arial Unicode MS" w:hAnsi="Century Gothic" w:cs="Calibri"/>
                <w:sz w:val="20"/>
                <w:szCs w:val="20"/>
              </w:rPr>
              <w:t>Afreh</w:t>
            </w:r>
            <w:proofErr w:type="spellEnd"/>
            <w:r w:rsidR="00D13571" w:rsidRPr="00632AE1">
              <w:rPr>
                <w:rFonts w:ascii="Century Gothic" w:eastAsia="Arial Unicode MS" w:hAnsi="Century Gothic" w:cs="Calibri"/>
                <w:sz w:val="20"/>
                <w:szCs w:val="20"/>
              </w:rPr>
              <w:t>, E. S. (2015)</w:t>
            </w:r>
            <w:r w:rsidR="00D13571" w:rsidRPr="00632AE1">
              <w:rPr>
                <w:rFonts w:ascii="Century Gothic" w:eastAsia="Arial Unicode MS" w:hAnsi="Century Gothic" w:cs="Calibri"/>
                <w:sz w:val="20"/>
                <w:szCs w:val="20"/>
              </w:rPr>
              <w:t>, Ameka, F.K. (2004)</w:t>
            </w:r>
            <w:r w:rsidR="00632AE1" w:rsidRPr="00632AE1">
              <w:rPr>
                <w:rFonts w:ascii="Century Gothic" w:eastAsia="Arial Unicode MS" w:hAnsi="Century Gothic" w:cs="Calibri"/>
                <w:sz w:val="20"/>
                <w:szCs w:val="20"/>
              </w:rPr>
              <w:t xml:space="preserve">. Also, some references in the text are not in the reference list e.g. </w:t>
            </w:r>
            <w:r w:rsidR="00632AE1" w:rsidRPr="00632AE1">
              <w:rPr>
                <w:rFonts w:ascii="Century Gothic" w:eastAsia="Arial Unicode MS" w:hAnsi="Century Gothic" w:cs="Calibri"/>
                <w:sz w:val="20"/>
                <w:szCs w:val="20"/>
              </w:rPr>
              <w:t>Lakoff and Johnson (1980)</w:t>
            </w:r>
            <w:r w:rsidR="0050791D">
              <w:rPr>
                <w:rFonts w:ascii="Century Gothic" w:eastAsia="Arial Unicode MS" w:hAnsi="Century Gothic" w:cs="Calibri"/>
                <w:sz w:val="20"/>
                <w:szCs w:val="20"/>
              </w:rPr>
              <w:t xml:space="preserve">, </w:t>
            </w:r>
            <w:r w:rsidR="0050791D" w:rsidRPr="00417E4D">
              <w:rPr>
                <w:color w:val="000000"/>
                <w:lang w:val="en-GB"/>
              </w:rPr>
              <w:t>Kövecses (2020)</w:t>
            </w:r>
            <w:r w:rsidR="0050791D">
              <w:rPr>
                <w:color w:val="000000"/>
                <w:lang w:val="en-GB"/>
              </w:rPr>
              <w:t xml:space="preserve">. According to the reference list, Sharifian, F. (2017) </w:t>
            </w:r>
            <w:r w:rsidR="0050791D">
              <w:rPr>
                <w:color w:val="000000"/>
                <w:lang w:val="en-GB"/>
              </w:rPr>
              <w:lastRenderedPageBreak/>
              <w:t xml:space="preserve">appears to be two different materials, but they do not appear like that in the text. The researcher should take their time to address these issues. </w:t>
            </w:r>
          </w:p>
        </w:tc>
      </w:tr>
      <w:tr w:rsidR="006412D5" w:rsidRPr="006412D5" w14:paraId="009930B5" w14:textId="77777777" w:rsidTr="006D3D0C">
        <w:trPr>
          <w:trHeight w:val="887"/>
        </w:trPr>
        <w:tc>
          <w:tcPr>
            <w:tcW w:w="2596" w:type="dxa"/>
            <w:noWrap/>
            <w:tcMar>
              <w:top w:w="0" w:type="dxa"/>
              <w:left w:w="108" w:type="dxa"/>
              <w:bottom w:w="0" w:type="dxa"/>
              <w:right w:w="108" w:type="dxa"/>
            </w:tcMar>
            <w:vAlign w:val="center"/>
          </w:tcPr>
          <w:p w14:paraId="48818D14" w14:textId="77777777" w:rsidR="006412D5" w:rsidRPr="006412D5" w:rsidRDefault="006412D5" w:rsidP="006412D5">
            <w:pPr>
              <w:spacing w:after="0" w:line="240" w:lineRule="auto"/>
              <w:jc w:val="both"/>
              <w:rPr>
                <w:rFonts w:ascii="Century Gothic" w:eastAsia="Times New Roman" w:hAnsi="Century Gothic" w:cs="Calibri"/>
                <w:sz w:val="20"/>
                <w:szCs w:val="20"/>
              </w:rPr>
            </w:pPr>
            <w:r w:rsidRPr="006412D5">
              <w:rPr>
                <w:rFonts w:ascii="Century Gothic" w:eastAsia="Times New Roman" w:hAnsi="Century Gothic" w:cs="Calibri"/>
                <w:sz w:val="20"/>
                <w:szCs w:val="20"/>
              </w:rPr>
              <w:lastRenderedPageBreak/>
              <w:t>Others</w:t>
            </w:r>
          </w:p>
        </w:tc>
        <w:tc>
          <w:tcPr>
            <w:tcW w:w="7952" w:type="dxa"/>
            <w:tcMar>
              <w:top w:w="0" w:type="dxa"/>
              <w:left w:w="108" w:type="dxa"/>
              <w:bottom w:w="0" w:type="dxa"/>
              <w:right w:w="108" w:type="dxa"/>
            </w:tcMar>
            <w:vAlign w:val="center"/>
          </w:tcPr>
          <w:p w14:paraId="49104035" w14:textId="77777777" w:rsidR="006412D5" w:rsidRDefault="00E2315E" w:rsidP="006412D5">
            <w:pPr>
              <w:spacing w:after="0" w:line="240" w:lineRule="auto"/>
              <w:rPr>
                <w:rFonts w:ascii="Century Gothic" w:eastAsia="Arial Unicode MS" w:hAnsi="Century Gothic" w:cs="Calibri"/>
                <w:sz w:val="20"/>
                <w:szCs w:val="20"/>
              </w:rPr>
            </w:pPr>
            <w:r>
              <w:rPr>
                <w:rFonts w:ascii="Century Gothic" w:eastAsia="Arial Unicode MS" w:hAnsi="Century Gothic" w:cs="Calibri"/>
                <w:sz w:val="20"/>
                <w:szCs w:val="20"/>
              </w:rPr>
              <w:t xml:space="preserve">Discussion on Cultural Linguistics is missing from the study. It’s necessary the researcher include a short note about it into the manuscript explaining its relevance to the study. </w:t>
            </w:r>
          </w:p>
          <w:p w14:paraId="2F97EDA7" w14:textId="77777777" w:rsidR="004252E3" w:rsidRDefault="004252E3" w:rsidP="006412D5">
            <w:pPr>
              <w:spacing w:after="0" w:line="240" w:lineRule="auto"/>
              <w:rPr>
                <w:rFonts w:ascii="Century Gothic" w:eastAsia="Arial Unicode MS" w:hAnsi="Century Gothic" w:cs="Calibri"/>
                <w:sz w:val="20"/>
                <w:szCs w:val="20"/>
              </w:rPr>
            </w:pPr>
            <w:r>
              <w:rPr>
                <w:rFonts w:ascii="Century Gothic" w:eastAsia="Arial Unicode MS" w:hAnsi="Century Gothic" w:cs="Calibri"/>
                <w:sz w:val="20"/>
                <w:szCs w:val="20"/>
              </w:rPr>
              <w:t xml:space="preserve">Vital sections such as findings should be included in the manuscript. </w:t>
            </w:r>
          </w:p>
          <w:p w14:paraId="11BC51C2" w14:textId="11F48E61" w:rsidR="004252E3" w:rsidRPr="006412D5" w:rsidRDefault="004252E3" w:rsidP="006412D5">
            <w:pPr>
              <w:spacing w:after="0" w:line="240" w:lineRule="auto"/>
              <w:rPr>
                <w:rFonts w:ascii="Century Gothic" w:eastAsia="Arial Unicode MS" w:hAnsi="Century Gothic" w:cs="Calibri"/>
                <w:sz w:val="20"/>
                <w:szCs w:val="20"/>
              </w:rPr>
            </w:pPr>
          </w:p>
        </w:tc>
      </w:tr>
      <w:tr w:rsidR="006412D5" w:rsidRPr="006412D5" w14:paraId="344712F1" w14:textId="77777777" w:rsidTr="006D3D0C">
        <w:trPr>
          <w:trHeight w:val="1067"/>
        </w:trPr>
        <w:tc>
          <w:tcPr>
            <w:tcW w:w="2596" w:type="dxa"/>
            <w:noWrap/>
            <w:tcMar>
              <w:top w:w="0" w:type="dxa"/>
              <w:left w:w="108" w:type="dxa"/>
              <w:bottom w:w="0" w:type="dxa"/>
              <w:right w:w="108" w:type="dxa"/>
            </w:tcMar>
            <w:vAlign w:val="center"/>
          </w:tcPr>
          <w:p w14:paraId="0FEE5032" w14:textId="77777777" w:rsidR="006412D5" w:rsidRPr="006412D5" w:rsidRDefault="006412D5" w:rsidP="006412D5">
            <w:pPr>
              <w:spacing w:after="0" w:line="240" w:lineRule="auto"/>
              <w:jc w:val="both"/>
              <w:rPr>
                <w:rFonts w:ascii="Century Gothic" w:eastAsia="Times New Roman" w:hAnsi="Century Gothic" w:cs="Calibri"/>
                <w:sz w:val="20"/>
                <w:szCs w:val="20"/>
                <w:highlight w:val="yellow"/>
              </w:rPr>
            </w:pPr>
            <w:r w:rsidRPr="006412D5">
              <w:rPr>
                <w:rFonts w:ascii="Century Gothic" w:eastAsia="Times New Roman" w:hAnsi="Century Gothic" w:cs="Calibri"/>
                <w:sz w:val="20"/>
                <w:szCs w:val="20"/>
              </w:rPr>
              <w:t>Final Note</w:t>
            </w:r>
          </w:p>
        </w:tc>
        <w:tc>
          <w:tcPr>
            <w:tcW w:w="7952" w:type="dxa"/>
            <w:tcMar>
              <w:top w:w="0" w:type="dxa"/>
              <w:left w:w="108" w:type="dxa"/>
              <w:bottom w:w="0" w:type="dxa"/>
              <w:right w:w="108" w:type="dxa"/>
            </w:tcMar>
            <w:vAlign w:val="center"/>
          </w:tcPr>
          <w:p w14:paraId="448749BC" w14:textId="57CB598D" w:rsidR="006412D5" w:rsidRPr="006412D5" w:rsidRDefault="006412D5" w:rsidP="006412D5">
            <w:pPr>
              <w:spacing w:after="0" w:line="240" w:lineRule="auto"/>
              <w:rPr>
                <w:rFonts w:ascii="Century Gothic" w:eastAsia="Arial Unicode MS" w:hAnsi="Century Gothic" w:cs="Calibri"/>
                <w:sz w:val="20"/>
                <w:szCs w:val="20"/>
              </w:rPr>
            </w:pPr>
            <w:r w:rsidRPr="006412D5">
              <w:rPr>
                <w:rFonts w:ascii="Century Gothic" w:eastAsia="Arial Unicode MS" w:hAnsi="Century Gothic" w:cs="Calibri"/>
                <w:sz w:val="20"/>
                <w:szCs w:val="20"/>
              </w:rPr>
              <w:t>This is a valuable contribution to studies</w:t>
            </w:r>
            <w:r w:rsidR="00E2315E">
              <w:rPr>
                <w:rFonts w:ascii="Century Gothic" w:eastAsia="Arial Unicode MS" w:hAnsi="Century Gothic" w:cs="Calibri"/>
                <w:sz w:val="20"/>
                <w:szCs w:val="20"/>
              </w:rPr>
              <w:t xml:space="preserve"> on metaphors in Ewe</w:t>
            </w:r>
            <w:r w:rsidRPr="006412D5">
              <w:rPr>
                <w:rFonts w:ascii="Century Gothic" w:eastAsia="Arial Unicode MS" w:hAnsi="Century Gothic" w:cs="Calibri"/>
                <w:sz w:val="20"/>
                <w:szCs w:val="20"/>
              </w:rPr>
              <w:t xml:space="preserve">, filling a gap in </w:t>
            </w:r>
            <w:r w:rsidR="00E2315E">
              <w:rPr>
                <w:rFonts w:ascii="Century Gothic" w:eastAsia="Arial Unicode MS" w:hAnsi="Century Gothic" w:cs="Calibri"/>
                <w:sz w:val="20"/>
                <w:szCs w:val="20"/>
              </w:rPr>
              <w:t>metaphor of mind in Ewe</w:t>
            </w:r>
            <w:r w:rsidRPr="006412D5">
              <w:rPr>
                <w:rFonts w:ascii="Century Gothic" w:eastAsia="Arial Unicode MS" w:hAnsi="Century Gothic" w:cs="Calibri"/>
                <w:sz w:val="20"/>
                <w:szCs w:val="20"/>
              </w:rPr>
              <w:t>. With minor revis</w:t>
            </w:r>
            <w:r w:rsidR="002A38C2">
              <w:rPr>
                <w:rFonts w:ascii="Century Gothic" w:eastAsia="Arial Unicode MS" w:hAnsi="Century Gothic" w:cs="Calibri"/>
                <w:sz w:val="20"/>
                <w:szCs w:val="20"/>
              </w:rPr>
              <w:t xml:space="preserve">ion of the issues raised, the manuscript should be ready </w:t>
            </w:r>
            <w:r w:rsidRPr="006412D5">
              <w:rPr>
                <w:rFonts w:ascii="Century Gothic" w:eastAsia="Arial Unicode MS" w:hAnsi="Century Gothic" w:cs="Calibri"/>
                <w:sz w:val="20"/>
                <w:szCs w:val="20"/>
              </w:rPr>
              <w:t>for publication. I recommend acceptance after addressing the suggested changes.</w:t>
            </w:r>
          </w:p>
          <w:p w14:paraId="15247FCA" w14:textId="77777777" w:rsidR="006412D5" w:rsidRPr="006412D5" w:rsidRDefault="006412D5" w:rsidP="006412D5">
            <w:pPr>
              <w:spacing w:after="0" w:line="240" w:lineRule="auto"/>
              <w:rPr>
                <w:rFonts w:ascii="Century Gothic" w:eastAsia="Arial Unicode MS" w:hAnsi="Century Gothic" w:cs="Calibri"/>
                <w:sz w:val="20"/>
                <w:szCs w:val="20"/>
              </w:rPr>
            </w:pPr>
          </w:p>
        </w:tc>
      </w:tr>
    </w:tbl>
    <w:p w14:paraId="25AE87FC" w14:textId="77777777" w:rsidR="006412D5" w:rsidRPr="006412D5" w:rsidRDefault="006412D5" w:rsidP="006412D5">
      <w:pPr>
        <w:spacing w:after="0" w:line="240" w:lineRule="auto"/>
        <w:jc w:val="both"/>
        <w:rPr>
          <w:rFonts w:ascii="Century Gothic" w:eastAsia="MS Mincho" w:hAnsi="Century Gothic" w:cs="Calibri"/>
          <w:bCs/>
          <w:sz w:val="20"/>
          <w:szCs w:val="20"/>
          <w:lang w:val="en-GB"/>
        </w:rPr>
      </w:pPr>
    </w:p>
    <w:p w14:paraId="5C214812" w14:textId="77777777" w:rsidR="006412D5" w:rsidRPr="006412D5" w:rsidRDefault="006412D5" w:rsidP="006412D5">
      <w:pPr>
        <w:spacing w:after="0" w:line="240" w:lineRule="auto"/>
        <w:jc w:val="both"/>
        <w:rPr>
          <w:rFonts w:ascii="Century Gothic" w:eastAsia="MS Mincho" w:hAnsi="Century Gothic" w:cs="Calibri"/>
          <w:b/>
          <w:sz w:val="20"/>
          <w:szCs w:val="20"/>
          <w:lang w:val="fr-FR"/>
        </w:rPr>
      </w:pPr>
    </w:p>
    <w:p w14:paraId="03D6C0C8" w14:textId="37A8D30F" w:rsidR="006412D5" w:rsidRPr="006412D5" w:rsidRDefault="00CD4D79" w:rsidP="006412D5">
      <w:pPr>
        <w:spacing w:after="0" w:line="240" w:lineRule="auto"/>
        <w:jc w:val="both"/>
        <w:rPr>
          <w:rFonts w:ascii="Century Gothic" w:eastAsia="MS Mincho" w:hAnsi="Century Gothic" w:cs="Calibri"/>
          <w:b/>
          <w:sz w:val="20"/>
          <w:szCs w:val="20"/>
          <w:lang w:val="fr-FR"/>
        </w:rPr>
      </w:pPr>
      <w:r w:rsidRPr="006412D5">
        <w:rPr>
          <w:rFonts w:ascii="Century Gothic" w:eastAsia="MS Mincho" w:hAnsi="Century Gothic" w:cs="Calibri"/>
          <w:b/>
          <w:sz w:val="20"/>
          <w:szCs w:val="20"/>
          <w:lang w:val="fr-FR"/>
        </w:rPr>
        <w:t>Recommandation</w:t>
      </w:r>
    </w:p>
    <w:p w14:paraId="2079AEE0" w14:textId="77777777" w:rsidR="006412D5" w:rsidRPr="006412D5" w:rsidRDefault="006412D5" w:rsidP="006412D5">
      <w:pPr>
        <w:spacing w:after="0" w:line="240" w:lineRule="auto"/>
        <w:jc w:val="both"/>
        <w:rPr>
          <w:rFonts w:ascii="Century Gothic" w:eastAsia="MS Mincho" w:hAnsi="Century Gothic" w:cs="Arial"/>
          <w:b/>
          <w:bCs/>
          <w:sz w:val="20"/>
          <w:szCs w:val="20"/>
        </w:rPr>
      </w:pPr>
    </w:p>
    <w:tbl>
      <w:tblPr>
        <w:tblpPr w:leftFromText="180" w:rightFromText="180" w:topFromText="100" w:bottomFromText="100" w:vertAnchor="text" w:horzAnchor="margin" w:tblpY="-13"/>
        <w:tblW w:w="5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48"/>
      </w:tblGrid>
      <w:tr w:rsidR="00185B79" w:rsidRPr="006412D5" w14:paraId="1DDFC3A3" w14:textId="77777777" w:rsidTr="00185B79">
        <w:tc>
          <w:tcPr>
            <w:tcW w:w="5148" w:type="dxa"/>
            <w:noWrap/>
            <w:tcMar>
              <w:top w:w="0" w:type="dxa"/>
              <w:left w:w="108" w:type="dxa"/>
              <w:bottom w:w="0" w:type="dxa"/>
              <w:right w:w="108" w:type="dxa"/>
            </w:tcMar>
            <w:vAlign w:val="center"/>
          </w:tcPr>
          <w:p w14:paraId="36DEB09B" w14:textId="5E8C4F4C" w:rsidR="00185B79" w:rsidRPr="006412D5" w:rsidRDefault="00185B79" w:rsidP="006412D5">
            <w:pPr>
              <w:spacing w:after="0" w:line="240" w:lineRule="auto"/>
              <w:rPr>
                <w:rFonts w:ascii="Century Gothic" w:eastAsia="Arial Unicode MS" w:hAnsi="Century Gothic" w:cs="Calibri"/>
                <w:sz w:val="20"/>
                <w:szCs w:val="20"/>
              </w:rPr>
            </w:pPr>
            <w:r w:rsidRPr="006412D5">
              <w:rPr>
                <w:rFonts w:ascii="Century Gothic" w:eastAsia="Arial Unicode MS" w:hAnsi="Century Gothic" w:cs="Calibri"/>
                <w:sz w:val="20"/>
                <w:szCs w:val="20"/>
              </w:rPr>
              <w:t>Minor Corrections</w:t>
            </w:r>
          </w:p>
        </w:tc>
      </w:tr>
    </w:tbl>
    <w:p w14:paraId="06AD12C2" w14:textId="77777777" w:rsidR="00185B79" w:rsidRDefault="00185B79" w:rsidP="006412D5">
      <w:pPr>
        <w:spacing w:after="0" w:line="240" w:lineRule="auto"/>
        <w:outlineLvl w:val="3"/>
        <w:rPr>
          <w:rFonts w:ascii="Century Gothic" w:eastAsia="Arial Unicode MS" w:hAnsi="Century Gothic" w:cs="Calibri"/>
          <w:b/>
          <w:sz w:val="20"/>
          <w:szCs w:val="20"/>
        </w:rPr>
      </w:pPr>
    </w:p>
    <w:p w14:paraId="1CD20BF2" w14:textId="77777777" w:rsidR="00185B79" w:rsidRDefault="00185B79" w:rsidP="006412D5">
      <w:pPr>
        <w:spacing w:after="0" w:line="240" w:lineRule="auto"/>
        <w:outlineLvl w:val="3"/>
        <w:rPr>
          <w:rFonts w:ascii="Century Gothic" w:eastAsia="Arial Unicode MS" w:hAnsi="Century Gothic" w:cs="Calibri"/>
          <w:b/>
          <w:sz w:val="20"/>
          <w:szCs w:val="20"/>
        </w:rPr>
      </w:pPr>
    </w:p>
    <w:p w14:paraId="2D1F97E2" w14:textId="77777777" w:rsidR="00185B79" w:rsidRDefault="00185B79" w:rsidP="006412D5">
      <w:pPr>
        <w:spacing w:after="0" w:line="240" w:lineRule="auto"/>
        <w:outlineLvl w:val="3"/>
        <w:rPr>
          <w:rFonts w:ascii="Century Gothic" w:eastAsia="Arial Unicode MS" w:hAnsi="Century Gothic" w:cs="Calibri"/>
          <w:b/>
          <w:sz w:val="20"/>
          <w:szCs w:val="20"/>
        </w:rPr>
      </w:pPr>
    </w:p>
    <w:p w14:paraId="51DE6D44" w14:textId="77777777" w:rsidR="00185B79" w:rsidRDefault="00185B79" w:rsidP="006412D5">
      <w:pPr>
        <w:spacing w:after="0" w:line="240" w:lineRule="auto"/>
        <w:outlineLvl w:val="3"/>
        <w:rPr>
          <w:rFonts w:ascii="Century Gothic" w:eastAsia="Arial Unicode MS" w:hAnsi="Century Gothic" w:cs="Calibri"/>
          <w:b/>
          <w:sz w:val="20"/>
          <w:szCs w:val="20"/>
        </w:rPr>
      </w:pPr>
    </w:p>
    <w:p w14:paraId="6F4B5A63" w14:textId="30128754" w:rsidR="006412D5" w:rsidRPr="006412D5" w:rsidRDefault="006412D5" w:rsidP="006412D5">
      <w:pPr>
        <w:spacing w:after="0" w:line="240" w:lineRule="auto"/>
        <w:outlineLvl w:val="3"/>
        <w:rPr>
          <w:rFonts w:ascii="Century Gothic" w:eastAsia="Arial Unicode MS" w:hAnsi="Century Gothic" w:cs="Calibri"/>
          <w:bCs/>
          <w:sz w:val="20"/>
          <w:szCs w:val="20"/>
        </w:rPr>
      </w:pPr>
      <w:r w:rsidRPr="006412D5">
        <w:rPr>
          <w:rFonts w:ascii="Century Gothic" w:eastAsia="Arial Unicode MS" w:hAnsi="Century Gothic" w:cs="Calibri"/>
          <w:b/>
          <w:sz w:val="20"/>
          <w:szCs w:val="20"/>
        </w:rPr>
        <w:t>Additional Comments</w:t>
      </w:r>
    </w:p>
    <w:p w14:paraId="38D7749D" w14:textId="3850F79C" w:rsidR="006412D5" w:rsidRPr="006412D5" w:rsidRDefault="008633BD" w:rsidP="006412D5">
      <w:pPr>
        <w:spacing w:after="0" w:line="240" w:lineRule="auto"/>
        <w:outlineLvl w:val="3"/>
        <w:rPr>
          <w:rFonts w:ascii="Century Gothic" w:eastAsia="Arial Unicode MS" w:hAnsi="Century Gothic" w:cs="Calibri"/>
          <w:bCs/>
          <w:sz w:val="20"/>
          <w:szCs w:val="20"/>
        </w:rPr>
      </w:pPr>
      <w:r>
        <w:rPr>
          <w:rFonts w:ascii="Century Gothic" w:eastAsia="Arial Unicode MS" w:hAnsi="Century Gothic" w:cs="Calibri"/>
          <w:bCs/>
          <w:sz w:val="20"/>
          <w:szCs w:val="20"/>
        </w:rPr>
        <w:t xml:space="preserve">I have made comments in the manuscript and have used the review command to make some suggestions within the text. The researcher (s) should take time and review the suggestions before taking an action, accepting or rejecting. </w:t>
      </w:r>
    </w:p>
    <w:p w14:paraId="5A3D274F" w14:textId="13CF99E4" w:rsidR="00B83D5F" w:rsidRPr="006412D5" w:rsidRDefault="00B83D5F" w:rsidP="00C27E6B">
      <w:pPr>
        <w:pStyle w:val="BodyText"/>
        <w:rPr>
          <w:rFonts w:ascii="Century Gothic" w:hAnsi="Century Gothic" w:cs="Calibri"/>
          <w:b/>
          <w:sz w:val="20"/>
          <w:szCs w:val="20"/>
          <w:lang w:val="en-US"/>
        </w:rPr>
      </w:pPr>
    </w:p>
    <w:p w14:paraId="61096311" w14:textId="77777777" w:rsidR="0045719E" w:rsidRPr="0045719E" w:rsidRDefault="0045719E" w:rsidP="0045719E">
      <w:pPr>
        <w:spacing w:after="0" w:line="240" w:lineRule="auto"/>
        <w:outlineLvl w:val="3"/>
        <w:rPr>
          <w:rFonts w:ascii="Century Gothic" w:eastAsia="Arial Unicode MS" w:hAnsi="Century Gothic" w:cs="Calibri"/>
          <w:bCs/>
          <w:sz w:val="20"/>
          <w:szCs w:val="20"/>
        </w:rPr>
      </w:pPr>
    </w:p>
    <w:p w14:paraId="6E380E4F" w14:textId="77777777" w:rsidR="001C75DD" w:rsidRDefault="001C75DD" w:rsidP="00CA53A1">
      <w:pPr>
        <w:pStyle w:val="BodyText"/>
        <w:jc w:val="center"/>
        <w:rPr>
          <w:rFonts w:ascii="Arial" w:hAnsi="Arial" w:cs="Arial"/>
          <w:b/>
          <w:bCs/>
          <w:sz w:val="32"/>
          <w:szCs w:val="32"/>
        </w:rPr>
      </w:pPr>
    </w:p>
    <w:p w14:paraId="3A805CBE" w14:textId="77777777" w:rsidR="005E55D3" w:rsidRDefault="005E55D3" w:rsidP="00CA53A1">
      <w:pPr>
        <w:pStyle w:val="BodyText"/>
        <w:jc w:val="center"/>
        <w:rPr>
          <w:rFonts w:ascii="Arial" w:hAnsi="Arial" w:cs="Arial"/>
          <w:b/>
          <w:bCs/>
          <w:sz w:val="32"/>
          <w:szCs w:val="32"/>
        </w:rPr>
      </w:pPr>
    </w:p>
    <w:p w14:paraId="6E901E4E" w14:textId="77777777" w:rsidR="005E55D3" w:rsidRDefault="005E55D3" w:rsidP="00CA53A1">
      <w:pPr>
        <w:pStyle w:val="BodyText"/>
        <w:jc w:val="center"/>
        <w:rPr>
          <w:rFonts w:ascii="Arial" w:hAnsi="Arial" w:cs="Arial"/>
          <w:b/>
          <w:bCs/>
          <w:sz w:val="32"/>
          <w:szCs w:val="32"/>
        </w:rPr>
      </w:pPr>
    </w:p>
    <w:p w14:paraId="31ACDEBB" w14:textId="77777777" w:rsidR="005E55D3" w:rsidRDefault="005E55D3" w:rsidP="00CA53A1">
      <w:pPr>
        <w:pStyle w:val="BodyText"/>
        <w:jc w:val="center"/>
        <w:rPr>
          <w:rFonts w:ascii="Arial" w:hAnsi="Arial" w:cs="Arial"/>
          <w:b/>
          <w:bCs/>
          <w:sz w:val="32"/>
          <w:szCs w:val="32"/>
        </w:rPr>
      </w:pPr>
    </w:p>
    <w:sectPr w:rsidR="005E55D3" w:rsidSect="00CA53A1">
      <w:pgSz w:w="12240" w:h="15840"/>
      <w:pgMar w:top="840" w:right="820" w:bottom="280" w:left="6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ACF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0"/>
        </w:tabs>
        <w:ind w:left="864" w:hanging="864"/>
      </w:pPr>
      <w:rPr>
        <w:rFonts w:ascii="Symbol" w:hAnsi="Symbol" w:cs="Symbol" w:hint="default"/>
      </w:r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CE3542"/>
    <w:multiLevelType w:val="hybridMultilevel"/>
    <w:tmpl w:val="44D28A1C"/>
    <w:lvl w:ilvl="0" w:tplc="C0CC08CA">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0612C1"/>
    <w:multiLevelType w:val="hybridMultilevel"/>
    <w:tmpl w:val="5C9ADD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D0A6093"/>
    <w:multiLevelType w:val="hybridMultilevel"/>
    <w:tmpl w:val="F9CE150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0181526"/>
    <w:multiLevelType w:val="hybridMultilevel"/>
    <w:tmpl w:val="C1A6AD3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27474FF"/>
    <w:multiLevelType w:val="multilevel"/>
    <w:tmpl w:val="227474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622219E"/>
    <w:multiLevelType w:val="hybridMultilevel"/>
    <w:tmpl w:val="DF52F66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6F00AC8"/>
    <w:multiLevelType w:val="hybridMultilevel"/>
    <w:tmpl w:val="0CAA3008"/>
    <w:lvl w:ilvl="0" w:tplc="38B4B242">
      <w:start w:val="5"/>
      <w:numFmt w:val="bullet"/>
      <w:lvlText w:val=""/>
      <w:lvlJc w:val="left"/>
      <w:pPr>
        <w:ind w:left="720" w:hanging="360"/>
      </w:pPr>
      <w:rPr>
        <w:rFonts w:ascii="Symbol" w:eastAsia="Arial Unicode MS"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8959E8"/>
    <w:multiLevelType w:val="hybridMultilevel"/>
    <w:tmpl w:val="C53AFF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1970F39"/>
    <w:multiLevelType w:val="hybridMultilevel"/>
    <w:tmpl w:val="25688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0B453E"/>
    <w:multiLevelType w:val="hybridMultilevel"/>
    <w:tmpl w:val="A18862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7816D31"/>
    <w:multiLevelType w:val="hybridMultilevel"/>
    <w:tmpl w:val="89AADA96"/>
    <w:lvl w:ilvl="0" w:tplc="5DC603C6">
      <w:start w:val="1"/>
      <w:numFmt w:val="decimal"/>
      <w:lvlText w:val="%1."/>
      <w:lvlJc w:val="left"/>
      <w:pPr>
        <w:ind w:hanging="361"/>
      </w:pPr>
      <w:rPr>
        <w:rFonts w:ascii="Century Gothic" w:eastAsia="Century Gothic" w:hAnsi="Century Gothic" w:hint="default"/>
        <w:b/>
        <w:bCs/>
        <w:spacing w:val="-2"/>
        <w:w w:val="99"/>
        <w:sz w:val="20"/>
        <w:szCs w:val="20"/>
      </w:rPr>
    </w:lvl>
    <w:lvl w:ilvl="1" w:tplc="43B4B4B0">
      <w:start w:val="1"/>
      <w:numFmt w:val="bullet"/>
      <w:lvlText w:val="•"/>
      <w:lvlJc w:val="left"/>
      <w:rPr>
        <w:rFonts w:hint="default"/>
      </w:rPr>
    </w:lvl>
    <w:lvl w:ilvl="2" w:tplc="6452FA5C">
      <w:start w:val="1"/>
      <w:numFmt w:val="bullet"/>
      <w:lvlText w:val="•"/>
      <w:lvlJc w:val="left"/>
      <w:rPr>
        <w:rFonts w:hint="default"/>
      </w:rPr>
    </w:lvl>
    <w:lvl w:ilvl="3" w:tplc="48FA219E">
      <w:start w:val="1"/>
      <w:numFmt w:val="bullet"/>
      <w:lvlText w:val="•"/>
      <w:lvlJc w:val="left"/>
      <w:rPr>
        <w:rFonts w:hint="default"/>
      </w:rPr>
    </w:lvl>
    <w:lvl w:ilvl="4" w:tplc="00AE5FC8">
      <w:start w:val="1"/>
      <w:numFmt w:val="bullet"/>
      <w:lvlText w:val="•"/>
      <w:lvlJc w:val="left"/>
      <w:rPr>
        <w:rFonts w:hint="default"/>
      </w:rPr>
    </w:lvl>
    <w:lvl w:ilvl="5" w:tplc="F38CE4EA">
      <w:start w:val="1"/>
      <w:numFmt w:val="bullet"/>
      <w:lvlText w:val="•"/>
      <w:lvlJc w:val="left"/>
      <w:rPr>
        <w:rFonts w:hint="default"/>
      </w:rPr>
    </w:lvl>
    <w:lvl w:ilvl="6" w:tplc="8D24393A">
      <w:start w:val="1"/>
      <w:numFmt w:val="bullet"/>
      <w:lvlText w:val="•"/>
      <w:lvlJc w:val="left"/>
      <w:rPr>
        <w:rFonts w:hint="default"/>
      </w:rPr>
    </w:lvl>
    <w:lvl w:ilvl="7" w:tplc="F92CB5F2">
      <w:start w:val="1"/>
      <w:numFmt w:val="bullet"/>
      <w:lvlText w:val="•"/>
      <w:lvlJc w:val="left"/>
      <w:rPr>
        <w:rFonts w:hint="default"/>
      </w:rPr>
    </w:lvl>
    <w:lvl w:ilvl="8" w:tplc="A6DA972E">
      <w:start w:val="1"/>
      <w:numFmt w:val="bullet"/>
      <w:lvlText w:val="•"/>
      <w:lvlJc w:val="left"/>
      <w:rPr>
        <w:rFonts w:hint="default"/>
      </w:rPr>
    </w:lvl>
  </w:abstractNum>
  <w:abstractNum w:abstractNumId="12" w15:restartNumberingAfterBreak="0">
    <w:nsid w:val="47A96592"/>
    <w:multiLevelType w:val="hybridMultilevel"/>
    <w:tmpl w:val="99FA8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ED341FF"/>
    <w:multiLevelType w:val="hybridMultilevel"/>
    <w:tmpl w:val="9F4A6B3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50E951D3"/>
    <w:multiLevelType w:val="hybridMultilevel"/>
    <w:tmpl w:val="41FE2C14"/>
    <w:lvl w:ilvl="0" w:tplc="ACB8BAFE">
      <w:start w:val="5"/>
      <w:numFmt w:val="bullet"/>
      <w:lvlText w:val=""/>
      <w:lvlJc w:val="left"/>
      <w:pPr>
        <w:ind w:left="720" w:hanging="360"/>
      </w:pPr>
      <w:rPr>
        <w:rFonts w:ascii="Symbol" w:eastAsia="Arial Unicode MS"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5564FF"/>
    <w:multiLevelType w:val="hybridMultilevel"/>
    <w:tmpl w:val="29E22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61028B"/>
    <w:multiLevelType w:val="hybridMultilevel"/>
    <w:tmpl w:val="40F4435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F0F3345"/>
    <w:multiLevelType w:val="hybridMultilevel"/>
    <w:tmpl w:val="BE4841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558279093">
    <w:abstractNumId w:val="4"/>
  </w:num>
  <w:num w:numId="2" w16cid:durableId="1904411104">
    <w:abstractNumId w:val="16"/>
  </w:num>
  <w:num w:numId="3" w16cid:durableId="575241176">
    <w:abstractNumId w:val="13"/>
  </w:num>
  <w:num w:numId="4" w16cid:durableId="658077842">
    <w:abstractNumId w:val="3"/>
  </w:num>
  <w:num w:numId="5" w16cid:durableId="585920820">
    <w:abstractNumId w:val="6"/>
  </w:num>
  <w:num w:numId="6" w16cid:durableId="1601638808">
    <w:abstractNumId w:val="15"/>
  </w:num>
  <w:num w:numId="7" w16cid:durableId="669017932">
    <w:abstractNumId w:val="1"/>
  </w:num>
  <w:num w:numId="8" w16cid:durableId="325131050">
    <w:abstractNumId w:val="11"/>
  </w:num>
  <w:num w:numId="9" w16cid:durableId="1836144369">
    <w:abstractNumId w:val="14"/>
  </w:num>
  <w:num w:numId="10" w16cid:durableId="1469585528">
    <w:abstractNumId w:val="7"/>
  </w:num>
  <w:num w:numId="11" w16cid:durableId="1763604475">
    <w:abstractNumId w:val="9"/>
  </w:num>
  <w:num w:numId="12" w16cid:durableId="2710161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24354256">
    <w:abstractNumId w:val="2"/>
  </w:num>
  <w:num w:numId="14" w16cid:durableId="983319130">
    <w:abstractNumId w:val="12"/>
  </w:num>
  <w:num w:numId="15" w16cid:durableId="828256921">
    <w:abstractNumId w:val="17"/>
  </w:num>
  <w:num w:numId="16" w16cid:durableId="11751464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02958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263360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A6A"/>
    <w:rsid w:val="00056039"/>
    <w:rsid w:val="0009665B"/>
    <w:rsid w:val="000A662C"/>
    <w:rsid w:val="000D0A6A"/>
    <w:rsid w:val="000D74F9"/>
    <w:rsid w:val="00101E4B"/>
    <w:rsid w:val="0012080A"/>
    <w:rsid w:val="00144DB3"/>
    <w:rsid w:val="00163727"/>
    <w:rsid w:val="00185B79"/>
    <w:rsid w:val="001C75DD"/>
    <w:rsid w:val="001D2BCC"/>
    <w:rsid w:val="001D4911"/>
    <w:rsid w:val="002160C2"/>
    <w:rsid w:val="00220449"/>
    <w:rsid w:val="002631D4"/>
    <w:rsid w:val="00263AE1"/>
    <w:rsid w:val="00273DDE"/>
    <w:rsid w:val="002A38C2"/>
    <w:rsid w:val="002A6EAD"/>
    <w:rsid w:val="002A789E"/>
    <w:rsid w:val="002C4510"/>
    <w:rsid w:val="002E245E"/>
    <w:rsid w:val="002E380F"/>
    <w:rsid w:val="0033704C"/>
    <w:rsid w:val="00353741"/>
    <w:rsid w:val="0036020D"/>
    <w:rsid w:val="003A5724"/>
    <w:rsid w:val="003D27D0"/>
    <w:rsid w:val="003E1744"/>
    <w:rsid w:val="003F7966"/>
    <w:rsid w:val="004035A4"/>
    <w:rsid w:val="004074FC"/>
    <w:rsid w:val="004252E3"/>
    <w:rsid w:val="0045719E"/>
    <w:rsid w:val="00461E05"/>
    <w:rsid w:val="004A5122"/>
    <w:rsid w:val="004F59D1"/>
    <w:rsid w:val="0050791D"/>
    <w:rsid w:val="00523462"/>
    <w:rsid w:val="0055529A"/>
    <w:rsid w:val="005C0BF9"/>
    <w:rsid w:val="005C5A79"/>
    <w:rsid w:val="005E55D3"/>
    <w:rsid w:val="00623351"/>
    <w:rsid w:val="00632AE1"/>
    <w:rsid w:val="006412D5"/>
    <w:rsid w:val="006877C7"/>
    <w:rsid w:val="006909D1"/>
    <w:rsid w:val="006D3D0C"/>
    <w:rsid w:val="006D7481"/>
    <w:rsid w:val="00714508"/>
    <w:rsid w:val="00747802"/>
    <w:rsid w:val="007658C9"/>
    <w:rsid w:val="00777D84"/>
    <w:rsid w:val="00783F77"/>
    <w:rsid w:val="00797A54"/>
    <w:rsid w:val="007C3B8F"/>
    <w:rsid w:val="007E4718"/>
    <w:rsid w:val="00816D83"/>
    <w:rsid w:val="008504BD"/>
    <w:rsid w:val="008540D2"/>
    <w:rsid w:val="008633BD"/>
    <w:rsid w:val="00876A8A"/>
    <w:rsid w:val="00882260"/>
    <w:rsid w:val="008D292F"/>
    <w:rsid w:val="008E09C7"/>
    <w:rsid w:val="00937476"/>
    <w:rsid w:val="00957E0E"/>
    <w:rsid w:val="00981E71"/>
    <w:rsid w:val="00A316E4"/>
    <w:rsid w:val="00AD0967"/>
    <w:rsid w:val="00B21863"/>
    <w:rsid w:val="00B3552A"/>
    <w:rsid w:val="00B73A68"/>
    <w:rsid w:val="00B83D5F"/>
    <w:rsid w:val="00BD3065"/>
    <w:rsid w:val="00BD5A51"/>
    <w:rsid w:val="00C27E6B"/>
    <w:rsid w:val="00C461CE"/>
    <w:rsid w:val="00C524CE"/>
    <w:rsid w:val="00C54D82"/>
    <w:rsid w:val="00C663A7"/>
    <w:rsid w:val="00C663D4"/>
    <w:rsid w:val="00C7450A"/>
    <w:rsid w:val="00CA53A1"/>
    <w:rsid w:val="00CB5138"/>
    <w:rsid w:val="00CB562A"/>
    <w:rsid w:val="00CD4D79"/>
    <w:rsid w:val="00CE445D"/>
    <w:rsid w:val="00CF6B79"/>
    <w:rsid w:val="00D13571"/>
    <w:rsid w:val="00D35889"/>
    <w:rsid w:val="00D44B47"/>
    <w:rsid w:val="00D459EE"/>
    <w:rsid w:val="00D47287"/>
    <w:rsid w:val="00E01A88"/>
    <w:rsid w:val="00E2315E"/>
    <w:rsid w:val="00E32D05"/>
    <w:rsid w:val="00EF69AD"/>
    <w:rsid w:val="00F22989"/>
    <w:rsid w:val="00F37533"/>
    <w:rsid w:val="00F55573"/>
    <w:rsid w:val="00F64224"/>
    <w:rsid w:val="00F76CDD"/>
    <w:rsid w:val="00FC7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8B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967"/>
  </w:style>
  <w:style w:type="paragraph" w:styleId="Heading1">
    <w:name w:val="heading 1"/>
    <w:basedOn w:val="Normal"/>
    <w:link w:val="Heading1Char"/>
    <w:uiPriority w:val="1"/>
    <w:qFormat/>
    <w:rsid w:val="00523462"/>
    <w:pPr>
      <w:widowControl w:val="0"/>
      <w:spacing w:before="47" w:after="0" w:line="240" w:lineRule="auto"/>
      <w:outlineLvl w:val="0"/>
    </w:pPr>
    <w:rPr>
      <w:rFonts w:ascii="Century Gothic" w:eastAsia="Century Gothic" w:hAnsi="Century Gothic"/>
      <w:sz w:val="28"/>
      <w:szCs w:val="28"/>
    </w:rPr>
  </w:style>
  <w:style w:type="paragraph" w:styleId="Heading2">
    <w:name w:val="heading 2"/>
    <w:basedOn w:val="Normal"/>
    <w:next w:val="Normal"/>
    <w:link w:val="Heading2Char"/>
    <w:qFormat/>
    <w:rsid w:val="000D0A6A"/>
    <w:pPr>
      <w:keepNext/>
      <w:spacing w:after="0" w:line="240" w:lineRule="auto"/>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D0A6A"/>
    <w:pPr>
      <w:spacing w:before="100" w:beforeAutospacing="1" w:after="100" w:afterAutospacing="1" w:line="240" w:lineRule="auto"/>
      <w:outlineLvl w:val="3"/>
    </w:pPr>
    <w:rPr>
      <w:rFonts w:ascii="Arial Unicode MS" w:eastAsia="Arial Unicode MS" w:hAnsi="Arial Unicode MS" w:cs="Arial Unicode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A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0D0A6A"/>
    <w:rPr>
      <w:color w:val="0563C1" w:themeColor="hyperlink"/>
      <w:u w:val="single"/>
    </w:rPr>
  </w:style>
  <w:style w:type="character" w:customStyle="1" w:styleId="Heading2Char">
    <w:name w:val="Heading 2 Char"/>
    <w:basedOn w:val="DefaultParagraphFont"/>
    <w:link w:val="Heading2"/>
    <w:rsid w:val="000D0A6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D0A6A"/>
    <w:rPr>
      <w:rFonts w:ascii="Arial Unicode MS" w:eastAsia="Arial Unicode MS" w:hAnsi="Arial Unicode MS" w:cs="Arial Unicode MS"/>
      <w:b/>
      <w:bCs/>
      <w:sz w:val="24"/>
      <w:szCs w:val="24"/>
    </w:rPr>
  </w:style>
  <w:style w:type="character" w:customStyle="1" w:styleId="apple-style-span">
    <w:name w:val="apple-style-span"/>
    <w:basedOn w:val="DefaultParagraphFont"/>
    <w:rsid w:val="000D0A6A"/>
  </w:style>
  <w:style w:type="paragraph" w:styleId="NormalWeb">
    <w:name w:val="Normal (Web)"/>
    <w:basedOn w:val="Normal"/>
    <w:rsid w:val="000D0A6A"/>
    <w:pPr>
      <w:spacing w:before="100" w:beforeAutospacing="1" w:after="100" w:afterAutospacing="1" w:line="240" w:lineRule="auto"/>
    </w:pPr>
    <w:rPr>
      <w:rFonts w:ascii="Arial Unicode MS" w:eastAsia="Arial Unicode MS" w:hAnsi="Arial Unicode MS" w:cs="Arial Unicode MS"/>
      <w:sz w:val="24"/>
      <w:szCs w:val="24"/>
    </w:rPr>
  </w:style>
  <w:style w:type="paragraph" w:styleId="BodyText">
    <w:name w:val="Body Text"/>
    <w:basedOn w:val="Normal"/>
    <w:link w:val="BodyTextChar"/>
    <w:qFormat/>
    <w:rsid w:val="000D0A6A"/>
    <w:pPr>
      <w:spacing w:after="0" w:line="240" w:lineRule="auto"/>
      <w:jc w:val="both"/>
    </w:pPr>
    <w:rPr>
      <w:rFonts w:ascii="Helvetica" w:eastAsia="MS Mincho" w:hAnsi="Helvetica" w:cs="Helvetica"/>
      <w:sz w:val="24"/>
      <w:szCs w:val="24"/>
      <w:lang w:val="fr-FR"/>
    </w:rPr>
  </w:style>
  <w:style w:type="character" w:customStyle="1" w:styleId="BodyTextChar">
    <w:name w:val="Body Text Char"/>
    <w:basedOn w:val="DefaultParagraphFont"/>
    <w:link w:val="BodyText"/>
    <w:rsid w:val="000D0A6A"/>
    <w:rPr>
      <w:rFonts w:ascii="Helvetica" w:eastAsia="MS Mincho" w:hAnsi="Helvetica" w:cs="Helvetica"/>
      <w:sz w:val="24"/>
      <w:szCs w:val="24"/>
      <w:lang w:val="fr-FR"/>
    </w:rPr>
  </w:style>
  <w:style w:type="character" w:customStyle="1" w:styleId="gd">
    <w:name w:val="gd"/>
    <w:basedOn w:val="DefaultParagraphFont"/>
    <w:rsid w:val="000D0A6A"/>
  </w:style>
  <w:style w:type="character" w:customStyle="1" w:styleId="go">
    <w:name w:val="go"/>
    <w:basedOn w:val="DefaultParagraphFont"/>
    <w:rsid w:val="000D0A6A"/>
  </w:style>
  <w:style w:type="paragraph" w:customStyle="1" w:styleId="21Heading2">
    <w:name w:val="21 Heading 2"/>
    <w:basedOn w:val="Normal"/>
    <w:qFormat/>
    <w:rsid w:val="00AD0967"/>
    <w:pPr>
      <w:autoSpaceDE w:val="0"/>
      <w:autoSpaceDN w:val="0"/>
      <w:adjustRightInd w:val="0"/>
      <w:spacing w:before="257" w:after="153" w:line="240" w:lineRule="auto"/>
      <w:ind w:left="170" w:hangingChars="170" w:hanging="170"/>
    </w:pPr>
    <w:rPr>
      <w:rFonts w:ascii="Times New Roman" w:eastAsia="Malgun Gothic" w:hAnsi="Times New Roman" w:cs="Times New Roman"/>
      <w:b/>
      <w:sz w:val="24"/>
    </w:rPr>
  </w:style>
  <w:style w:type="paragraph" w:styleId="BalloonText">
    <w:name w:val="Balloon Text"/>
    <w:basedOn w:val="Normal"/>
    <w:link w:val="BalloonTextChar"/>
    <w:uiPriority w:val="99"/>
    <w:semiHidden/>
    <w:unhideWhenUsed/>
    <w:rsid w:val="00CF6B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6B79"/>
    <w:rPr>
      <w:rFonts w:ascii="Tahoma" w:hAnsi="Tahoma" w:cs="Tahoma"/>
      <w:sz w:val="16"/>
      <w:szCs w:val="16"/>
    </w:rPr>
  </w:style>
  <w:style w:type="paragraph" w:styleId="ListParagraph">
    <w:name w:val="List Paragraph"/>
    <w:basedOn w:val="Normal"/>
    <w:uiPriority w:val="34"/>
    <w:qFormat/>
    <w:rsid w:val="00D35889"/>
    <w:pPr>
      <w:spacing w:after="0" w:line="240" w:lineRule="auto"/>
      <w:ind w:left="720"/>
      <w:contextualSpacing/>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sid w:val="00523462"/>
    <w:rPr>
      <w:rFonts w:ascii="Century Gothic" w:eastAsia="Century Gothic" w:hAnsi="Century Gothic"/>
      <w:sz w:val="28"/>
      <w:szCs w:val="28"/>
    </w:rPr>
  </w:style>
  <w:style w:type="paragraph" w:customStyle="1" w:styleId="TableParagraph">
    <w:name w:val="Table Paragraph"/>
    <w:basedOn w:val="Normal"/>
    <w:uiPriority w:val="1"/>
    <w:qFormat/>
    <w:rsid w:val="00523462"/>
    <w:pPr>
      <w:widowControl w:val="0"/>
      <w:spacing w:after="0" w:line="240" w:lineRule="auto"/>
    </w:pPr>
  </w:style>
  <w:style w:type="paragraph" w:styleId="NoSpacing">
    <w:name w:val="No Spacing"/>
    <w:uiPriority w:val="1"/>
    <w:qFormat/>
    <w:rsid w:val="008540D2"/>
    <w:pPr>
      <w:spacing w:after="0" w:line="240" w:lineRule="auto"/>
    </w:pPr>
    <w:rPr>
      <w:rFonts w:ascii="Times New Roman" w:eastAsia="Times New Roman" w:hAnsi="Times New Roman" w:cs="Times New Roman"/>
      <w:sz w:val="24"/>
      <w:szCs w:val="24"/>
    </w:rPr>
  </w:style>
  <w:style w:type="paragraph" w:customStyle="1" w:styleId="Authors">
    <w:name w:val="Authors"/>
    <w:basedOn w:val="Normal"/>
    <w:next w:val="Normal"/>
    <w:rsid w:val="00B83D5F"/>
    <w:pPr>
      <w:framePr w:w="9072" w:hSpace="187" w:vSpace="187" w:wrap="notBeside" w:vAnchor="text" w:hAnchor="page" w:xAlign="center" w:y="1"/>
      <w:autoSpaceDE w:val="0"/>
      <w:autoSpaceDN w:val="0"/>
      <w:spacing w:after="320" w:line="240" w:lineRule="auto"/>
      <w:jc w:val="center"/>
    </w:pPr>
    <w:rPr>
      <w:rFonts w:ascii="Times New Roman" w:eastAsia="Times New Roman" w:hAnsi="Times New Roman" w:cs="Times New Roman"/>
    </w:rPr>
  </w:style>
  <w:style w:type="character" w:styleId="Strong">
    <w:name w:val="Strong"/>
    <w:basedOn w:val="DefaultParagraphFont"/>
    <w:uiPriority w:val="22"/>
    <w:qFormat/>
    <w:rsid w:val="007C3B8F"/>
    <w:rPr>
      <w:b/>
      <w:bCs/>
    </w:rPr>
  </w:style>
  <w:style w:type="character" w:styleId="CommentReference">
    <w:name w:val="annotation reference"/>
    <w:basedOn w:val="DefaultParagraphFont"/>
    <w:uiPriority w:val="99"/>
    <w:semiHidden/>
    <w:unhideWhenUsed/>
    <w:rsid w:val="00816D83"/>
    <w:rPr>
      <w:sz w:val="16"/>
      <w:szCs w:val="16"/>
    </w:rPr>
  </w:style>
  <w:style w:type="paragraph" w:styleId="CommentText">
    <w:name w:val="annotation text"/>
    <w:basedOn w:val="Normal"/>
    <w:link w:val="CommentTextChar"/>
    <w:uiPriority w:val="99"/>
    <w:semiHidden/>
    <w:unhideWhenUsed/>
    <w:rsid w:val="00816D83"/>
    <w:pPr>
      <w:spacing w:line="240" w:lineRule="auto"/>
    </w:pPr>
    <w:rPr>
      <w:rFonts w:eastAsiaTheme="minorEastAsia"/>
      <w:kern w:val="2"/>
      <w:sz w:val="20"/>
      <w:szCs w:val="20"/>
      <w:lang w:val="en-GB"/>
      <w14:ligatures w14:val="standardContextual"/>
    </w:rPr>
  </w:style>
  <w:style w:type="character" w:customStyle="1" w:styleId="CommentTextChar">
    <w:name w:val="Comment Text Char"/>
    <w:basedOn w:val="DefaultParagraphFont"/>
    <w:link w:val="CommentText"/>
    <w:uiPriority w:val="99"/>
    <w:semiHidden/>
    <w:rsid w:val="00816D83"/>
    <w:rPr>
      <w:rFonts w:eastAsiaTheme="minorEastAsia"/>
      <w:kern w:val="2"/>
      <w:sz w:val="20"/>
      <w:szCs w:val="20"/>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17730">
      <w:bodyDiv w:val="1"/>
      <w:marLeft w:val="0"/>
      <w:marRight w:val="0"/>
      <w:marTop w:val="0"/>
      <w:marBottom w:val="0"/>
      <w:divBdr>
        <w:top w:val="none" w:sz="0" w:space="0" w:color="auto"/>
        <w:left w:val="none" w:sz="0" w:space="0" w:color="auto"/>
        <w:bottom w:val="none" w:sz="0" w:space="0" w:color="auto"/>
        <w:right w:val="none" w:sz="0" w:space="0" w:color="auto"/>
      </w:divBdr>
    </w:div>
    <w:div w:id="97340096">
      <w:bodyDiv w:val="1"/>
      <w:marLeft w:val="0"/>
      <w:marRight w:val="0"/>
      <w:marTop w:val="0"/>
      <w:marBottom w:val="0"/>
      <w:divBdr>
        <w:top w:val="none" w:sz="0" w:space="0" w:color="auto"/>
        <w:left w:val="none" w:sz="0" w:space="0" w:color="auto"/>
        <w:bottom w:val="none" w:sz="0" w:space="0" w:color="auto"/>
        <w:right w:val="none" w:sz="0" w:space="0" w:color="auto"/>
      </w:divBdr>
    </w:div>
    <w:div w:id="191918978">
      <w:bodyDiv w:val="1"/>
      <w:marLeft w:val="0"/>
      <w:marRight w:val="0"/>
      <w:marTop w:val="0"/>
      <w:marBottom w:val="0"/>
      <w:divBdr>
        <w:top w:val="none" w:sz="0" w:space="0" w:color="auto"/>
        <w:left w:val="none" w:sz="0" w:space="0" w:color="auto"/>
        <w:bottom w:val="none" w:sz="0" w:space="0" w:color="auto"/>
        <w:right w:val="none" w:sz="0" w:space="0" w:color="auto"/>
      </w:divBdr>
    </w:div>
    <w:div w:id="241912631">
      <w:bodyDiv w:val="1"/>
      <w:marLeft w:val="0"/>
      <w:marRight w:val="0"/>
      <w:marTop w:val="0"/>
      <w:marBottom w:val="0"/>
      <w:divBdr>
        <w:top w:val="none" w:sz="0" w:space="0" w:color="auto"/>
        <w:left w:val="none" w:sz="0" w:space="0" w:color="auto"/>
        <w:bottom w:val="none" w:sz="0" w:space="0" w:color="auto"/>
        <w:right w:val="none" w:sz="0" w:space="0" w:color="auto"/>
      </w:divBdr>
    </w:div>
    <w:div w:id="706297646">
      <w:bodyDiv w:val="1"/>
      <w:marLeft w:val="0"/>
      <w:marRight w:val="0"/>
      <w:marTop w:val="0"/>
      <w:marBottom w:val="0"/>
      <w:divBdr>
        <w:top w:val="none" w:sz="0" w:space="0" w:color="auto"/>
        <w:left w:val="none" w:sz="0" w:space="0" w:color="auto"/>
        <w:bottom w:val="none" w:sz="0" w:space="0" w:color="auto"/>
        <w:right w:val="none" w:sz="0" w:space="0" w:color="auto"/>
      </w:divBdr>
    </w:div>
    <w:div w:id="756487989">
      <w:bodyDiv w:val="1"/>
      <w:marLeft w:val="0"/>
      <w:marRight w:val="0"/>
      <w:marTop w:val="0"/>
      <w:marBottom w:val="0"/>
      <w:divBdr>
        <w:top w:val="none" w:sz="0" w:space="0" w:color="auto"/>
        <w:left w:val="none" w:sz="0" w:space="0" w:color="auto"/>
        <w:bottom w:val="none" w:sz="0" w:space="0" w:color="auto"/>
        <w:right w:val="none" w:sz="0" w:space="0" w:color="auto"/>
      </w:divBdr>
    </w:div>
    <w:div w:id="784471045">
      <w:bodyDiv w:val="1"/>
      <w:marLeft w:val="0"/>
      <w:marRight w:val="0"/>
      <w:marTop w:val="0"/>
      <w:marBottom w:val="0"/>
      <w:divBdr>
        <w:top w:val="none" w:sz="0" w:space="0" w:color="auto"/>
        <w:left w:val="none" w:sz="0" w:space="0" w:color="auto"/>
        <w:bottom w:val="none" w:sz="0" w:space="0" w:color="auto"/>
        <w:right w:val="none" w:sz="0" w:space="0" w:color="auto"/>
      </w:divBdr>
    </w:div>
    <w:div w:id="866328491">
      <w:bodyDiv w:val="1"/>
      <w:marLeft w:val="0"/>
      <w:marRight w:val="0"/>
      <w:marTop w:val="0"/>
      <w:marBottom w:val="0"/>
      <w:divBdr>
        <w:top w:val="none" w:sz="0" w:space="0" w:color="auto"/>
        <w:left w:val="none" w:sz="0" w:space="0" w:color="auto"/>
        <w:bottom w:val="none" w:sz="0" w:space="0" w:color="auto"/>
        <w:right w:val="none" w:sz="0" w:space="0" w:color="auto"/>
      </w:divBdr>
    </w:div>
    <w:div w:id="939869467">
      <w:bodyDiv w:val="1"/>
      <w:marLeft w:val="0"/>
      <w:marRight w:val="0"/>
      <w:marTop w:val="0"/>
      <w:marBottom w:val="0"/>
      <w:divBdr>
        <w:top w:val="none" w:sz="0" w:space="0" w:color="auto"/>
        <w:left w:val="none" w:sz="0" w:space="0" w:color="auto"/>
        <w:bottom w:val="none" w:sz="0" w:space="0" w:color="auto"/>
        <w:right w:val="none" w:sz="0" w:space="0" w:color="auto"/>
      </w:divBdr>
    </w:div>
    <w:div w:id="1181972899">
      <w:bodyDiv w:val="1"/>
      <w:marLeft w:val="0"/>
      <w:marRight w:val="0"/>
      <w:marTop w:val="0"/>
      <w:marBottom w:val="0"/>
      <w:divBdr>
        <w:top w:val="none" w:sz="0" w:space="0" w:color="auto"/>
        <w:left w:val="none" w:sz="0" w:space="0" w:color="auto"/>
        <w:bottom w:val="none" w:sz="0" w:space="0" w:color="auto"/>
        <w:right w:val="none" w:sz="0" w:space="0" w:color="auto"/>
      </w:divBdr>
    </w:div>
    <w:div w:id="1191994209">
      <w:bodyDiv w:val="1"/>
      <w:marLeft w:val="0"/>
      <w:marRight w:val="0"/>
      <w:marTop w:val="0"/>
      <w:marBottom w:val="0"/>
      <w:divBdr>
        <w:top w:val="none" w:sz="0" w:space="0" w:color="auto"/>
        <w:left w:val="none" w:sz="0" w:space="0" w:color="auto"/>
        <w:bottom w:val="none" w:sz="0" w:space="0" w:color="auto"/>
        <w:right w:val="none" w:sz="0" w:space="0" w:color="auto"/>
      </w:divBdr>
    </w:div>
    <w:div w:id="1315063101">
      <w:bodyDiv w:val="1"/>
      <w:marLeft w:val="0"/>
      <w:marRight w:val="0"/>
      <w:marTop w:val="0"/>
      <w:marBottom w:val="0"/>
      <w:divBdr>
        <w:top w:val="none" w:sz="0" w:space="0" w:color="auto"/>
        <w:left w:val="none" w:sz="0" w:space="0" w:color="auto"/>
        <w:bottom w:val="none" w:sz="0" w:space="0" w:color="auto"/>
        <w:right w:val="none" w:sz="0" w:space="0" w:color="auto"/>
      </w:divBdr>
    </w:div>
    <w:div w:id="1431928505">
      <w:bodyDiv w:val="1"/>
      <w:marLeft w:val="0"/>
      <w:marRight w:val="0"/>
      <w:marTop w:val="0"/>
      <w:marBottom w:val="0"/>
      <w:divBdr>
        <w:top w:val="none" w:sz="0" w:space="0" w:color="auto"/>
        <w:left w:val="none" w:sz="0" w:space="0" w:color="auto"/>
        <w:bottom w:val="none" w:sz="0" w:space="0" w:color="auto"/>
        <w:right w:val="none" w:sz="0" w:space="0" w:color="auto"/>
      </w:divBdr>
    </w:div>
    <w:div w:id="1607689152">
      <w:bodyDiv w:val="1"/>
      <w:marLeft w:val="0"/>
      <w:marRight w:val="0"/>
      <w:marTop w:val="0"/>
      <w:marBottom w:val="0"/>
      <w:divBdr>
        <w:top w:val="none" w:sz="0" w:space="0" w:color="auto"/>
        <w:left w:val="none" w:sz="0" w:space="0" w:color="auto"/>
        <w:bottom w:val="none" w:sz="0" w:space="0" w:color="auto"/>
        <w:right w:val="none" w:sz="0" w:space="0" w:color="auto"/>
      </w:divBdr>
    </w:div>
    <w:div w:id="1797218777">
      <w:bodyDiv w:val="1"/>
      <w:marLeft w:val="0"/>
      <w:marRight w:val="0"/>
      <w:marTop w:val="0"/>
      <w:marBottom w:val="0"/>
      <w:divBdr>
        <w:top w:val="none" w:sz="0" w:space="0" w:color="auto"/>
        <w:left w:val="none" w:sz="0" w:space="0" w:color="auto"/>
        <w:bottom w:val="none" w:sz="0" w:space="0" w:color="auto"/>
        <w:right w:val="none" w:sz="0" w:space="0" w:color="auto"/>
      </w:divBdr>
    </w:div>
    <w:div w:id="1864202304">
      <w:bodyDiv w:val="1"/>
      <w:marLeft w:val="0"/>
      <w:marRight w:val="0"/>
      <w:marTop w:val="0"/>
      <w:marBottom w:val="0"/>
      <w:divBdr>
        <w:top w:val="none" w:sz="0" w:space="0" w:color="auto"/>
        <w:left w:val="none" w:sz="0" w:space="0" w:color="auto"/>
        <w:bottom w:val="none" w:sz="0" w:space="0" w:color="auto"/>
        <w:right w:val="none" w:sz="0" w:space="0" w:color="auto"/>
      </w:divBdr>
    </w:div>
    <w:div w:id="1873227094">
      <w:bodyDiv w:val="1"/>
      <w:marLeft w:val="0"/>
      <w:marRight w:val="0"/>
      <w:marTop w:val="0"/>
      <w:marBottom w:val="0"/>
      <w:divBdr>
        <w:top w:val="none" w:sz="0" w:space="0" w:color="auto"/>
        <w:left w:val="none" w:sz="0" w:space="0" w:color="auto"/>
        <w:bottom w:val="none" w:sz="0" w:space="0" w:color="auto"/>
        <w:right w:val="none" w:sz="0" w:space="0" w:color="auto"/>
      </w:divBdr>
    </w:div>
    <w:div w:id="1917855356">
      <w:bodyDiv w:val="1"/>
      <w:marLeft w:val="0"/>
      <w:marRight w:val="0"/>
      <w:marTop w:val="0"/>
      <w:marBottom w:val="0"/>
      <w:divBdr>
        <w:top w:val="none" w:sz="0" w:space="0" w:color="auto"/>
        <w:left w:val="none" w:sz="0" w:space="0" w:color="auto"/>
        <w:bottom w:val="none" w:sz="0" w:space="0" w:color="auto"/>
        <w:right w:val="none" w:sz="0" w:space="0" w:color="auto"/>
      </w:divBdr>
    </w:div>
    <w:div w:id="1986156006">
      <w:bodyDiv w:val="1"/>
      <w:marLeft w:val="0"/>
      <w:marRight w:val="0"/>
      <w:marTop w:val="0"/>
      <w:marBottom w:val="0"/>
      <w:divBdr>
        <w:top w:val="none" w:sz="0" w:space="0" w:color="auto"/>
        <w:left w:val="none" w:sz="0" w:space="0" w:color="auto"/>
        <w:bottom w:val="none" w:sz="0" w:space="0" w:color="auto"/>
        <w:right w:val="none" w:sz="0" w:space="0" w:color="auto"/>
      </w:divBdr>
    </w:div>
    <w:div w:id="2013756772">
      <w:bodyDiv w:val="1"/>
      <w:marLeft w:val="0"/>
      <w:marRight w:val="0"/>
      <w:marTop w:val="0"/>
      <w:marBottom w:val="0"/>
      <w:divBdr>
        <w:top w:val="none" w:sz="0" w:space="0" w:color="auto"/>
        <w:left w:val="none" w:sz="0" w:space="0" w:color="auto"/>
        <w:bottom w:val="none" w:sz="0" w:space="0" w:color="auto"/>
        <w:right w:val="none" w:sz="0" w:space="0" w:color="auto"/>
      </w:divBdr>
    </w:div>
    <w:div w:id="2050294575">
      <w:bodyDiv w:val="1"/>
      <w:marLeft w:val="0"/>
      <w:marRight w:val="0"/>
      <w:marTop w:val="0"/>
      <w:marBottom w:val="0"/>
      <w:divBdr>
        <w:top w:val="none" w:sz="0" w:space="0" w:color="auto"/>
        <w:left w:val="none" w:sz="0" w:space="0" w:color="auto"/>
        <w:bottom w:val="none" w:sz="0" w:space="0" w:color="auto"/>
        <w:right w:val="none" w:sz="0" w:space="0" w:color="auto"/>
      </w:divBdr>
    </w:div>
    <w:div w:id="206471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ECA89-FB75-4139-A1B5-DC7491AD2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TotalTime>
  <Pages>2</Pages>
  <Words>680</Words>
  <Characters>3662</Characters>
  <Application>Microsoft Office Word</Application>
  <DocSecurity>0</DocSecurity>
  <Lines>96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51</cp:revision>
  <dcterms:created xsi:type="dcterms:W3CDTF">2022-04-28T08:22:00Z</dcterms:created>
  <dcterms:modified xsi:type="dcterms:W3CDTF">2025-12-24T17:45:00Z</dcterms:modified>
</cp:coreProperties>
</file>