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74257" w14:textId="36D21B5F" w:rsidR="00611215" w:rsidRDefault="004C62C3" w:rsidP="004C62C3">
      <w:pPr>
        <w:spacing w:after="0" w:line="360" w:lineRule="auto"/>
        <w:jc w:val="center"/>
        <w:rPr>
          <w:rFonts w:asciiTheme="majorBidi" w:hAnsiTheme="majorBidi" w:cstheme="majorBidi"/>
          <w:b/>
          <w:bCs/>
          <w:sz w:val="24"/>
          <w:szCs w:val="24"/>
          <w:lang w:val="en-GB"/>
        </w:rPr>
      </w:pPr>
      <w:r w:rsidRPr="004C62C3">
        <w:rPr>
          <w:rFonts w:asciiTheme="majorBidi" w:hAnsiTheme="majorBidi" w:cstheme="majorBidi"/>
          <w:b/>
          <w:bCs/>
          <w:sz w:val="24"/>
          <w:szCs w:val="24"/>
          <w:lang w:val="en-GB"/>
        </w:rPr>
        <w:t>EVALUAT</w:t>
      </w:r>
      <w:r>
        <w:rPr>
          <w:rFonts w:asciiTheme="majorBidi" w:hAnsiTheme="majorBidi" w:cstheme="majorBidi"/>
          <w:b/>
          <w:bCs/>
          <w:sz w:val="24"/>
          <w:szCs w:val="24"/>
          <w:lang w:val="en-GB"/>
        </w:rPr>
        <w:t>ION OF</w:t>
      </w:r>
      <w:r w:rsidRPr="004C62C3">
        <w:rPr>
          <w:rFonts w:asciiTheme="majorBidi" w:hAnsiTheme="majorBidi" w:cstheme="majorBidi"/>
          <w:b/>
          <w:bCs/>
          <w:sz w:val="24"/>
          <w:szCs w:val="24"/>
          <w:lang w:val="en-GB"/>
        </w:rPr>
        <w:t xml:space="preserve"> THE CORE CURRICULUM AND MINIMUM ACADEMIC STANDARD </w:t>
      </w:r>
      <w:r w:rsidR="00E6264D">
        <w:rPr>
          <w:rFonts w:asciiTheme="majorBidi" w:hAnsiTheme="majorBidi" w:cstheme="majorBidi"/>
          <w:b/>
          <w:bCs/>
          <w:sz w:val="24"/>
          <w:szCs w:val="24"/>
          <w:lang w:val="en-GB"/>
        </w:rPr>
        <w:t xml:space="preserve">(CCMAS) </w:t>
      </w:r>
      <w:r w:rsidRPr="004C62C3">
        <w:rPr>
          <w:rFonts w:asciiTheme="majorBidi" w:hAnsiTheme="majorBidi" w:cstheme="majorBidi"/>
          <w:b/>
          <w:bCs/>
          <w:sz w:val="24"/>
          <w:szCs w:val="24"/>
          <w:lang w:val="en-GB"/>
        </w:rPr>
        <w:t>OF AL HIKMAH UNIVERSITY, ILORIN NIGERIA</w:t>
      </w:r>
    </w:p>
    <w:p w14:paraId="2D6F8AB5" w14:textId="77777777" w:rsidR="0076170A" w:rsidRDefault="0076170A" w:rsidP="0076170A">
      <w:pPr>
        <w:spacing w:after="0" w:line="360" w:lineRule="auto"/>
        <w:jc w:val="center"/>
        <w:rPr>
          <w:rFonts w:asciiTheme="majorBidi" w:hAnsiTheme="majorBidi" w:cstheme="majorBidi"/>
          <w:b/>
          <w:sz w:val="24"/>
          <w:szCs w:val="24"/>
          <w:lang w:val="en-GB"/>
        </w:rPr>
      </w:pPr>
    </w:p>
    <w:p w14:paraId="7F1F6ED3" w14:textId="77777777" w:rsidR="00195FDC" w:rsidRPr="00FE34FB" w:rsidRDefault="00195FDC" w:rsidP="0076170A">
      <w:pPr>
        <w:spacing w:after="0" w:line="360" w:lineRule="auto"/>
        <w:jc w:val="center"/>
        <w:rPr>
          <w:rFonts w:asciiTheme="majorBidi" w:hAnsiTheme="majorBidi" w:cstheme="majorBidi"/>
          <w:sz w:val="24"/>
          <w:szCs w:val="24"/>
          <w:lang w:val="en-GB"/>
        </w:rPr>
      </w:pPr>
    </w:p>
    <w:p w14:paraId="516C7083" w14:textId="3F3D8154" w:rsidR="00173008" w:rsidRPr="00173008" w:rsidRDefault="00173008" w:rsidP="00611215">
      <w:pPr>
        <w:spacing w:after="0" w:line="360" w:lineRule="auto"/>
        <w:rPr>
          <w:rFonts w:asciiTheme="majorBidi" w:hAnsiTheme="majorBidi" w:cstheme="majorBidi"/>
          <w:b/>
          <w:sz w:val="24"/>
          <w:szCs w:val="24"/>
          <w:lang w:val="en-GB"/>
        </w:rPr>
      </w:pPr>
      <w:r w:rsidRPr="00173008">
        <w:rPr>
          <w:rFonts w:asciiTheme="majorBidi" w:hAnsiTheme="majorBidi" w:cstheme="majorBidi"/>
          <w:b/>
          <w:sz w:val="24"/>
          <w:szCs w:val="24"/>
          <w:lang w:val="en-GB"/>
        </w:rPr>
        <w:t>Abstract</w:t>
      </w:r>
    </w:p>
    <w:p w14:paraId="482539D1" w14:textId="6BD40E6A" w:rsidR="00173008" w:rsidRPr="00173008" w:rsidRDefault="00173008" w:rsidP="00173008">
      <w:pPr>
        <w:spacing w:after="0" w:line="360" w:lineRule="auto"/>
        <w:jc w:val="both"/>
        <w:rPr>
          <w:rFonts w:asciiTheme="majorBidi" w:hAnsiTheme="majorBidi" w:cstheme="majorBidi"/>
          <w:i/>
          <w:sz w:val="24"/>
          <w:szCs w:val="24"/>
          <w:lang w:val="en-GB"/>
        </w:rPr>
      </w:pPr>
      <w:r w:rsidRPr="00173008">
        <w:rPr>
          <w:rFonts w:asciiTheme="majorBidi" w:hAnsiTheme="majorBidi" w:cstheme="majorBidi"/>
          <w:i/>
          <w:sz w:val="24"/>
          <w:szCs w:val="24"/>
          <w:lang w:val="en-GB"/>
        </w:rPr>
        <w:t>The English Education Curriculum in Nigeria plays a crucial role in developing students' language proficiency and overall academic success. At Al-Hikmah University, which is home to a diverse linguistic community, the core curriculum must address the challenges of language acquisition, cultural relevance, and academic standards. This study evaluated the effectiveness of the objectives and content of the English Education core curriculum and minimum academic standard (CCMAS) of Al-Hikmah University, Ilorin, Nigeria, considering gender, teaching experience, and qualifications. The participants included 103 students and 7 lecturers from Al-Hikmah University. Demographic data such as gender, role, experience, and qualifications were analysed using percentages. The research questions were answered using percentages, while hypotheses were tested using the t-test statistics at a 0.05 alpha level. The findings revealed that the National Universities Commission’s core curriculum objectives were all considered highly adequate, while 68% of the curriculum content was deemed very adequate. Additionally, based on gender, teaching experience, and qualifications, the study found no significant differences in how lecturers evaluated the English Education curriculum.  From these results, it was recommended that the current curriculum objectives be maintained and periodically reviewed to ensure their continued relevance and alignment with educational standards and industry needs. Furthermore, the curriculum content should be updated to incorporate the latest advancements in English Education.</w:t>
      </w:r>
    </w:p>
    <w:p w14:paraId="5727D3CD" w14:textId="0397EE7C" w:rsidR="00173008" w:rsidRPr="00173008" w:rsidRDefault="00173008" w:rsidP="00173008">
      <w:pPr>
        <w:spacing w:after="0" w:line="360" w:lineRule="auto"/>
        <w:jc w:val="both"/>
        <w:rPr>
          <w:rFonts w:asciiTheme="majorBidi" w:hAnsiTheme="majorBidi" w:cstheme="majorBidi"/>
          <w:b/>
          <w:i/>
          <w:sz w:val="24"/>
          <w:szCs w:val="24"/>
          <w:lang w:val="en-GB"/>
        </w:rPr>
      </w:pPr>
      <w:r w:rsidRPr="00173008">
        <w:rPr>
          <w:rFonts w:asciiTheme="majorBidi" w:hAnsiTheme="majorBidi" w:cstheme="majorBidi"/>
          <w:b/>
          <w:i/>
          <w:sz w:val="24"/>
          <w:szCs w:val="24"/>
          <w:lang w:val="en-GB"/>
        </w:rPr>
        <w:t>Keywords: English Education, Core Curriculum and Minimum Academic Standards, Curriculum Objectives and Content</w:t>
      </w:r>
    </w:p>
    <w:p w14:paraId="2DF54740" w14:textId="77777777" w:rsidR="00173008" w:rsidRPr="00173008" w:rsidRDefault="00173008" w:rsidP="00173008">
      <w:pPr>
        <w:spacing w:after="0" w:line="360" w:lineRule="auto"/>
        <w:jc w:val="both"/>
        <w:rPr>
          <w:rFonts w:asciiTheme="majorBidi" w:hAnsiTheme="majorBidi" w:cstheme="majorBidi"/>
          <w:b/>
          <w:i/>
          <w:sz w:val="24"/>
          <w:szCs w:val="24"/>
          <w:lang w:val="en-GB"/>
        </w:rPr>
      </w:pPr>
      <w:r w:rsidRPr="00173008">
        <w:rPr>
          <w:rFonts w:asciiTheme="majorBidi" w:hAnsiTheme="majorBidi" w:cstheme="majorBidi"/>
          <w:b/>
          <w:sz w:val="24"/>
          <w:szCs w:val="24"/>
          <w:lang w:val="en-GB"/>
        </w:rPr>
        <w:br/>
        <w:t>Introduction</w:t>
      </w:r>
    </w:p>
    <w:p w14:paraId="35BB2BAE" w14:textId="77777777" w:rsidR="00173008" w:rsidRPr="00173008" w:rsidRDefault="00173008" w:rsidP="00173008">
      <w:pPr>
        <w:spacing w:after="0" w:line="360" w:lineRule="auto"/>
        <w:ind w:firstLine="720"/>
        <w:jc w:val="both"/>
        <w:rPr>
          <w:rFonts w:asciiTheme="majorBidi" w:hAnsiTheme="majorBidi" w:cstheme="majorBidi"/>
          <w:sz w:val="24"/>
          <w:szCs w:val="24"/>
          <w:lang w:val="en-GB"/>
        </w:rPr>
      </w:pPr>
      <w:r w:rsidRPr="00173008">
        <w:rPr>
          <w:rFonts w:asciiTheme="majorBidi" w:hAnsiTheme="majorBidi" w:cstheme="majorBidi"/>
          <w:sz w:val="24"/>
          <w:szCs w:val="24"/>
          <w:lang w:val="en-GB"/>
        </w:rPr>
        <w:t>The Core Curriculum and Minimum Academic Standards (CCMAS) emerged from the National Universities Commission's (NUC) efforts to restructure the Benchmark Minimum Academic Standards (BMAS) for Nigerian universities. Initiated in 2018, this initiative aimed to review existing academic standards and introduce new disciplines and programmes into the Nigerian University System.</w:t>
      </w:r>
    </w:p>
    <w:p w14:paraId="68878C59" w14:textId="77777777" w:rsidR="00173008" w:rsidRPr="00173008" w:rsidRDefault="00173008" w:rsidP="00173008">
      <w:pPr>
        <w:spacing w:after="0" w:line="360" w:lineRule="auto"/>
        <w:ind w:firstLine="720"/>
        <w:jc w:val="both"/>
        <w:rPr>
          <w:rFonts w:asciiTheme="majorBidi" w:hAnsiTheme="majorBidi" w:cstheme="majorBidi"/>
          <w:sz w:val="24"/>
          <w:szCs w:val="24"/>
          <w:lang w:val="en-GB"/>
        </w:rPr>
      </w:pPr>
      <w:r w:rsidRPr="00173008">
        <w:rPr>
          <w:rFonts w:asciiTheme="majorBidi" w:hAnsiTheme="majorBidi" w:cstheme="majorBidi"/>
          <w:sz w:val="24"/>
          <w:szCs w:val="24"/>
          <w:lang w:val="en-GB"/>
        </w:rPr>
        <w:t xml:space="preserve">In 2021, the NUC established a committee of experts from various disciplines across Nigerian Universities to design the CCMAS. This framework allocates 70% of the curriculum </w:t>
      </w:r>
      <w:r w:rsidRPr="00173008">
        <w:rPr>
          <w:rFonts w:asciiTheme="majorBidi" w:hAnsiTheme="majorBidi" w:cstheme="majorBidi"/>
          <w:sz w:val="24"/>
          <w:szCs w:val="24"/>
          <w:lang w:val="en-GB"/>
        </w:rPr>
        <w:lastRenderedPageBreak/>
        <w:t>content to uniform guidelines and expected learning outcomes, while 30% is left for various universities to adapt to their unique contexts and areas of specialization (</w:t>
      </w:r>
      <w:proofErr w:type="spellStart"/>
      <w:r w:rsidRPr="00173008">
        <w:rPr>
          <w:rFonts w:asciiTheme="majorBidi" w:hAnsiTheme="majorBidi" w:cstheme="majorBidi"/>
          <w:sz w:val="24"/>
          <w:szCs w:val="24"/>
          <w:lang w:val="en-GB"/>
        </w:rPr>
        <w:t>Ogunode</w:t>
      </w:r>
      <w:proofErr w:type="spellEnd"/>
      <w:r w:rsidRPr="00173008">
        <w:rPr>
          <w:rFonts w:asciiTheme="majorBidi" w:hAnsiTheme="majorBidi" w:cstheme="majorBidi"/>
          <w:sz w:val="24"/>
          <w:szCs w:val="24"/>
          <w:lang w:val="en-GB"/>
        </w:rPr>
        <w:t xml:space="preserve">, </w:t>
      </w:r>
      <w:proofErr w:type="spellStart"/>
      <w:r w:rsidRPr="00173008">
        <w:rPr>
          <w:rFonts w:asciiTheme="majorBidi" w:hAnsiTheme="majorBidi" w:cstheme="majorBidi"/>
          <w:sz w:val="24"/>
          <w:szCs w:val="24"/>
          <w:lang w:val="en-GB"/>
        </w:rPr>
        <w:t>Ohibime</w:t>
      </w:r>
      <w:proofErr w:type="spellEnd"/>
      <w:r w:rsidRPr="00173008">
        <w:rPr>
          <w:rFonts w:asciiTheme="majorBidi" w:hAnsiTheme="majorBidi" w:cstheme="majorBidi"/>
          <w:sz w:val="24"/>
          <w:szCs w:val="24"/>
          <w:lang w:val="en-GB"/>
        </w:rPr>
        <w:t xml:space="preserve"> &amp; Oluwaseun, 2023).</w:t>
      </w:r>
    </w:p>
    <w:p w14:paraId="33201FE1" w14:textId="77777777" w:rsidR="00173008" w:rsidRPr="00173008" w:rsidRDefault="00173008" w:rsidP="00173008">
      <w:pPr>
        <w:spacing w:after="0" w:line="360" w:lineRule="auto"/>
        <w:ind w:firstLine="720"/>
        <w:jc w:val="both"/>
        <w:rPr>
          <w:rFonts w:asciiTheme="majorBidi" w:hAnsiTheme="majorBidi" w:cstheme="majorBidi"/>
          <w:sz w:val="24"/>
          <w:szCs w:val="24"/>
          <w:lang w:val="en-GB"/>
        </w:rPr>
      </w:pPr>
      <w:r w:rsidRPr="00173008">
        <w:rPr>
          <w:rFonts w:asciiTheme="majorBidi" w:hAnsiTheme="majorBidi" w:cstheme="majorBidi"/>
          <w:sz w:val="24"/>
          <w:szCs w:val="24"/>
          <w:lang w:val="en-GB"/>
        </w:rPr>
        <w:t>The Federal Ministry of Education and the NUC formally approved the CCMAS and presented it to the university community for implementation on December 6, 2022. Designed to replace BMAS, the CCMAS promotes early specialization at the undergraduate level and incorporates community service elements through the 30% contextual contributions of individual universities.</w:t>
      </w:r>
    </w:p>
    <w:p w14:paraId="7273C3A4" w14:textId="77777777" w:rsidR="00173008" w:rsidRPr="00173008" w:rsidRDefault="00173008" w:rsidP="00173008">
      <w:pPr>
        <w:spacing w:after="0" w:line="360" w:lineRule="auto"/>
        <w:ind w:firstLine="720"/>
        <w:jc w:val="both"/>
        <w:rPr>
          <w:rFonts w:asciiTheme="majorBidi" w:hAnsiTheme="majorBidi" w:cstheme="majorBidi"/>
          <w:sz w:val="24"/>
          <w:szCs w:val="24"/>
          <w:lang w:val="en-GB"/>
        </w:rPr>
      </w:pPr>
      <w:r w:rsidRPr="00173008">
        <w:rPr>
          <w:rFonts w:asciiTheme="majorBidi" w:hAnsiTheme="majorBidi" w:cstheme="majorBidi"/>
          <w:sz w:val="24"/>
          <w:szCs w:val="24"/>
          <w:lang w:val="en-GB"/>
        </w:rPr>
        <w:t>The CCMAS aims to enhance the quality and relevance of education in Nigerian universities. Its objectives include improving academic standards, increasing the employability of graduates, and equipping them with skills, knowledge, and character that are locally rooted, nationally relevant, and globally competitive.</w:t>
      </w:r>
    </w:p>
    <w:p w14:paraId="5E2560AA" w14:textId="77777777" w:rsidR="00173008" w:rsidRPr="00173008" w:rsidRDefault="00173008" w:rsidP="00173008">
      <w:pPr>
        <w:spacing w:after="0" w:line="360" w:lineRule="auto"/>
        <w:ind w:firstLine="720"/>
        <w:jc w:val="both"/>
        <w:rPr>
          <w:rFonts w:asciiTheme="majorBidi" w:hAnsiTheme="majorBidi" w:cstheme="majorBidi"/>
          <w:sz w:val="24"/>
          <w:szCs w:val="24"/>
          <w:lang w:val="en-GB"/>
        </w:rPr>
      </w:pPr>
      <w:r w:rsidRPr="00173008">
        <w:rPr>
          <w:rFonts w:asciiTheme="majorBidi" w:hAnsiTheme="majorBidi" w:cstheme="majorBidi"/>
          <w:sz w:val="24"/>
          <w:szCs w:val="24"/>
          <w:lang w:val="en-GB"/>
        </w:rPr>
        <w:t xml:space="preserve">The Core Curriculum and Minimum Academic Standards (CCMAS) </w:t>
      </w:r>
      <w:proofErr w:type="gramStart"/>
      <w:r w:rsidRPr="00173008">
        <w:rPr>
          <w:rFonts w:asciiTheme="majorBidi" w:hAnsiTheme="majorBidi" w:cstheme="majorBidi"/>
          <w:sz w:val="24"/>
          <w:szCs w:val="24"/>
          <w:lang w:val="en-GB"/>
        </w:rPr>
        <w:t>provides</w:t>
      </w:r>
      <w:proofErr w:type="gramEnd"/>
      <w:r w:rsidRPr="00173008">
        <w:rPr>
          <w:rFonts w:asciiTheme="majorBidi" w:hAnsiTheme="majorBidi" w:cstheme="majorBidi"/>
          <w:sz w:val="24"/>
          <w:szCs w:val="24"/>
          <w:lang w:val="en-GB"/>
        </w:rPr>
        <w:t xml:space="preserve"> a framework where 70% of the content and expected learning outcomes for university programmes are standardized, while the remaining 30% allows individual universities to tailor their curricula to address their unique contexts and needs. CCMAS covers 17 disciplines and 238 academic programmes, replacing the previously used Benchmark Minimum Academic Standards (BMAS) in Nigerian universities.</w:t>
      </w:r>
    </w:p>
    <w:p w14:paraId="5AFA3DC9" w14:textId="77777777" w:rsidR="00173008" w:rsidRPr="00173008" w:rsidRDefault="00173008" w:rsidP="00173008">
      <w:pPr>
        <w:spacing w:after="0" w:line="360" w:lineRule="auto"/>
        <w:ind w:firstLine="720"/>
        <w:jc w:val="both"/>
        <w:rPr>
          <w:rFonts w:asciiTheme="majorBidi" w:hAnsiTheme="majorBidi" w:cstheme="majorBidi"/>
          <w:sz w:val="24"/>
          <w:szCs w:val="24"/>
          <w:lang w:val="en-GB"/>
        </w:rPr>
      </w:pPr>
      <w:r w:rsidRPr="00173008">
        <w:rPr>
          <w:rFonts w:asciiTheme="majorBidi" w:hAnsiTheme="majorBidi" w:cstheme="majorBidi"/>
          <w:sz w:val="24"/>
          <w:szCs w:val="24"/>
          <w:lang w:val="en-GB"/>
        </w:rPr>
        <w:t>The new curriculum also introduces three additional programmes: Allied Health Sciences, Architecture, and Communication and Media Studies. Furthermore, Mass Communication has been restructured into specialized fields, including Advertising, Broadcasting, Development Communication Studies, Film and Multimedia, Information and Media Studies, Journalism and Media Studies, Public Relations, and Strategic Communication.</w:t>
      </w:r>
    </w:p>
    <w:p w14:paraId="2E6D67CB" w14:textId="77777777" w:rsidR="00173008" w:rsidRPr="00173008" w:rsidRDefault="00173008" w:rsidP="00173008">
      <w:pPr>
        <w:spacing w:after="0" w:line="360" w:lineRule="auto"/>
        <w:ind w:firstLine="720"/>
        <w:jc w:val="both"/>
        <w:rPr>
          <w:rFonts w:asciiTheme="majorBidi" w:hAnsiTheme="majorBidi" w:cstheme="majorBidi"/>
          <w:sz w:val="24"/>
          <w:szCs w:val="24"/>
          <w:lang w:val="en-GB"/>
        </w:rPr>
      </w:pPr>
      <w:r w:rsidRPr="00173008">
        <w:rPr>
          <w:rFonts w:asciiTheme="majorBidi" w:hAnsiTheme="majorBidi" w:cstheme="majorBidi"/>
          <w:sz w:val="24"/>
          <w:szCs w:val="24"/>
          <w:lang w:val="en-GB"/>
        </w:rPr>
        <w:t>The origins of CCMAS are rooted in the Education (National Minimum Standards and Establishment of Institutions) Act, Cap E3, and Laws of the Federation of Nigeria 2004. This law empowers the National Universities Commission (NUC) to establish minimum standards for all universities and degree-awarding institutions, as well as to accredit their programmes.</w:t>
      </w:r>
    </w:p>
    <w:p w14:paraId="3633A0ED" w14:textId="77777777" w:rsidR="00173008" w:rsidRPr="00173008" w:rsidRDefault="00173008" w:rsidP="00173008">
      <w:pPr>
        <w:spacing w:after="0" w:line="360" w:lineRule="auto"/>
        <w:ind w:firstLine="720"/>
        <w:jc w:val="both"/>
        <w:rPr>
          <w:rFonts w:asciiTheme="majorBidi" w:hAnsiTheme="majorBidi" w:cstheme="majorBidi"/>
          <w:sz w:val="24"/>
          <w:szCs w:val="24"/>
          <w:lang w:val="en-GB"/>
        </w:rPr>
      </w:pPr>
      <w:r w:rsidRPr="00173008">
        <w:rPr>
          <w:rFonts w:asciiTheme="majorBidi" w:hAnsiTheme="majorBidi" w:cstheme="majorBidi"/>
          <w:sz w:val="24"/>
          <w:szCs w:val="24"/>
          <w:lang w:val="en-GB"/>
        </w:rPr>
        <w:t>Efforts to implement this mandate began in 1989, with the development of the Minimum Academic Standards (MAS) for Nigerian universities. Upon approval by the Federal Government, the MAS documents became tools for quality assurance and accreditation.</w:t>
      </w:r>
    </w:p>
    <w:p w14:paraId="75B17731" w14:textId="77777777" w:rsidR="00173008" w:rsidRPr="00173008" w:rsidRDefault="00173008" w:rsidP="00173008">
      <w:pPr>
        <w:spacing w:after="0" w:line="360" w:lineRule="auto"/>
        <w:ind w:firstLine="720"/>
        <w:jc w:val="both"/>
        <w:rPr>
          <w:rFonts w:asciiTheme="majorBidi" w:hAnsiTheme="majorBidi" w:cstheme="majorBidi"/>
          <w:sz w:val="24"/>
          <w:szCs w:val="24"/>
          <w:lang w:val="en-GB"/>
        </w:rPr>
      </w:pPr>
      <w:r w:rsidRPr="00173008">
        <w:rPr>
          <w:rFonts w:asciiTheme="majorBidi" w:hAnsiTheme="majorBidi" w:cstheme="majorBidi"/>
          <w:sz w:val="24"/>
          <w:szCs w:val="24"/>
          <w:lang w:val="en-GB"/>
        </w:rPr>
        <w:t xml:space="preserve">However, recognizing that MAS documents were content-based and lacked a focus on outcomes, the NUC initiated a review in 2001 to develop outcome-based benchmarks. A major workshop held in 2004 allowed stakeholders to deliberate on these benchmarks, but feedback </w:t>
      </w:r>
      <w:r w:rsidRPr="00173008">
        <w:rPr>
          <w:rFonts w:asciiTheme="majorBidi" w:hAnsiTheme="majorBidi" w:cstheme="majorBidi"/>
          <w:sz w:val="24"/>
          <w:szCs w:val="24"/>
          <w:lang w:val="en-GB"/>
        </w:rPr>
        <w:lastRenderedPageBreak/>
        <w:t>from universities indicated that the approach was insufficient for curriculum development and accreditation purposes.</w:t>
      </w:r>
    </w:p>
    <w:p w14:paraId="34367D80" w14:textId="30CA0F9D" w:rsidR="00173008" w:rsidRPr="00173008" w:rsidRDefault="00173008" w:rsidP="00173008">
      <w:pPr>
        <w:spacing w:after="0" w:line="360" w:lineRule="auto"/>
        <w:ind w:firstLine="720"/>
        <w:jc w:val="both"/>
        <w:rPr>
          <w:rFonts w:asciiTheme="majorBidi" w:hAnsiTheme="majorBidi" w:cstheme="majorBidi"/>
          <w:sz w:val="24"/>
          <w:szCs w:val="24"/>
          <w:lang w:val="en-GB"/>
        </w:rPr>
      </w:pPr>
      <w:r w:rsidRPr="00173008">
        <w:rPr>
          <w:rFonts w:asciiTheme="majorBidi" w:hAnsiTheme="majorBidi" w:cstheme="majorBidi"/>
          <w:sz w:val="24"/>
          <w:szCs w:val="24"/>
          <w:lang w:val="en-GB"/>
        </w:rPr>
        <w:t xml:space="preserve">To address this, in 2007, the NUC merged the Benchmark-style statements with the revised MAS, resulting in the creation of the Benchmark Minimum Academic Standards (BMAS). This framework has now been further refined into the outcome-driven CCMAS, which reflects global best practices and the need for graduates to meet contemporary societal and technological challenges. One of the key responsibilities of the NUC is to ensure that university education in Nigeria aligns more closely with societal needs (Rasheed, 2022). </w:t>
      </w:r>
    </w:p>
    <w:p w14:paraId="29796427" w14:textId="77777777" w:rsidR="00173008" w:rsidRPr="00173008" w:rsidRDefault="00173008" w:rsidP="00173008">
      <w:pPr>
        <w:spacing w:after="0" w:line="360" w:lineRule="auto"/>
        <w:jc w:val="both"/>
        <w:rPr>
          <w:rFonts w:asciiTheme="majorBidi" w:hAnsiTheme="majorBidi" w:cstheme="majorBidi"/>
          <w:b/>
          <w:sz w:val="24"/>
          <w:szCs w:val="24"/>
          <w:lang w:val="en-GB"/>
        </w:rPr>
      </w:pPr>
      <w:r w:rsidRPr="00173008">
        <w:rPr>
          <w:rFonts w:asciiTheme="majorBidi" w:hAnsiTheme="majorBidi" w:cstheme="majorBidi"/>
          <w:b/>
          <w:sz w:val="24"/>
          <w:szCs w:val="24"/>
          <w:lang w:val="en-GB"/>
        </w:rPr>
        <w:t>Statement of the Problem</w:t>
      </w:r>
    </w:p>
    <w:p w14:paraId="3103FF0A" w14:textId="52C5D1C6" w:rsidR="00173008" w:rsidRPr="00173008" w:rsidRDefault="00173008" w:rsidP="00173008">
      <w:pPr>
        <w:spacing w:after="0" w:line="360" w:lineRule="auto"/>
        <w:ind w:firstLine="720"/>
        <w:jc w:val="both"/>
        <w:rPr>
          <w:rFonts w:asciiTheme="majorBidi" w:hAnsiTheme="majorBidi" w:cstheme="majorBidi"/>
          <w:sz w:val="24"/>
          <w:szCs w:val="24"/>
          <w:lang w:val="en-GB"/>
        </w:rPr>
      </w:pPr>
      <w:r w:rsidRPr="00173008">
        <w:rPr>
          <w:rFonts w:asciiTheme="majorBidi" w:hAnsiTheme="majorBidi" w:cstheme="majorBidi"/>
          <w:sz w:val="24"/>
          <w:szCs w:val="24"/>
          <w:lang w:val="en-GB"/>
        </w:rPr>
        <w:t>The design and implementation of a well-structured curriculum are essential for achieving educational goals and fostering students' academic growth. In Nigeria, the English Education Core Curriculum and Minimum Academic Standards (CCMAS) serve as a guideline for tertiary institutions to deliver quality education that aligns with both national and global expectations. At Al-Hikmah University, Ilorin, a private faith-based institution, there has been no comprehensive evaluation of the relevance, adequacy, and implementation of the CCMAS for English Education. Key issues, such as alignment with international best practices, adherence to established standards, and the lecturers’ capacity to deliver the curriculum effectively, remain insufficiently explored. Additionally, the impact of the curriculum on students’ academic success, career readiness, and preparedness for advanced studies has not been thoroughly examined. This research aims to assess the CCMAS for English Education at Al-Hikmah University by identifying its strengths, weaknesses, and areas needing improvement. The findings will provide valuable insights into the curriculum’s effectiveness and offer practical recommendations for enhancing the quality of English education at the institution and similar universities across Nigeria.</w:t>
      </w:r>
    </w:p>
    <w:p w14:paraId="015BF86E" w14:textId="77777777" w:rsidR="00173008" w:rsidRPr="00173008" w:rsidRDefault="00173008" w:rsidP="00173008">
      <w:pPr>
        <w:pStyle w:val="Heading3"/>
        <w:spacing w:after="0" w:line="360" w:lineRule="auto"/>
        <w:rPr>
          <w:rFonts w:asciiTheme="majorBidi" w:hAnsiTheme="majorBidi"/>
          <w:color w:val="auto"/>
          <w:sz w:val="24"/>
          <w:szCs w:val="24"/>
          <w:lang w:val="en-GB"/>
        </w:rPr>
      </w:pPr>
      <w:bookmarkStart w:id="0" w:name="_Toc180416309"/>
      <w:bookmarkStart w:id="1" w:name="_Toc180502606"/>
      <w:bookmarkStart w:id="2" w:name="_Toc180598665"/>
      <w:bookmarkStart w:id="3" w:name="_Toc181805606"/>
      <w:r w:rsidRPr="00173008">
        <w:rPr>
          <w:rFonts w:asciiTheme="majorBidi" w:hAnsiTheme="majorBidi"/>
          <w:color w:val="auto"/>
          <w:sz w:val="24"/>
          <w:szCs w:val="24"/>
          <w:lang w:val="en-GB"/>
        </w:rPr>
        <w:t>Purpose of the Study</w:t>
      </w:r>
      <w:bookmarkEnd w:id="0"/>
      <w:bookmarkEnd w:id="1"/>
      <w:bookmarkEnd w:id="2"/>
      <w:bookmarkEnd w:id="3"/>
    </w:p>
    <w:p w14:paraId="4056469D" w14:textId="3D2A4A00" w:rsidR="00173008" w:rsidRPr="00173008" w:rsidRDefault="00173008" w:rsidP="00173008">
      <w:pPr>
        <w:spacing w:after="0" w:line="360" w:lineRule="auto"/>
        <w:ind w:firstLine="720"/>
        <w:jc w:val="both"/>
        <w:rPr>
          <w:rFonts w:asciiTheme="majorBidi" w:hAnsiTheme="majorBidi" w:cstheme="majorBidi"/>
          <w:sz w:val="24"/>
          <w:szCs w:val="24"/>
          <w:lang w:val="en-GB"/>
        </w:rPr>
      </w:pPr>
      <w:r w:rsidRPr="00173008">
        <w:rPr>
          <w:rFonts w:asciiTheme="majorBidi" w:hAnsiTheme="majorBidi" w:cstheme="majorBidi"/>
          <w:sz w:val="24"/>
          <w:szCs w:val="24"/>
          <w:lang w:val="en-GB"/>
        </w:rPr>
        <w:t>The main purpose of this study was to evaluate the core curriculum and minimum academic standard of Al Hikmah University, Ilorin Nigeria. Specifically, the study:</w:t>
      </w:r>
    </w:p>
    <w:p w14:paraId="48DFC6C8" w14:textId="1A65B4F3" w:rsidR="00173008" w:rsidRPr="00173008" w:rsidRDefault="00173008" w:rsidP="00173008">
      <w:pPr>
        <w:pStyle w:val="ListParagraph"/>
        <w:numPr>
          <w:ilvl w:val="0"/>
          <w:numId w:val="2"/>
        </w:num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evaluated the adequacy of the objectives of the English Education core curriculum and minimum academic standard (CCMAS) of Al-Hikmah University, Ilorin, Nigeria.</w:t>
      </w:r>
    </w:p>
    <w:p w14:paraId="4BD9D27A" w14:textId="627DB5BD" w:rsidR="00173008" w:rsidRPr="00173008" w:rsidRDefault="00173008" w:rsidP="00173008">
      <w:pPr>
        <w:pStyle w:val="ListParagraph"/>
        <w:numPr>
          <w:ilvl w:val="0"/>
          <w:numId w:val="2"/>
        </w:num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evaluated the adequacy of the content of English Education core curriculum and minimum academic standard of Al-Hikmah University, Ilorin, Nigeria.</w:t>
      </w:r>
    </w:p>
    <w:p w14:paraId="7E6C7AC4" w14:textId="77777777" w:rsidR="00173008" w:rsidRPr="00173008" w:rsidRDefault="00173008" w:rsidP="00173008">
      <w:pPr>
        <w:pStyle w:val="ListParagraph"/>
        <w:numPr>
          <w:ilvl w:val="0"/>
          <w:numId w:val="2"/>
        </w:numPr>
        <w:spacing w:after="0" w:line="360" w:lineRule="auto"/>
        <w:jc w:val="both"/>
        <w:rPr>
          <w:rFonts w:asciiTheme="majorBidi" w:hAnsiTheme="majorBidi" w:cstheme="majorBidi"/>
          <w:b/>
          <w:sz w:val="24"/>
          <w:szCs w:val="24"/>
          <w:lang w:val="en-GB"/>
        </w:rPr>
      </w:pPr>
      <w:r w:rsidRPr="00173008">
        <w:rPr>
          <w:rFonts w:asciiTheme="majorBidi" w:hAnsiTheme="majorBidi" w:cstheme="majorBidi"/>
          <w:sz w:val="24"/>
          <w:szCs w:val="24"/>
          <w:lang w:val="en-GB"/>
        </w:rPr>
        <w:lastRenderedPageBreak/>
        <w:t>investigated the difference between male and female lecturers’ evaluation of the English Education core curriculum and minimum academic standard of Al-Hikmah University, Ilorin, Nigeria.</w:t>
      </w:r>
    </w:p>
    <w:p w14:paraId="22AEB95A" w14:textId="77777777" w:rsidR="00173008" w:rsidRPr="00173008" w:rsidRDefault="00173008" w:rsidP="00173008">
      <w:pPr>
        <w:pStyle w:val="ListParagraph"/>
        <w:numPr>
          <w:ilvl w:val="0"/>
          <w:numId w:val="2"/>
        </w:numPr>
        <w:spacing w:after="0" w:line="360" w:lineRule="auto"/>
        <w:jc w:val="both"/>
        <w:rPr>
          <w:rFonts w:asciiTheme="majorBidi" w:hAnsiTheme="majorBidi" w:cstheme="majorBidi"/>
          <w:b/>
          <w:sz w:val="24"/>
          <w:szCs w:val="24"/>
          <w:lang w:val="en-GB"/>
        </w:rPr>
      </w:pPr>
      <w:r w:rsidRPr="00173008">
        <w:rPr>
          <w:rFonts w:asciiTheme="majorBidi" w:hAnsiTheme="majorBidi" w:cstheme="majorBidi"/>
          <w:sz w:val="24"/>
          <w:szCs w:val="24"/>
          <w:lang w:val="en-GB"/>
        </w:rPr>
        <w:t>assessed the difference between less experienced and more experienced lecturers’ evaluation of the English Education core curriculum and minimum academic standard of Al-Hikmah University, Ilorin, Nigeria.</w:t>
      </w:r>
    </w:p>
    <w:p w14:paraId="240966D2" w14:textId="77777777" w:rsidR="00173008" w:rsidRPr="00173008" w:rsidRDefault="00173008" w:rsidP="00173008">
      <w:pPr>
        <w:pStyle w:val="ListParagraph"/>
        <w:numPr>
          <w:ilvl w:val="0"/>
          <w:numId w:val="2"/>
        </w:numPr>
        <w:spacing w:after="0" w:line="360" w:lineRule="auto"/>
        <w:jc w:val="both"/>
        <w:rPr>
          <w:rFonts w:asciiTheme="majorBidi" w:hAnsiTheme="majorBidi" w:cstheme="majorBidi"/>
          <w:b/>
          <w:sz w:val="24"/>
          <w:szCs w:val="24"/>
          <w:lang w:val="en-GB"/>
        </w:rPr>
      </w:pPr>
      <w:r w:rsidRPr="00173008">
        <w:rPr>
          <w:rFonts w:asciiTheme="majorBidi" w:hAnsiTheme="majorBidi" w:cstheme="majorBidi"/>
          <w:sz w:val="24"/>
          <w:szCs w:val="24"/>
          <w:lang w:val="en-GB"/>
        </w:rPr>
        <w:t>examined the difference between qualified and unqualified lecturers’ evaluation of the English Education core curriculum and minimum academic standard of Al-Hikmah University, Ilorin, Nigeria.</w:t>
      </w:r>
    </w:p>
    <w:p w14:paraId="17BA57D0" w14:textId="77777777" w:rsidR="00173008" w:rsidRPr="00173008" w:rsidRDefault="00173008" w:rsidP="00173008">
      <w:pPr>
        <w:spacing w:after="0" w:line="360" w:lineRule="auto"/>
        <w:jc w:val="both"/>
        <w:rPr>
          <w:rFonts w:asciiTheme="majorBidi" w:hAnsiTheme="majorBidi" w:cstheme="majorBidi"/>
          <w:b/>
          <w:sz w:val="24"/>
          <w:szCs w:val="24"/>
          <w:lang w:val="en-GB"/>
        </w:rPr>
      </w:pPr>
      <w:r w:rsidRPr="00173008">
        <w:rPr>
          <w:rFonts w:asciiTheme="majorBidi" w:hAnsiTheme="majorBidi" w:cstheme="majorBidi"/>
          <w:b/>
          <w:sz w:val="24"/>
          <w:szCs w:val="24"/>
          <w:lang w:val="en-GB"/>
        </w:rPr>
        <w:t>Research Questions</w:t>
      </w:r>
    </w:p>
    <w:p w14:paraId="62C79203"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The following research questions were raised to guide this study:</w:t>
      </w:r>
    </w:p>
    <w:p w14:paraId="1D3979EC" w14:textId="77777777" w:rsidR="00173008" w:rsidRPr="00173008" w:rsidRDefault="00173008" w:rsidP="00173008">
      <w:pPr>
        <w:pStyle w:val="ListParagraph"/>
        <w:numPr>
          <w:ilvl w:val="0"/>
          <w:numId w:val="1"/>
        </w:num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Are the stated objectives of the English Education core curriculum of Al-Hikmah University, Ilorin, Nigeria adequate?</w:t>
      </w:r>
    </w:p>
    <w:p w14:paraId="41071DBD" w14:textId="0BB20C26" w:rsidR="00173008" w:rsidRPr="00173008" w:rsidRDefault="00173008" w:rsidP="00173008">
      <w:pPr>
        <w:pStyle w:val="ListParagraph"/>
        <w:numPr>
          <w:ilvl w:val="0"/>
          <w:numId w:val="1"/>
        </w:num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Is the content of the English Education core curriculum of Al-Hikmah University, Ilorin, adequate for achieving the stated objectives?</w:t>
      </w:r>
    </w:p>
    <w:p w14:paraId="490CAEAE" w14:textId="77777777" w:rsidR="00173008" w:rsidRPr="00173008" w:rsidRDefault="00173008" w:rsidP="00173008">
      <w:pPr>
        <w:spacing w:after="0" w:line="360" w:lineRule="auto"/>
        <w:jc w:val="both"/>
        <w:rPr>
          <w:rFonts w:asciiTheme="majorBidi" w:hAnsiTheme="majorBidi" w:cstheme="majorBidi"/>
          <w:b/>
          <w:sz w:val="24"/>
          <w:szCs w:val="24"/>
          <w:lang w:val="en-GB"/>
        </w:rPr>
      </w:pPr>
      <w:r w:rsidRPr="00173008">
        <w:rPr>
          <w:rFonts w:asciiTheme="majorBidi" w:hAnsiTheme="majorBidi" w:cstheme="majorBidi"/>
          <w:b/>
          <w:sz w:val="24"/>
          <w:szCs w:val="24"/>
          <w:lang w:val="en-GB"/>
        </w:rPr>
        <w:t>Research Hypotheses</w:t>
      </w:r>
    </w:p>
    <w:p w14:paraId="06962CF2" w14:textId="64135D63"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The following hypotheses were postulated for this study at 0.05 level of significance</w:t>
      </w:r>
    </w:p>
    <w:p w14:paraId="4A46EA53"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HO1: There is no significant difference between male and female lecturers’ evaluation of the English Education core curriculum and minimum academic standard (CCMAS) of Al-Hikmah University, Ilorin, Nigeria.</w:t>
      </w:r>
    </w:p>
    <w:p w14:paraId="1D9844A7" w14:textId="4888C44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 xml:space="preserve">HO2: There is no significant difference between less experienced and more experienced lecturers’ evaluation of the English Education core curriculum and minimum academic standard (CCMAS) of Al-Hikmah University, Ilorin, Nigeria. </w:t>
      </w:r>
    </w:p>
    <w:p w14:paraId="758E6D9E"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 xml:space="preserve">HO3: There is no significant difference between qualified and unqualified lecturers’ evaluation of the English Education core curriculum and minimum academic standard of Al-Hikmah University, Ilorin, Nigeria. </w:t>
      </w:r>
    </w:p>
    <w:p w14:paraId="74103404" w14:textId="77777777" w:rsidR="00173008" w:rsidRPr="00173008" w:rsidRDefault="00173008" w:rsidP="00173008">
      <w:pPr>
        <w:spacing w:after="0" w:line="360" w:lineRule="auto"/>
        <w:jc w:val="both"/>
        <w:rPr>
          <w:rFonts w:asciiTheme="majorBidi" w:hAnsiTheme="majorBidi" w:cstheme="majorBidi"/>
          <w:b/>
          <w:sz w:val="24"/>
          <w:szCs w:val="24"/>
          <w:lang w:val="en-GB"/>
        </w:rPr>
      </w:pPr>
      <w:r w:rsidRPr="00173008">
        <w:rPr>
          <w:rFonts w:asciiTheme="majorBidi" w:hAnsiTheme="majorBidi" w:cstheme="majorBidi"/>
          <w:b/>
          <w:sz w:val="24"/>
          <w:szCs w:val="24"/>
          <w:lang w:val="en-GB"/>
        </w:rPr>
        <w:t xml:space="preserve">Methodology </w:t>
      </w:r>
    </w:p>
    <w:p w14:paraId="556DF8D9" w14:textId="55F27821" w:rsidR="00173008" w:rsidRPr="00173008" w:rsidRDefault="00173008" w:rsidP="00173008">
      <w:pPr>
        <w:spacing w:after="0" w:line="360" w:lineRule="auto"/>
        <w:ind w:firstLine="720"/>
        <w:jc w:val="both"/>
        <w:rPr>
          <w:rFonts w:asciiTheme="majorBidi" w:hAnsiTheme="majorBidi" w:cstheme="majorBidi"/>
          <w:sz w:val="24"/>
          <w:szCs w:val="24"/>
          <w:lang w:val="en-GB"/>
        </w:rPr>
      </w:pPr>
      <w:r w:rsidRPr="00173008">
        <w:rPr>
          <w:rFonts w:asciiTheme="majorBidi" w:hAnsiTheme="majorBidi" w:cstheme="majorBidi"/>
          <w:sz w:val="24"/>
          <w:szCs w:val="24"/>
          <w:lang w:val="en-GB"/>
        </w:rPr>
        <w:t>This study adopted a descriptive survey of the cross-sectional design. The population comprised all lecturers and students from the English Language Education Unit of Al-Hikmah University, Ilorin, Nigeria. The target population included lecturers teaching English in the Faculty of Education and their students. A total sample of 103 students and 7 lecturers was selected for the study.</w:t>
      </w:r>
      <w:r>
        <w:rPr>
          <w:rFonts w:asciiTheme="majorBidi" w:hAnsiTheme="majorBidi" w:cstheme="majorBidi"/>
          <w:sz w:val="24"/>
          <w:szCs w:val="24"/>
          <w:lang w:val="en-GB"/>
        </w:rPr>
        <w:t xml:space="preserve"> </w:t>
      </w:r>
      <w:r w:rsidRPr="00173008">
        <w:rPr>
          <w:rFonts w:asciiTheme="majorBidi" w:hAnsiTheme="majorBidi" w:cstheme="majorBidi"/>
          <w:sz w:val="24"/>
          <w:szCs w:val="24"/>
          <w:lang w:val="en-GB"/>
        </w:rPr>
        <w:t xml:space="preserve">The instrument for data collection was a researcher-designed questionnaire divided into two sections. Section A focused on the demographic information of the English Education students and their lecturers, such as gender, experience, and roles. </w:t>
      </w:r>
      <w:r w:rsidRPr="00173008">
        <w:rPr>
          <w:rFonts w:asciiTheme="majorBidi" w:hAnsiTheme="majorBidi" w:cstheme="majorBidi"/>
          <w:sz w:val="24"/>
          <w:szCs w:val="24"/>
          <w:lang w:val="en-GB"/>
        </w:rPr>
        <w:lastRenderedPageBreak/>
        <w:t>Section B contained items designed to elicit information from both lecturers and students regarding the study's theme. The questionnaire employed a Likert scale with options: Very Adequate (VA), Adequate (A), and Not Adequate (NA).</w:t>
      </w:r>
    </w:p>
    <w:p w14:paraId="76F08415" w14:textId="51F769AC" w:rsidR="00173008" w:rsidRPr="00173008" w:rsidRDefault="00173008" w:rsidP="00173008">
      <w:pPr>
        <w:spacing w:after="0" w:line="360" w:lineRule="auto"/>
        <w:ind w:firstLine="720"/>
        <w:jc w:val="both"/>
        <w:rPr>
          <w:rFonts w:asciiTheme="majorBidi" w:hAnsiTheme="majorBidi" w:cstheme="majorBidi"/>
          <w:sz w:val="24"/>
          <w:szCs w:val="24"/>
          <w:lang w:val="en-GB"/>
        </w:rPr>
      </w:pPr>
      <w:r w:rsidRPr="00173008">
        <w:rPr>
          <w:rFonts w:asciiTheme="majorBidi" w:hAnsiTheme="majorBidi" w:cstheme="majorBidi"/>
          <w:sz w:val="24"/>
          <w:szCs w:val="24"/>
          <w:lang w:val="en-GB"/>
        </w:rPr>
        <w:t>To ensure the validity of the questionnaire, copies were reviewed by one tests and measurement expert and three applied linguists.  They evaluated its content and face validity before copies were reproduced. Reliability was established through a test-retest method conducted over a three-week interval, yielding a reliability coefficient of 0.76 using the Pearson Product-Moment Correlation Coefficient. The demographic data of respondents were analysed using percentages. Research questions 1 and 2 were addressed using mean and standard deviation, while hypotheses 1, 2, and 3 were tested using the t-test at 0.05 level of significance.</w:t>
      </w:r>
    </w:p>
    <w:p w14:paraId="0407FF03" w14:textId="77777777" w:rsidR="00173008" w:rsidRPr="00173008" w:rsidRDefault="00173008" w:rsidP="00173008">
      <w:pPr>
        <w:spacing w:after="0" w:line="360" w:lineRule="auto"/>
        <w:jc w:val="both"/>
        <w:rPr>
          <w:rFonts w:asciiTheme="majorBidi" w:hAnsiTheme="majorBidi" w:cstheme="majorBidi"/>
          <w:b/>
          <w:sz w:val="24"/>
          <w:szCs w:val="24"/>
          <w:lang w:val="en-GB"/>
        </w:rPr>
      </w:pPr>
      <w:r w:rsidRPr="00173008">
        <w:rPr>
          <w:rFonts w:asciiTheme="majorBidi" w:hAnsiTheme="majorBidi" w:cstheme="majorBidi"/>
          <w:b/>
          <w:sz w:val="24"/>
          <w:szCs w:val="24"/>
          <w:lang w:val="en-GB"/>
        </w:rPr>
        <w:t>Results</w:t>
      </w:r>
    </w:p>
    <w:p w14:paraId="41CEC06D"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English Education lecturers and students of Al-Hikmah University were asked to indicate gender, role, lecturers’ year of experience and qualifications.</w:t>
      </w:r>
    </w:p>
    <w:p w14:paraId="33B8E120" w14:textId="77777777" w:rsidR="00173008" w:rsidRPr="00173008" w:rsidRDefault="00173008" w:rsidP="00173008">
      <w:pPr>
        <w:spacing w:after="0" w:line="360" w:lineRule="auto"/>
        <w:jc w:val="both"/>
        <w:rPr>
          <w:rFonts w:asciiTheme="majorBidi" w:hAnsiTheme="majorBidi" w:cstheme="majorBidi"/>
          <w:sz w:val="24"/>
          <w:szCs w:val="24"/>
          <w:lang w:val="en-GB"/>
        </w:rPr>
      </w:pPr>
      <w:bookmarkStart w:id="4" w:name="_Toc180598717"/>
      <w:bookmarkStart w:id="5" w:name="_Toc181805895"/>
      <w:r w:rsidRPr="00173008">
        <w:rPr>
          <w:rFonts w:asciiTheme="majorBidi" w:hAnsiTheme="majorBidi" w:cstheme="majorBidi"/>
          <w:sz w:val="24"/>
          <w:szCs w:val="24"/>
          <w:lang w:val="en-GB"/>
        </w:rPr>
        <w:t xml:space="preserve">Table 1: </w:t>
      </w:r>
    </w:p>
    <w:p w14:paraId="56A1660F" w14:textId="77777777" w:rsidR="00173008" w:rsidRPr="00173008" w:rsidRDefault="00173008" w:rsidP="00173008">
      <w:pPr>
        <w:spacing w:after="0" w:line="360" w:lineRule="auto"/>
        <w:jc w:val="both"/>
        <w:rPr>
          <w:rFonts w:asciiTheme="majorBidi" w:hAnsiTheme="majorBidi" w:cstheme="majorBidi"/>
          <w:i/>
          <w:sz w:val="24"/>
          <w:szCs w:val="24"/>
          <w:lang w:val="en-GB"/>
        </w:rPr>
      </w:pPr>
      <w:r w:rsidRPr="00173008">
        <w:rPr>
          <w:rFonts w:asciiTheme="majorBidi" w:hAnsiTheme="majorBidi" w:cstheme="majorBidi"/>
          <w:i/>
          <w:sz w:val="24"/>
          <w:szCs w:val="24"/>
          <w:lang w:val="en-GB"/>
        </w:rPr>
        <w:t>Demographic Data of Respondents (N = 110)</w:t>
      </w:r>
      <w:bookmarkEnd w:id="4"/>
      <w:bookmarkEnd w:id="5"/>
    </w:p>
    <w:tbl>
      <w:tblPr>
        <w:tblStyle w:val="TableGridLight1"/>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6A0" w:firstRow="1" w:lastRow="0" w:firstColumn="1" w:lastColumn="0" w:noHBand="1" w:noVBand="1"/>
      </w:tblPr>
      <w:tblGrid>
        <w:gridCol w:w="918"/>
        <w:gridCol w:w="3159"/>
        <w:gridCol w:w="2394"/>
        <w:gridCol w:w="2394"/>
      </w:tblGrid>
      <w:tr w:rsidR="00173008" w:rsidRPr="00173008" w14:paraId="4C220CC2" w14:textId="77777777" w:rsidTr="00173008">
        <w:tc>
          <w:tcPr>
            <w:tcW w:w="918" w:type="dxa"/>
            <w:tcBorders>
              <w:top w:val="single" w:sz="4" w:space="0" w:color="auto"/>
              <w:bottom w:val="single" w:sz="4" w:space="0" w:color="auto"/>
            </w:tcBorders>
          </w:tcPr>
          <w:p w14:paraId="08D53AB3" w14:textId="77777777" w:rsidR="00173008" w:rsidRPr="00173008" w:rsidRDefault="00173008" w:rsidP="00173008">
            <w:pPr>
              <w:spacing w:after="0" w:line="360" w:lineRule="auto"/>
              <w:jc w:val="both"/>
              <w:rPr>
                <w:rFonts w:asciiTheme="majorBidi" w:hAnsiTheme="majorBidi" w:cstheme="majorBidi"/>
                <w:b/>
                <w:bCs/>
                <w:sz w:val="24"/>
                <w:szCs w:val="24"/>
                <w:lang w:val="en-GB"/>
              </w:rPr>
            </w:pPr>
            <w:r w:rsidRPr="00173008">
              <w:rPr>
                <w:rFonts w:asciiTheme="majorBidi" w:hAnsiTheme="majorBidi" w:cstheme="majorBidi"/>
                <w:b/>
                <w:bCs/>
                <w:sz w:val="24"/>
                <w:szCs w:val="24"/>
                <w:lang w:val="en-GB"/>
              </w:rPr>
              <w:t>S/N</w:t>
            </w:r>
          </w:p>
        </w:tc>
        <w:tc>
          <w:tcPr>
            <w:tcW w:w="3159" w:type="dxa"/>
            <w:tcBorders>
              <w:top w:val="single" w:sz="4" w:space="0" w:color="auto"/>
              <w:bottom w:val="single" w:sz="4" w:space="0" w:color="auto"/>
            </w:tcBorders>
          </w:tcPr>
          <w:p w14:paraId="7739920E" w14:textId="77777777" w:rsidR="00173008" w:rsidRPr="00173008" w:rsidRDefault="00173008" w:rsidP="00173008">
            <w:pPr>
              <w:spacing w:after="0" w:line="360" w:lineRule="auto"/>
              <w:jc w:val="both"/>
              <w:rPr>
                <w:rFonts w:asciiTheme="majorBidi" w:hAnsiTheme="majorBidi" w:cstheme="majorBidi"/>
                <w:b/>
                <w:bCs/>
                <w:sz w:val="24"/>
                <w:szCs w:val="24"/>
                <w:lang w:val="en-GB"/>
              </w:rPr>
            </w:pPr>
            <w:r w:rsidRPr="00173008">
              <w:rPr>
                <w:rFonts w:asciiTheme="majorBidi" w:hAnsiTheme="majorBidi" w:cstheme="majorBidi"/>
                <w:b/>
                <w:bCs/>
                <w:sz w:val="24"/>
                <w:szCs w:val="24"/>
                <w:lang w:val="en-GB"/>
              </w:rPr>
              <w:t>Variables</w:t>
            </w:r>
          </w:p>
        </w:tc>
        <w:tc>
          <w:tcPr>
            <w:tcW w:w="2394" w:type="dxa"/>
            <w:tcBorders>
              <w:top w:val="single" w:sz="4" w:space="0" w:color="auto"/>
              <w:bottom w:val="single" w:sz="4" w:space="0" w:color="auto"/>
            </w:tcBorders>
          </w:tcPr>
          <w:p w14:paraId="76A529A7" w14:textId="77777777" w:rsidR="00173008" w:rsidRPr="00173008" w:rsidRDefault="00173008" w:rsidP="00173008">
            <w:pPr>
              <w:spacing w:after="0" w:line="360" w:lineRule="auto"/>
              <w:jc w:val="both"/>
              <w:rPr>
                <w:rFonts w:asciiTheme="majorBidi" w:hAnsiTheme="majorBidi" w:cstheme="majorBidi"/>
                <w:b/>
                <w:bCs/>
                <w:sz w:val="24"/>
                <w:szCs w:val="24"/>
                <w:lang w:val="en-GB"/>
              </w:rPr>
            </w:pPr>
            <w:r w:rsidRPr="00173008">
              <w:rPr>
                <w:rFonts w:asciiTheme="majorBidi" w:hAnsiTheme="majorBidi" w:cstheme="majorBidi"/>
                <w:b/>
                <w:bCs/>
                <w:sz w:val="24"/>
                <w:szCs w:val="24"/>
                <w:lang w:val="en-GB"/>
              </w:rPr>
              <w:t>Frequency</w:t>
            </w:r>
          </w:p>
        </w:tc>
        <w:tc>
          <w:tcPr>
            <w:tcW w:w="2394" w:type="dxa"/>
            <w:tcBorders>
              <w:top w:val="single" w:sz="4" w:space="0" w:color="auto"/>
              <w:bottom w:val="single" w:sz="4" w:space="0" w:color="auto"/>
            </w:tcBorders>
          </w:tcPr>
          <w:p w14:paraId="393BF490" w14:textId="77777777" w:rsidR="00173008" w:rsidRPr="00173008" w:rsidRDefault="00173008" w:rsidP="00173008">
            <w:pPr>
              <w:spacing w:after="0" w:line="360" w:lineRule="auto"/>
              <w:jc w:val="both"/>
              <w:rPr>
                <w:rFonts w:asciiTheme="majorBidi" w:hAnsiTheme="majorBidi" w:cstheme="majorBidi"/>
                <w:b/>
                <w:bCs/>
                <w:sz w:val="24"/>
                <w:szCs w:val="24"/>
                <w:lang w:val="en-GB"/>
              </w:rPr>
            </w:pPr>
            <w:r w:rsidRPr="00173008">
              <w:rPr>
                <w:rFonts w:asciiTheme="majorBidi" w:hAnsiTheme="majorBidi" w:cstheme="majorBidi"/>
                <w:b/>
                <w:bCs/>
                <w:sz w:val="24"/>
                <w:szCs w:val="24"/>
                <w:lang w:val="en-GB"/>
              </w:rPr>
              <w:t>Percentage</w:t>
            </w:r>
          </w:p>
        </w:tc>
      </w:tr>
      <w:tr w:rsidR="00173008" w:rsidRPr="00173008" w14:paraId="3EFA95D9" w14:textId="77777777" w:rsidTr="00173008">
        <w:tc>
          <w:tcPr>
            <w:tcW w:w="918" w:type="dxa"/>
            <w:tcBorders>
              <w:top w:val="single" w:sz="4" w:space="0" w:color="auto"/>
            </w:tcBorders>
          </w:tcPr>
          <w:p w14:paraId="51503D27"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1</w:t>
            </w:r>
          </w:p>
        </w:tc>
        <w:tc>
          <w:tcPr>
            <w:tcW w:w="3159" w:type="dxa"/>
            <w:tcBorders>
              <w:top w:val="single" w:sz="4" w:space="0" w:color="auto"/>
            </w:tcBorders>
          </w:tcPr>
          <w:p w14:paraId="0E46D05F" w14:textId="77777777" w:rsidR="00173008" w:rsidRPr="00173008" w:rsidRDefault="00173008" w:rsidP="00173008">
            <w:pPr>
              <w:pStyle w:val="ListParagraph"/>
              <w:spacing w:after="0" w:line="360" w:lineRule="auto"/>
              <w:ind w:left="0"/>
              <w:jc w:val="both"/>
              <w:rPr>
                <w:rFonts w:asciiTheme="majorBidi" w:hAnsiTheme="majorBidi" w:cstheme="majorBidi"/>
                <w:b/>
                <w:bCs/>
                <w:sz w:val="24"/>
                <w:szCs w:val="24"/>
                <w:lang w:val="en-GB"/>
              </w:rPr>
            </w:pPr>
            <w:r w:rsidRPr="00173008">
              <w:rPr>
                <w:rFonts w:asciiTheme="majorBidi" w:hAnsiTheme="majorBidi" w:cstheme="majorBidi"/>
                <w:b/>
                <w:bCs/>
                <w:sz w:val="24"/>
                <w:szCs w:val="24"/>
                <w:lang w:val="en-GB"/>
              </w:rPr>
              <w:t xml:space="preserve">Gender   </w:t>
            </w:r>
          </w:p>
        </w:tc>
        <w:tc>
          <w:tcPr>
            <w:tcW w:w="2394" w:type="dxa"/>
            <w:tcBorders>
              <w:top w:val="single" w:sz="4" w:space="0" w:color="auto"/>
            </w:tcBorders>
          </w:tcPr>
          <w:p w14:paraId="4DB47FC3" w14:textId="77777777" w:rsidR="00173008" w:rsidRPr="00173008" w:rsidRDefault="00173008" w:rsidP="00173008">
            <w:pPr>
              <w:spacing w:after="0" w:line="360" w:lineRule="auto"/>
              <w:jc w:val="both"/>
              <w:rPr>
                <w:rFonts w:asciiTheme="majorBidi" w:hAnsiTheme="majorBidi" w:cstheme="majorBidi"/>
                <w:sz w:val="24"/>
                <w:szCs w:val="24"/>
                <w:lang w:val="en-GB"/>
              </w:rPr>
            </w:pPr>
          </w:p>
        </w:tc>
        <w:tc>
          <w:tcPr>
            <w:tcW w:w="2394" w:type="dxa"/>
            <w:tcBorders>
              <w:top w:val="single" w:sz="4" w:space="0" w:color="auto"/>
            </w:tcBorders>
          </w:tcPr>
          <w:p w14:paraId="20963EF9" w14:textId="77777777" w:rsidR="00173008" w:rsidRPr="00173008" w:rsidRDefault="00173008" w:rsidP="00173008">
            <w:pPr>
              <w:spacing w:after="0" w:line="360" w:lineRule="auto"/>
              <w:jc w:val="both"/>
              <w:rPr>
                <w:rFonts w:asciiTheme="majorBidi" w:hAnsiTheme="majorBidi" w:cstheme="majorBidi"/>
                <w:sz w:val="24"/>
                <w:szCs w:val="24"/>
                <w:lang w:val="en-GB"/>
              </w:rPr>
            </w:pPr>
          </w:p>
        </w:tc>
      </w:tr>
      <w:tr w:rsidR="00173008" w:rsidRPr="00173008" w14:paraId="0F8EB965" w14:textId="77777777" w:rsidTr="00173008">
        <w:tc>
          <w:tcPr>
            <w:tcW w:w="918" w:type="dxa"/>
          </w:tcPr>
          <w:p w14:paraId="2E5372EF" w14:textId="77777777" w:rsidR="00173008" w:rsidRPr="00173008" w:rsidRDefault="00173008" w:rsidP="00173008">
            <w:pPr>
              <w:spacing w:after="0" w:line="360" w:lineRule="auto"/>
              <w:jc w:val="both"/>
              <w:rPr>
                <w:rFonts w:asciiTheme="majorBidi" w:hAnsiTheme="majorBidi" w:cstheme="majorBidi"/>
                <w:sz w:val="24"/>
                <w:szCs w:val="24"/>
                <w:lang w:val="en-GB"/>
              </w:rPr>
            </w:pPr>
          </w:p>
        </w:tc>
        <w:tc>
          <w:tcPr>
            <w:tcW w:w="3159" w:type="dxa"/>
          </w:tcPr>
          <w:p w14:paraId="526D1124" w14:textId="77777777" w:rsidR="00173008" w:rsidRPr="00173008" w:rsidRDefault="00173008" w:rsidP="00173008">
            <w:pPr>
              <w:pStyle w:val="ListParagraph"/>
              <w:spacing w:after="0" w:line="360" w:lineRule="auto"/>
              <w:ind w:left="0"/>
              <w:jc w:val="both"/>
              <w:rPr>
                <w:rFonts w:asciiTheme="majorBidi" w:hAnsiTheme="majorBidi" w:cstheme="majorBidi"/>
                <w:b/>
                <w:bCs/>
                <w:sz w:val="24"/>
                <w:szCs w:val="24"/>
                <w:lang w:val="en-GB"/>
              </w:rPr>
            </w:pPr>
            <w:proofErr w:type="gramStart"/>
            <w:r w:rsidRPr="00173008">
              <w:rPr>
                <w:rFonts w:asciiTheme="majorBidi" w:hAnsiTheme="majorBidi" w:cstheme="majorBidi"/>
                <w:sz w:val="24"/>
                <w:szCs w:val="24"/>
                <w:lang w:val="en-GB"/>
              </w:rPr>
              <w:t>Male  (</w:t>
            </w:r>
            <w:proofErr w:type="gramEnd"/>
            <w:r w:rsidRPr="00173008">
              <w:rPr>
                <w:rFonts w:asciiTheme="majorBidi" w:hAnsiTheme="majorBidi" w:cstheme="majorBidi"/>
                <w:sz w:val="24"/>
                <w:szCs w:val="24"/>
                <w:lang w:val="en-GB"/>
              </w:rPr>
              <w:t>students)</w:t>
            </w:r>
          </w:p>
        </w:tc>
        <w:tc>
          <w:tcPr>
            <w:tcW w:w="2394" w:type="dxa"/>
          </w:tcPr>
          <w:p w14:paraId="3D377582"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39</w:t>
            </w:r>
          </w:p>
        </w:tc>
        <w:tc>
          <w:tcPr>
            <w:tcW w:w="2394" w:type="dxa"/>
          </w:tcPr>
          <w:p w14:paraId="13A3D77E"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37.9</w:t>
            </w:r>
          </w:p>
        </w:tc>
      </w:tr>
      <w:tr w:rsidR="00173008" w:rsidRPr="00173008" w14:paraId="08666CE2" w14:textId="77777777" w:rsidTr="00173008">
        <w:tc>
          <w:tcPr>
            <w:tcW w:w="918" w:type="dxa"/>
          </w:tcPr>
          <w:p w14:paraId="716B0924" w14:textId="77777777" w:rsidR="00173008" w:rsidRPr="00173008" w:rsidRDefault="00173008" w:rsidP="00173008">
            <w:pPr>
              <w:spacing w:after="0" w:line="360" w:lineRule="auto"/>
              <w:jc w:val="both"/>
              <w:rPr>
                <w:rFonts w:asciiTheme="majorBidi" w:hAnsiTheme="majorBidi" w:cstheme="majorBidi"/>
                <w:sz w:val="24"/>
                <w:szCs w:val="24"/>
                <w:lang w:val="en-GB"/>
              </w:rPr>
            </w:pPr>
          </w:p>
        </w:tc>
        <w:tc>
          <w:tcPr>
            <w:tcW w:w="3159" w:type="dxa"/>
          </w:tcPr>
          <w:p w14:paraId="324AA5C9" w14:textId="77777777" w:rsidR="00173008" w:rsidRPr="00173008" w:rsidRDefault="00173008" w:rsidP="00173008">
            <w:pPr>
              <w:pStyle w:val="ListParagraph"/>
              <w:spacing w:after="0" w:line="360" w:lineRule="auto"/>
              <w:ind w:left="0"/>
              <w:jc w:val="both"/>
              <w:rPr>
                <w:rFonts w:asciiTheme="majorBidi" w:hAnsiTheme="majorBidi" w:cstheme="majorBidi"/>
                <w:b/>
                <w:bCs/>
                <w:sz w:val="24"/>
                <w:szCs w:val="24"/>
                <w:lang w:val="en-GB"/>
              </w:rPr>
            </w:pPr>
            <w:r w:rsidRPr="00173008">
              <w:rPr>
                <w:rFonts w:asciiTheme="majorBidi" w:hAnsiTheme="majorBidi" w:cstheme="majorBidi"/>
                <w:sz w:val="24"/>
                <w:szCs w:val="24"/>
                <w:lang w:val="en-GB"/>
              </w:rPr>
              <w:t>Female (students)</w:t>
            </w:r>
          </w:p>
        </w:tc>
        <w:tc>
          <w:tcPr>
            <w:tcW w:w="2394" w:type="dxa"/>
          </w:tcPr>
          <w:p w14:paraId="74C6E5A9"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64</w:t>
            </w:r>
          </w:p>
        </w:tc>
        <w:tc>
          <w:tcPr>
            <w:tcW w:w="2394" w:type="dxa"/>
          </w:tcPr>
          <w:p w14:paraId="0D6575D7"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62.1</w:t>
            </w:r>
          </w:p>
        </w:tc>
      </w:tr>
      <w:tr w:rsidR="00173008" w:rsidRPr="00173008" w14:paraId="1FCAF293" w14:textId="77777777" w:rsidTr="00173008">
        <w:tc>
          <w:tcPr>
            <w:tcW w:w="918" w:type="dxa"/>
          </w:tcPr>
          <w:p w14:paraId="5C6BE148" w14:textId="77777777" w:rsidR="00173008" w:rsidRPr="00173008" w:rsidRDefault="00173008" w:rsidP="00173008">
            <w:pPr>
              <w:spacing w:after="0" w:line="360" w:lineRule="auto"/>
              <w:jc w:val="both"/>
              <w:rPr>
                <w:rFonts w:asciiTheme="majorBidi" w:hAnsiTheme="majorBidi" w:cstheme="majorBidi"/>
                <w:sz w:val="24"/>
                <w:szCs w:val="24"/>
                <w:lang w:val="en-GB"/>
              </w:rPr>
            </w:pPr>
          </w:p>
        </w:tc>
        <w:tc>
          <w:tcPr>
            <w:tcW w:w="3159" w:type="dxa"/>
          </w:tcPr>
          <w:p w14:paraId="31AE766D" w14:textId="77777777" w:rsidR="00173008" w:rsidRPr="00173008" w:rsidRDefault="00173008" w:rsidP="00173008">
            <w:pPr>
              <w:pStyle w:val="ListParagraph"/>
              <w:spacing w:after="0" w:line="360" w:lineRule="auto"/>
              <w:ind w:left="0"/>
              <w:jc w:val="both"/>
              <w:rPr>
                <w:rFonts w:asciiTheme="majorBidi" w:hAnsiTheme="majorBidi" w:cstheme="majorBidi"/>
                <w:sz w:val="24"/>
                <w:szCs w:val="24"/>
                <w:lang w:val="en-GB"/>
              </w:rPr>
            </w:pPr>
            <w:proofErr w:type="gramStart"/>
            <w:r w:rsidRPr="00173008">
              <w:rPr>
                <w:rFonts w:asciiTheme="majorBidi" w:hAnsiTheme="majorBidi" w:cstheme="majorBidi"/>
                <w:sz w:val="24"/>
                <w:szCs w:val="24"/>
                <w:lang w:val="en-GB"/>
              </w:rPr>
              <w:t>Male  (</w:t>
            </w:r>
            <w:proofErr w:type="gramEnd"/>
            <w:r w:rsidRPr="00173008">
              <w:rPr>
                <w:rFonts w:asciiTheme="majorBidi" w:hAnsiTheme="majorBidi" w:cstheme="majorBidi"/>
                <w:sz w:val="24"/>
                <w:szCs w:val="24"/>
                <w:lang w:val="en-GB"/>
              </w:rPr>
              <w:t>lecturers)</w:t>
            </w:r>
          </w:p>
        </w:tc>
        <w:tc>
          <w:tcPr>
            <w:tcW w:w="2394" w:type="dxa"/>
          </w:tcPr>
          <w:p w14:paraId="0D020353"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6</w:t>
            </w:r>
          </w:p>
        </w:tc>
        <w:tc>
          <w:tcPr>
            <w:tcW w:w="2394" w:type="dxa"/>
          </w:tcPr>
          <w:p w14:paraId="214644D2"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85.7</w:t>
            </w:r>
          </w:p>
        </w:tc>
      </w:tr>
      <w:tr w:rsidR="00173008" w:rsidRPr="00173008" w14:paraId="1FFF86D9" w14:textId="77777777" w:rsidTr="00173008">
        <w:tc>
          <w:tcPr>
            <w:tcW w:w="918" w:type="dxa"/>
          </w:tcPr>
          <w:p w14:paraId="47C8B36A" w14:textId="77777777" w:rsidR="00173008" w:rsidRPr="00173008" w:rsidRDefault="00173008" w:rsidP="00173008">
            <w:pPr>
              <w:spacing w:after="0" w:line="360" w:lineRule="auto"/>
              <w:jc w:val="both"/>
              <w:rPr>
                <w:rFonts w:asciiTheme="majorBidi" w:hAnsiTheme="majorBidi" w:cstheme="majorBidi"/>
                <w:sz w:val="24"/>
                <w:szCs w:val="24"/>
                <w:lang w:val="en-GB"/>
              </w:rPr>
            </w:pPr>
          </w:p>
        </w:tc>
        <w:tc>
          <w:tcPr>
            <w:tcW w:w="3159" w:type="dxa"/>
          </w:tcPr>
          <w:p w14:paraId="7997C451" w14:textId="77777777" w:rsidR="00173008" w:rsidRPr="00173008" w:rsidRDefault="00173008" w:rsidP="00173008">
            <w:pPr>
              <w:pStyle w:val="ListParagraph"/>
              <w:spacing w:after="0" w:line="360" w:lineRule="auto"/>
              <w:ind w:left="0"/>
              <w:jc w:val="both"/>
              <w:rPr>
                <w:rFonts w:asciiTheme="majorBidi" w:hAnsiTheme="majorBidi" w:cstheme="majorBidi"/>
                <w:b/>
                <w:bCs/>
                <w:sz w:val="24"/>
                <w:szCs w:val="24"/>
                <w:lang w:val="en-GB"/>
              </w:rPr>
            </w:pPr>
            <w:r w:rsidRPr="00173008">
              <w:rPr>
                <w:rFonts w:asciiTheme="majorBidi" w:hAnsiTheme="majorBidi" w:cstheme="majorBidi"/>
                <w:sz w:val="24"/>
                <w:szCs w:val="24"/>
                <w:lang w:val="en-GB"/>
              </w:rPr>
              <w:t>Female (lecturers)</w:t>
            </w:r>
          </w:p>
        </w:tc>
        <w:tc>
          <w:tcPr>
            <w:tcW w:w="2394" w:type="dxa"/>
          </w:tcPr>
          <w:p w14:paraId="4E535D52"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1</w:t>
            </w:r>
          </w:p>
        </w:tc>
        <w:tc>
          <w:tcPr>
            <w:tcW w:w="2394" w:type="dxa"/>
          </w:tcPr>
          <w:p w14:paraId="6F300367"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14.3</w:t>
            </w:r>
          </w:p>
        </w:tc>
      </w:tr>
      <w:tr w:rsidR="00173008" w:rsidRPr="00173008" w14:paraId="6951B188" w14:textId="77777777" w:rsidTr="00173008">
        <w:tc>
          <w:tcPr>
            <w:tcW w:w="918" w:type="dxa"/>
          </w:tcPr>
          <w:p w14:paraId="28E4F332"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2</w:t>
            </w:r>
          </w:p>
        </w:tc>
        <w:tc>
          <w:tcPr>
            <w:tcW w:w="3159" w:type="dxa"/>
          </w:tcPr>
          <w:p w14:paraId="7252A020" w14:textId="77777777" w:rsidR="00173008" w:rsidRPr="00173008" w:rsidRDefault="00173008" w:rsidP="00173008">
            <w:pPr>
              <w:pStyle w:val="ListParagraph"/>
              <w:spacing w:after="0" w:line="360" w:lineRule="auto"/>
              <w:ind w:left="0"/>
              <w:jc w:val="both"/>
              <w:rPr>
                <w:rFonts w:asciiTheme="majorBidi" w:hAnsiTheme="majorBidi" w:cstheme="majorBidi"/>
                <w:b/>
                <w:bCs/>
                <w:sz w:val="24"/>
                <w:szCs w:val="24"/>
                <w:lang w:val="en-GB"/>
              </w:rPr>
            </w:pPr>
            <w:r w:rsidRPr="00173008">
              <w:rPr>
                <w:rFonts w:asciiTheme="majorBidi" w:hAnsiTheme="majorBidi" w:cstheme="majorBidi"/>
                <w:b/>
                <w:bCs/>
                <w:sz w:val="24"/>
                <w:szCs w:val="24"/>
                <w:lang w:val="en-GB"/>
              </w:rPr>
              <w:t xml:space="preserve">Role   </w:t>
            </w:r>
          </w:p>
        </w:tc>
        <w:tc>
          <w:tcPr>
            <w:tcW w:w="2394" w:type="dxa"/>
          </w:tcPr>
          <w:p w14:paraId="66D5D918" w14:textId="77777777" w:rsidR="00173008" w:rsidRPr="00173008" w:rsidRDefault="00173008" w:rsidP="00173008">
            <w:pPr>
              <w:spacing w:after="0" w:line="360" w:lineRule="auto"/>
              <w:jc w:val="both"/>
              <w:rPr>
                <w:rFonts w:asciiTheme="majorBidi" w:hAnsiTheme="majorBidi" w:cstheme="majorBidi"/>
                <w:sz w:val="24"/>
                <w:szCs w:val="24"/>
                <w:lang w:val="en-GB"/>
              </w:rPr>
            </w:pPr>
          </w:p>
        </w:tc>
        <w:tc>
          <w:tcPr>
            <w:tcW w:w="2394" w:type="dxa"/>
          </w:tcPr>
          <w:p w14:paraId="34F65618" w14:textId="77777777" w:rsidR="00173008" w:rsidRPr="00173008" w:rsidRDefault="00173008" w:rsidP="00173008">
            <w:pPr>
              <w:spacing w:after="0" w:line="360" w:lineRule="auto"/>
              <w:jc w:val="both"/>
              <w:rPr>
                <w:rFonts w:asciiTheme="majorBidi" w:hAnsiTheme="majorBidi" w:cstheme="majorBidi"/>
                <w:sz w:val="24"/>
                <w:szCs w:val="24"/>
                <w:lang w:val="en-GB"/>
              </w:rPr>
            </w:pPr>
          </w:p>
        </w:tc>
      </w:tr>
      <w:tr w:rsidR="00173008" w:rsidRPr="00173008" w14:paraId="359886D4" w14:textId="77777777" w:rsidTr="00173008">
        <w:tc>
          <w:tcPr>
            <w:tcW w:w="918" w:type="dxa"/>
          </w:tcPr>
          <w:p w14:paraId="7E148DF0" w14:textId="77777777" w:rsidR="00173008" w:rsidRPr="00173008" w:rsidRDefault="00173008" w:rsidP="00173008">
            <w:pPr>
              <w:spacing w:after="0" w:line="360" w:lineRule="auto"/>
              <w:jc w:val="both"/>
              <w:rPr>
                <w:rFonts w:asciiTheme="majorBidi" w:hAnsiTheme="majorBidi" w:cstheme="majorBidi"/>
                <w:sz w:val="24"/>
                <w:szCs w:val="24"/>
                <w:lang w:val="en-GB"/>
              </w:rPr>
            </w:pPr>
          </w:p>
        </w:tc>
        <w:tc>
          <w:tcPr>
            <w:tcW w:w="3159" w:type="dxa"/>
          </w:tcPr>
          <w:p w14:paraId="759620BA" w14:textId="77777777" w:rsidR="00173008" w:rsidRPr="00173008" w:rsidRDefault="00173008" w:rsidP="00173008">
            <w:pPr>
              <w:pStyle w:val="ListParagraph"/>
              <w:spacing w:after="0" w:line="360" w:lineRule="auto"/>
              <w:ind w:left="0"/>
              <w:jc w:val="both"/>
              <w:rPr>
                <w:rFonts w:asciiTheme="majorBidi" w:hAnsiTheme="majorBidi" w:cstheme="majorBidi"/>
                <w:sz w:val="24"/>
                <w:szCs w:val="24"/>
                <w:lang w:val="en-GB"/>
              </w:rPr>
            </w:pPr>
            <w:r w:rsidRPr="00173008">
              <w:rPr>
                <w:rFonts w:asciiTheme="majorBidi" w:hAnsiTheme="majorBidi" w:cstheme="majorBidi"/>
                <w:sz w:val="24"/>
                <w:szCs w:val="24"/>
                <w:lang w:val="en-GB"/>
              </w:rPr>
              <w:t>Students</w:t>
            </w:r>
          </w:p>
        </w:tc>
        <w:tc>
          <w:tcPr>
            <w:tcW w:w="2394" w:type="dxa"/>
          </w:tcPr>
          <w:p w14:paraId="1B72792E"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103</w:t>
            </w:r>
          </w:p>
        </w:tc>
        <w:tc>
          <w:tcPr>
            <w:tcW w:w="2394" w:type="dxa"/>
          </w:tcPr>
          <w:p w14:paraId="119FAC0F"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93.6</w:t>
            </w:r>
          </w:p>
        </w:tc>
      </w:tr>
      <w:tr w:rsidR="00173008" w:rsidRPr="00173008" w14:paraId="36741192" w14:textId="77777777" w:rsidTr="00173008">
        <w:tc>
          <w:tcPr>
            <w:tcW w:w="918" w:type="dxa"/>
          </w:tcPr>
          <w:p w14:paraId="37794284" w14:textId="77777777" w:rsidR="00173008" w:rsidRPr="00173008" w:rsidRDefault="00173008" w:rsidP="00173008">
            <w:pPr>
              <w:spacing w:after="0" w:line="360" w:lineRule="auto"/>
              <w:jc w:val="both"/>
              <w:rPr>
                <w:rFonts w:asciiTheme="majorBidi" w:hAnsiTheme="majorBidi" w:cstheme="majorBidi"/>
                <w:sz w:val="24"/>
                <w:szCs w:val="24"/>
                <w:lang w:val="en-GB"/>
              </w:rPr>
            </w:pPr>
          </w:p>
        </w:tc>
        <w:tc>
          <w:tcPr>
            <w:tcW w:w="3159" w:type="dxa"/>
          </w:tcPr>
          <w:p w14:paraId="41F99114" w14:textId="77777777" w:rsidR="00173008" w:rsidRPr="00173008" w:rsidRDefault="00173008" w:rsidP="00173008">
            <w:pPr>
              <w:pStyle w:val="ListParagraph"/>
              <w:spacing w:after="0" w:line="360" w:lineRule="auto"/>
              <w:ind w:left="0"/>
              <w:jc w:val="both"/>
              <w:rPr>
                <w:rFonts w:asciiTheme="majorBidi" w:hAnsiTheme="majorBidi" w:cstheme="majorBidi"/>
                <w:sz w:val="24"/>
                <w:szCs w:val="24"/>
                <w:lang w:val="en-GB"/>
              </w:rPr>
            </w:pPr>
            <w:r w:rsidRPr="00173008">
              <w:rPr>
                <w:rFonts w:asciiTheme="majorBidi" w:hAnsiTheme="majorBidi" w:cstheme="majorBidi"/>
                <w:sz w:val="24"/>
                <w:szCs w:val="24"/>
                <w:lang w:val="en-GB"/>
              </w:rPr>
              <w:t xml:space="preserve">Lecturers                                                     </w:t>
            </w:r>
          </w:p>
        </w:tc>
        <w:tc>
          <w:tcPr>
            <w:tcW w:w="2394" w:type="dxa"/>
          </w:tcPr>
          <w:p w14:paraId="1E3F7EEA"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7</w:t>
            </w:r>
          </w:p>
        </w:tc>
        <w:tc>
          <w:tcPr>
            <w:tcW w:w="2394" w:type="dxa"/>
          </w:tcPr>
          <w:p w14:paraId="04F497E6"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6.4</w:t>
            </w:r>
          </w:p>
        </w:tc>
      </w:tr>
      <w:tr w:rsidR="00173008" w:rsidRPr="00173008" w14:paraId="2A27AA01" w14:textId="77777777" w:rsidTr="00173008">
        <w:tc>
          <w:tcPr>
            <w:tcW w:w="918" w:type="dxa"/>
          </w:tcPr>
          <w:p w14:paraId="1DD2DEAA"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3</w:t>
            </w:r>
          </w:p>
        </w:tc>
        <w:tc>
          <w:tcPr>
            <w:tcW w:w="3159" w:type="dxa"/>
          </w:tcPr>
          <w:p w14:paraId="3DB4E451" w14:textId="77777777" w:rsidR="00173008" w:rsidRPr="00173008" w:rsidRDefault="00173008" w:rsidP="00173008">
            <w:pPr>
              <w:pStyle w:val="ListParagraph"/>
              <w:spacing w:after="0" w:line="360" w:lineRule="auto"/>
              <w:ind w:left="0"/>
              <w:jc w:val="both"/>
              <w:rPr>
                <w:rFonts w:asciiTheme="majorBidi" w:hAnsiTheme="majorBidi" w:cstheme="majorBidi"/>
                <w:sz w:val="24"/>
                <w:szCs w:val="24"/>
                <w:lang w:val="en-GB"/>
              </w:rPr>
            </w:pPr>
            <w:r w:rsidRPr="00173008">
              <w:rPr>
                <w:rFonts w:asciiTheme="majorBidi" w:hAnsiTheme="majorBidi" w:cstheme="majorBidi"/>
                <w:b/>
                <w:bCs/>
                <w:sz w:val="24"/>
                <w:szCs w:val="24"/>
                <w:lang w:val="en-GB"/>
              </w:rPr>
              <w:t>Experience (lecturers)</w:t>
            </w:r>
          </w:p>
        </w:tc>
        <w:tc>
          <w:tcPr>
            <w:tcW w:w="2394" w:type="dxa"/>
          </w:tcPr>
          <w:p w14:paraId="5FA7D8FB" w14:textId="77777777" w:rsidR="00173008" w:rsidRPr="00173008" w:rsidRDefault="00173008" w:rsidP="00173008">
            <w:pPr>
              <w:spacing w:after="0" w:line="360" w:lineRule="auto"/>
              <w:jc w:val="both"/>
              <w:rPr>
                <w:rFonts w:asciiTheme="majorBidi" w:hAnsiTheme="majorBidi" w:cstheme="majorBidi"/>
                <w:sz w:val="24"/>
                <w:szCs w:val="24"/>
                <w:lang w:val="en-GB"/>
              </w:rPr>
            </w:pPr>
          </w:p>
        </w:tc>
        <w:tc>
          <w:tcPr>
            <w:tcW w:w="2394" w:type="dxa"/>
          </w:tcPr>
          <w:p w14:paraId="453C020E" w14:textId="77777777" w:rsidR="00173008" w:rsidRPr="00173008" w:rsidRDefault="00173008" w:rsidP="00173008">
            <w:pPr>
              <w:spacing w:after="0" w:line="360" w:lineRule="auto"/>
              <w:jc w:val="both"/>
              <w:rPr>
                <w:rFonts w:asciiTheme="majorBidi" w:hAnsiTheme="majorBidi" w:cstheme="majorBidi"/>
                <w:sz w:val="24"/>
                <w:szCs w:val="24"/>
                <w:lang w:val="en-GB"/>
              </w:rPr>
            </w:pPr>
          </w:p>
        </w:tc>
      </w:tr>
      <w:tr w:rsidR="00173008" w:rsidRPr="00173008" w14:paraId="3596E711" w14:textId="77777777" w:rsidTr="00173008">
        <w:tc>
          <w:tcPr>
            <w:tcW w:w="918" w:type="dxa"/>
          </w:tcPr>
          <w:p w14:paraId="4EB1B6D0" w14:textId="77777777" w:rsidR="00173008" w:rsidRPr="00173008" w:rsidRDefault="00173008" w:rsidP="00173008">
            <w:pPr>
              <w:spacing w:after="0" w:line="360" w:lineRule="auto"/>
              <w:jc w:val="both"/>
              <w:rPr>
                <w:rFonts w:asciiTheme="majorBidi" w:hAnsiTheme="majorBidi" w:cstheme="majorBidi"/>
                <w:sz w:val="24"/>
                <w:szCs w:val="24"/>
                <w:lang w:val="en-GB"/>
              </w:rPr>
            </w:pPr>
          </w:p>
        </w:tc>
        <w:tc>
          <w:tcPr>
            <w:tcW w:w="3159" w:type="dxa"/>
          </w:tcPr>
          <w:p w14:paraId="12BF2A39" w14:textId="77777777" w:rsidR="00173008" w:rsidRPr="00173008" w:rsidRDefault="00173008" w:rsidP="00173008">
            <w:pPr>
              <w:pStyle w:val="ListParagraph"/>
              <w:spacing w:after="0" w:line="360" w:lineRule="auto"/>
              <w:ind w:left="0"/>
              <w:jc w:val="both"/>
              <w:rPr>
                <w:rFonts w:asciiTheme="majorBidi" w:hAnsiTheme="majorBidi" w:cstheme="majorBidi"/>
                <w:sz w:val="24"/>
                <w:szCs w:val="24"/>
                <w:lang w:val="en-GB"/>
              </w:rPr>
            </w:pPr>
            <w:r w:rsidRPr="00173008">
              <w:rPr>
                <w:rFonts w:asciiTheme="majorBidi" w:hAnsiTheme="majorBidi" w:cstheme="majorBidi"/>
                <w:sz w:val="24"/>
                <w:szCs w:val="24"/>
                <w:lang w:val="en-GB"/>
              </w:rPr>
              <w:t>Less experienced (1-10)</w:t>
            </w:r>
          </w:p>
        </w:tc>
        <w:tc>
          <w:tcPr>
            <w:tcW w:w="2394" w:type="dxa"/>
          </w:tcPr>
          <w:p w14:paraId="4AC38C52"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2</w:t>
            </w:r>
          </w:p>
        </w:tc>
        <w:tc>
          <w:tcPr>
            <w:tcW w:w="2394" w:type="dxa"/>
          </w:tcPr>
          <w:p w14:paraId="4AEB07CC"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28.6</w:t>
            </w:r>
          </w:p>
        </w:tc>
      </w:tr>
      <w:tr w:rsidR="00173008" w:rsidRPr="00173008" w14:paraId="5D3A09B1" w14:textId="77777777" w:rsidTr="00173008">
        <w:tc>
          <w:tcPr>
            <w:tcW w:w="918" w:type="dxa"/>
          </w:tcPr>
          <w:p w14:paraId="792B355D" w14:textId="77777777" w:rsidR="00173008" w:rsidRPr="00173008" w:rsidRDefault="00173008" w:rsidP="00173008">
            <w:pPr>
              <w:spacing w:after="0" w:line="360" w:lineRule="auto"/>
              <w:jc w:val="both"/>
              <w:rPr>
                <w:rFonts w:asciiTheme="majorBidi" w:hAnsiTheme="majorBidi" w:cstheme="majorBidi"/>
                <w:sz w:val="24"/>
                <w:szCs w:val="24"/>
                <w:lang w:val="en-GB"/>
              </w:rPr>
            </w:pPr>
          </w:p>
        </w:tc>
        <w:tc>
          <w:tcPr>
            <w:tcW w:w="3159" w:type="dxa"/>
          </w:tcPr>
          <w:p w14:paraId="09AB27DA" w14:textId="77777777" w:rsidR="00173008" w:rsidRPr="00173008" w:rsidRDefault="00173008" w:rsidP="00173008">
            <w:pPr>
              <w:pStyle w:val="ListParagraph"/>
              <w:spacing w:after="0" w:line="360" w:lineRule="auto"/>
              <w:ind w:left="0"/>
              <w:jc w:val="both"/>
              <w:rPr>
                <w:rFonts w:asciiTheme="majorBidi" w:hAnsiTheme="majorBidi" w:cstheme="majorBidi"/>
                <w:sz w:val="24"/>
                <w:szCs w:val="24"/>
                <w:lang w:val="en-GB"/>
              </w:rPr>
            </w:pPr>
            <w:r w:rsidRPr="00173008">
              <w:rPr>
                <w:rFonts w:asciiTheme="majorBidi" w:hAnsiTheme="majorBidi" w:cstheme="majorBidi"/>
                <w:sz w:val="24"/>
                <w:szCs w:val="24"/>
                <w:lang w:val="en-GB"/>
              </w:rPr>
              <w:t>Experienced (11-20)</w:t>
            </w:r>
          </w:p>
        </w:tc>
        <w:tc>
          <w:tcPr>
            <w:tcW w:w="2394" w:type="dxa"/>
          </w:tcPr>
          <w:p w14:paraId="06247B70"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5</w:t>
            </w:r>
          </w:p>
        </w:tc>
        <w:tc>
          <w:tcPr>
            <w:tcW w:w="2394" w:type="dxa"/>
          </w:tcPr>
          <w:p w14:paraId="40A035BA"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71.4</w:t>
            </w:r>
          </w:p>
        </w:tc>
      </w:tr>
      <w:tr w:rsidR="00173008" w:rsidRPr="00173008" w14:paraId="4DC93520" w14:textId="77777777" w:rsidTr="00173008">
        <w:tc>
          <w:tcPr>
            <w:tcW w:w="918" w:type="dxa"/>
          </w:tcPr>
          <w:p w14:paraId="1692C570"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4</w:t>
            </w:r>
          </w:p>
        </w:tc>
        <w:tc>
          <w:tcPr>
            <w:tcW w:w="3159" w:type="dxa"/>
          </w:tcPr>
          <w:p w14:paraId="17AD1003" w14:textId="77777777" w:rsidR="00173008" w:rsidRPr="00173008" w:rsidRDefault="00173008" w:rsidP="00173008">
            <w:pPr>
              <w:pStyle w:val="ListParagraph"/>
              <w:spacing w:after="0" w:line="360" w:lineRule="auto"/>
              <w:ind w:left="0"/>
              <w:jc w:val="both"/>
              <w:rPr>
                <w:rFonts w:asciiTheme="majorBidi" w:hAnsiTheme="majorBidi" w:cstheme="majorBidi"/>
                <w:sz w:val="24"/>
                <w:szCs w:val="24"/>
                <w:lang w:val="en-GB"/>
              </w:rPr>
            </w:pPr>
            <w:r w:rsidRPr="00173008">
              <w:rPr>
                <w:rFonts w:asciiTheme="majorBidi" w:hAnsiTheme="majorBidi" w:cstheme="majorBidi"/>
                <w:b/>
                <w:bCs/>
                <w:sz w:val="24"/>
                <w:szCs w:val="24"/>
                <w:lang w:val="en-GB"/>
              </w:rPr>
              <w:t>Qualifications (lecturers)</w:t>
            </w:r>
          </w:p>
        </w:tc>
        <w:tc>
          <w:tcPr>
            <w:tcW w:w="2394" w:type="dxa"/>
          </w:tcPr>
          <w:p w14:paraId="654C1103" w14:textId="77777777" w:rsidR="00173008" w:rsidRPr="00173008" w:rsidRDefault="00173008" w:rsidP="00173008">
            <w:pPr>
              <w:spacing w:after="0" w:line="360" w:lineRule="auto"/>
              <w:jc w:val="both"/>
              <w:rPr>
                <w:rFonts w:asciiTheme="majorBidi" w:hAnsiTheme="majorBidi" w:cstheme="majorBidi"/>
                <w:sz w:val="24"/>
                <w:szCs w:val="24"/>
                <w:lang w:val="en-GB"/>
              </w:rPr>
            </w:pPr>
          </w:p>
        </w:tc>
        <w:tc>
          <w:tcPr>
            <w:tcW w:w="2394" w:type="dxa"/>
          </w:tcPr>
          <w:p w14:paraId="32359CB2" w14:textId="77777777" w:rsidR="00173008" w:rsidRPr="00173008" w:rsidRDefault="00173008" w:rsidP="00173008">
            <w:pPr>
              <w:spacing w:after="0" w:line="360" w:lineRule="auto"/>
              <w:jc w:val="both"/>
              <w:rPr>
                <w:rFonts w:asciiTheme="majorBidi" w:hAnsiTheme="majorBidi" w:cstheme="majorBidi"/>
                <w:sz w:val="24"/>
                <w:szCs w:val="24"/>
                <w:lang w:val="en-GB"/>
              </w:rPr>
            </w:pPr>
          </w:p>
        </w:tc>
      </w:tr>
      <w:tr w:rsidR="00173008" w:rsidRPr="00173008" w14:paraId="1C5F9829" w14:textId="77777777" w:rsidTr="00173008">
        <w:tc>
          <w:tcPr>
            <w:tcW w:w="918" w:type="dxa"/>
          </w:tcPr>
          <w:p w14:paraId="3B07EC02" w14:textId="77777777" w:rsidR="00173008" w:rsidRPr="00173008" w:rsidRDefault="00173008" w:rsidP="00173008">
            <w:pPr>
              <w:spacing w:after="0" w:line="360" w:lineRule="auto"/>
              <w:jc w:val="both"/>
              <w:rPr>
                <w:rFonts w:asciiTheme="majorBidi" w:hAnsiTheme="majorBidi" w:cstheme="majorBidi"/>
                <w:sz w:val="24"/>
                <w:szCs w:val="24"/>
                <w:lang w:val="en-GB"/>
              </w:rPr>
            </w:pPr>
          </w:p>
        </w:tc>
        <w:tc>
          <w:tcPr>
            <w:tcW w:w="3159" w:type="dxa"/>
          </w:tcPr>
          <w:p w14:paraId="39F5EB55" w14:textId="77777777" w:rsidR="00173008" w:rsidRPr="00173008" w:rsidRDefault="00173008" w:rsidP="00173008">
            <w:pPr>
              <w:pStyle w:val="ListParagraph"/>
              <w:spacing w:after="0" w:line="360" w:lineRule="auto"/>
              <w:ind w:left="0"/>
              <w:jc w:val="both"/>
              <w:rPr>
                <w:rFonts w:asciiTheme="majorBidi" w:hAnsiTheme="majorBidi" w:cstheme="majorBidi"/>
                <w:sz w:val="24"/>
                <w:szCs w:val="24"/>
                <w:lang w:val="en-GB"/>
              </w:rPr>
            </w:pPr>
            <w:r w:rsidRPr="00173008">
              <w:rPr>
                <w:rFonts w:asciiTheme="majorBidi" w:hAnsiTheme="majorBidi" w:cstheme="majorBidi"/>
                <w:sz w:val="24"/>
                <w:szCs w:val="24"/>
                <w:lang w:val="en-GB"/>
              </w:rPr>
              <w:t xml:space="preserve">Qualified </w:t>
            </w:r>
          </w:p>
        </w:tc>
        <w:tc>
          <w:tcPr>
            <w:tcW w:w="2394" w:type="dxa"/>
          </w:tcPr>
          <w:p w14:paraId="2A51F738"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5</w:t>
            </w:r>
          </w:p>
        </w:tc>
        <w:tc>
          <w:tcPr>
            <w:tcW w:w="2394" w:type="dxa"/>
          </w:tcPr>
          <w:p w14:paraId="2585E2EE"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71.4</w:t>
            </w:r>
          </w:p>
        </w:tc>
      </w:tr>
      <w:tr w:rsidR="00173008" w:rsidRPr="00173008" w14:paraId="4EBC5FB4" w14:textId="77777777" w:rsidTr="00173008">
        <w:tc>
          <w:tcPr>
            <w:tcW w:w="918" w:type="dxa"/>
          </w:tcPr>
          <w:p w14:paraId="1A5D0C40" w14:textId="77777777" w:rsidR="00173008" w:rsidRPr="00173008" w:rsidRDefault="00173008" w:rsidP="00173008">
            <w:pPr>
              <w:spacing w:after="0" w:line="360" w:lineRule="auto"/>
              <w:jc w:val="both"/>
              <w:rPr>
                <w:rFonts w:asciiTheme="majorBidi" w:hAnsiTheme="majorBidi" w:cstheme="majorBidi"/>
                <w:sz w:val="24"/>
                <w:szCs w:val="24"/>
                <w:lang w:val="en-GB"/>
              </w:rPr>
            </w:pPr>
          </w:p>
        </w:tc>
        <w:tc>
          <w:tcPr>
            <w:tcW w:w="3159" w:type="dxa"/>
          </w:tcPr>
          <w:p w14:paraId="7EABC54B" w14:textId="77777777" w:rsidR="00173008" w:rsidRPr="00173008" w:rsidRDefault="00173008" w:rsidP="00173008">
            <w:pPr>
              <w:pStyle w:val="ListParagraph"/>
              <w:spacing w:after="0" w:line="360" w:lineRule="auto"/>
              <w:ind w:left="0"/>
              <w:jc w:val="both"/>
              <w:rPr>
                <w:rFonts w:asciiTheme="majorBidi" w:hAnsiTheme="majorBidi" w:cstheme="majorBidi"/>
                <w:sz w:val="24"/>
                <w:szCs w:val="24"/>
                <w:lang w:val="en-GB"/>
              </w:rPr>
            </w:pPr>
            <w:r w:rsidRPr="00173008">
              <w:rPr>
                <w:rFonts w:asciiTheme="majorBidi" w:hAnsiTheme="majorBidi" w:cstheme="majorBidi"/>
                <w:sz w:val="24"/>
                <w:szCs w:val="24"/>
                <w:lang w:val="en-GB"/>
              </w:rPr>
              <w:t>Unqualified</w:t>
            </w:r>
          </w:p>
        </w:tc>
        <w:tc>
          <w:tcPr>
            <w:tcW w:w="2394" w:type="dxa"/>
          </w:tcPr>
          <w:p w14:paraId="1EBCCA7B"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2</w:t>
            </w:r>
          </w:p>
        </w:tc>
        <w:tc>
          <w:tcPr>
            <w:tcW w:w="2394" w:type="dxa"/>
          </w:tcPr>
          <w:p w14:paraId="4BB08A74"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28.6</w:t>
            </w:r>
          </w:p>
        </w:tc>
      </w:tr>
    </w:tbl>
    <w:p w14:paraId="2BB054E2" w14:textId="77777777" w:rsidR="00173008" w:rsidRPr="00173008" w:rsidRDefault="00173008" w:rsidP="00173008">
      <w:pPr>
        <w:spacing w:after="0" w:line="360" w:lineRule="auto"/>
        <w:jc w:val="both"/>
        <w:rPr>
          <w:rFonts w:asciiTheme="majorBidi" w:hAnsiTheme="majorBidi" w:cstheme="majorBidi"/>
          <w:b/>
          <w:i/>
          <w:iCs/>
          <w:sz w:val="24"/>
          <w:szCs w:val="24"/>
          <w:lang w:val="en-GB"/>
        </w:rPr>
      </w:pPr>
    </w:p>
    <w:p w14:paraId="11B0EA6F" w14:textId="2760B298" w:rsidR="00173008" w:rsidRPr="00173008" w:rsidRDefault="00173008" w:rsidP="00173008">
      <w:pPr>
        <w:spacing w:after="0" w:line="360" w:lineRule="auto"/>
        <w:ind w:firstLine="720"/>
        <w:jc w:val="both"/>
        <w:rPr>
          <w:rFonts w:asciiTheme="majorBidi" w:hAnsiTheme="majorBidi" w:cstheme="majorBidi"/>
          <w:sz w:val="24"/>
          <w:szCs w:val="24"/>
          <w:lang w:val="en-GB"/>
        </w:rPr>
      </w:pPr>
      <w:r w:rsidRPr="00173008">
        <w:rPr>
          <w:rFonts w:asciiTheme="majorBidi" w:hAnsiTheme="majorBidi" w:cstheme="majorBidi"/>
          <w:sz w:val="24"/>
          <w:szCs w:val="24"/>
          <w:lang w:val="en-GB"/>
        </w:rPr>
        <w:t xml:space="preserve">The demographic data of English Education lecturers and students at Al-Hikmah University were analysed based on gender, roles, teaching experience, and qualifications. </w:t>
      </w:r>
      <w:r w:rsidRPr="00173008">
        <w:rPr>
          <w:rFonts w:asciiTheme="majorBidi" w:hAnsiTheme="majorBidi" w:cstheme="majorBidi"/>
          <w:sz w:val="24"/>
          <w:szCs w:val="24"/>
          <w:lang w:val="en-GB"/>
        </w:rPr>
        <w:lastRenderedPageBreak/>
        <w:t xml:space="preserve">Among the 110 respondents, 39 (37.9%) were male students, while 64 (62.1%) were female students. Additionally, 6 (85.7%) lecturers were male, and 1 (14.3%) was female. This indicates that female students comprised most of the study participants among the students among the students. </w:t>
      </w:r>
      <w:proofErr w:type="gramStart"/>
      <w:r w:rsidRPr="00173008">
        <w:rPr>
          <w:rFonts w:asciiTheme="majorBidi" w:hAnsiTheme="majorBidi" w:cstheme="majorBidi"/>
          <w:sz w:val="24"/>
          <w:szCs w:val="24"/>
          <w:lang w:val="en-GB"/>
        </w:rPr>
        <w:t>Otherwise</w:t>
      </w:r>
      <w:proofErr w:type="gramEnd"/>
      <w:r w:rsidRPr="00173008">
        <w:rPr>
          <w:rFonts w:asciiTheme="majorBidi" w:hAnsiTheme="majorBidi" w:cstheme="majorBidi"/>
          <w:sz w:val="24"/>
          <w:szCs w:val="24"/>
          <w:lang w:val="en-GB"/>
        </w:rPr>
        <w:t xml:space="preserve"> is the case regarding lecturers with male constituting majority of the respondents. Regarding roles, 103 (93.6%) of the respondents were students while 7 (6.4%) were lecturers, highlighting students as the largest group of participants.</w:t>
      </w:r>
    </w:p>
    <w:p w14:paraId="4B1E510E" w14:textId="23C1FF9F" w:rsidR="00173008" w:rsidRPr="00173008" w:rsidRDefault="00173008" w:rsidP="00173008">
      <w:pPr>
        <w:spacing w:after="0" w:line="360" w:lineRule="auto"/>
        <w:ind w:firstLine="720"/>
        <w:jc w:val="both"/>
        <w:rPr>
          <w:rFonts w:asciiTheme="majorBidi" w:hAnsiTheme="majorBidi" w:cstheme="majorBidi"/>
          <w:sz w:val="24"/>
          <w:szCs w:val="24"/>
          <w:lang w:val="en-GB"/>
        </w:rPr>
      </w:pPr>
      <w:r w:rsidRPr="00173008">
        <w:rPr>
          <w:rFonts w:asciiTheme="majorBidi" w:hAnsiTheme="majorBidi" w:cstheme="majorBidi"/>
          <w:sz w:val="24"/>
          <w:szCs w:val="24"/>
          <w:lang w:val="en-GB"/>
        </w:rPr>
        <w:t xml:space="preserve">The teaching experience of the lecturers was also examined. Out of the seven lecturers surveyed, 2 (28.6%) had 1–10 years of experience (i.e. had their years of teaching experience to be less than or equal to ten), while 5 (71.4%) had 11–20 years of experience (i.e. had taught English language for a period between eleven and twenty years). This shows that </w:t>
      </w:r>
      <w:proofErr w:type="gramStart"/>
      <w:r w:rsidRPr="00173008">
        <w:rPr>
          <w:rFonts w:asciiTheme="majorBidi" w:hAnsiTheme="majorBidi" w:cstheme="majorBidi"/>
          <w:sz w:val="24"/>
          <w:szCs w:val="24"/>
          <w:lang w:val="en-GB"/>
        </w:rPr>
        <w:t>the majority of</w:t>
      </w:r>
      <w:proofErr w:type="gramEnd"/>
      <w:r w:rsidRPr="00173008">
        <w:rPr>
          <w:rFonts w:asciiTheme="majorBidi" w:hAnsiTheme="majorBidi" w:cstheme="majorBidi"/>
          <w:sz w:val="24"/>
          <w:szCs w:val="24"/>
          <w:lang w:val="en-GB"/>
        </w:rPr>
        <w:t xml:space="preserve"> lecturers possessed a considerable teaching experience. Furthermore, the analysis on qualification revealed that 5 (71.4%) of the lecturers were qualified to teach English Education at Al-Hikmah University. Among them, 4 held PhDs in English, and 1 had a PhD in English Education. However, 2 (28.6%) lecturers, who only held B.A. degrees in English, were considered unqualified due to their lack of a master’s degree with relevant methodology training.</w:t>
      </w:r>
    </w:p>
    <w:p w14:paraId="651870C8" w14:textId="2CE5BFA9" w:rsidR="00173008" w:rsidRPr="00173008" w:rsidRDefault="00173008" w:rsidP="00173008">
      <w:pPr>
        <w:pStyle w:val="ListParagraph"/>
        <w:spacing w:after="0" w:line="360" w:lineRule="auto"/>
        <w:ind w:left="0" w:firstLine="720"/>
        <w:jc w:val="both"/>
        <w:rPr>
          <w:rFonts w:asciiTheme="majorBidi" w:hAnsiTheme="majorBidi" w:cstheme="majorBidi"/>
          <w:sz w:val="24"/>
          <w:szCs w:val="24"/>
          <w:lang w:val="en-GB"/>
        </w:rPr>
      </w:pPr>
      <w:r w:rsidRPr="00173008">
        <w:rPr>
          <w:rFonts w:asciiTheme="majorBidi" w:hAnsiTheme="majorBidi" w:cstheme="majorBidi"/>
          <w:sz w:val="24"/>
          <w:szCs w:val="24"/>
          <w:lang w:val="en-GB"/>
        </w:rPr>
        <w:t>The findings of the analyses of the opinions of the lecturers and students of Al-Hikmah University, Ilorin, Nigeria regarding their assessment of the English Education Core Curriculum are presented in tables 3 and 4. In drawing inferences from the mean on the first-two research questions, the following critical ranges of scores on a scale of 1-3 were used:</w:t>
      </w:r>
      <w:bookmarkStart w:id="6" w:name="_Toc180598718"/>
      <w:bookmarkStart w:id="7" w:name="_Toc181805896"/>
    </w:p>
    <w:p w14:paraId="75AB9BAB"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 xml:space="preserve">Table 2: </w:t>
      </w:r>
    </w:p>
    <w:p w14:paraId="537FE85B"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i/>
          <w:sz w:val="24"/>
          <w:szCs w:val="24"/>
          <w:lang w:val="en-GB"/>
        </w:rPr>
        <w:t>Table of inference</w:t>
      </w:r>
      <w:bookmarkEnd w:id="6"/>
      <w:bookmarkEnd w:id="7"/>
    </w:p>
    <w:tbl>
      <w:tblPr>
        <w:tblStyle w:val="LightShading2"/>
        <w:tblW w:w="0" w:type="auto"/>
        <w:tblBorders>
          <w:top w:val="none" w:sz="0" w:space="0" w:color="auto"/>
          <w:bottom w:val="none" w:sz="0" w:space="0" w:color="auto"/>
        </w:tblBorders>
        <w:tblLook w:val="04A0" w:firstRow="1" w:lastRow="0" w:firstColumn="1" w:lastColumn="0" w:noHBand="0" w:noVBand="1"/>
      </w:tblPr>
      <w:tblGrid>
        <w:gridCol w:w="4504"/>
        <w:gridCol w:w="4525"/>
      </w:tblGrid>
      <w:tr w:rsidR="00173008" w:rsidRPr="00173008" w14:paraId="39E2714C" w14:textId="77777777" w:rsidTr="001730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Borders>
              <w:top w:val="single" w:sz="4" w:space="0" w:color="auto"/>
              <w:left w:val="none" w:sz="0" w:space="0" w:color="auto"/>
              <w:bottom w:val="single" w:sz="4" w:space="0" w:color="auto"/>
              <w:right w:val="none" w:sz="0" w:space="0" w:color="auto"/>
            </w:tcBorders>
          </w:tcPr>
          <w:p w14:paraId="6D01C100" w14:textId="77777777" w:rsidR="00173008" w:rsidRPr="00173008" w:rsidRDefault="00173008" w:rsidP="00173008">
            <w:pPr>
              <w:pStyle w:val="ListParagraph"/>
              <w:spacing w:after="0" w:line="360" w:lineRule="auto"/>
              <w:ind w:left="0"/>
              <w:jc w:val="both"/>
              <w:rPr>
                <w:rFonts w:asciiTheme="majorBidi" w:hAnsiTheme="majorBidi" w:cstheme="majorBidi"/>
                <w:color w:val="auto"/>
                <w:sz w:val="24"/>
                <w:szCs w:val="24"/>
                <w:lang w:val="en-GB"/>
              </w:rPr>
            </w:pPr>
            <w:r w:rsidRPr="00173008">
              <w:rPr>
                <w:rFonts w:asciiTheme="majorBidi" w:hAnsiTheme="majorBidi" w:cstheme="majorBidi"/>
                <w:sz w:val="24"/>
                <w:szCs w:val="24"/>
                <w:lang w:val="en-GB"/>
              </w:rPr>
              <w:t>Critical ranges</w:t>
            </w:r>
          </w:p>
        </w:tc>
        <w:tc>
          <w:tcPr>
            <w:tcW w:w="4788" w:type="dxa"/>
            <w:tcBorders>
              <w:top w:val="single" w:sz="4" w:space="0" w:color="auto"/>
              <w:left w:val="none" w:sz="0" w:space="0" w:color="auto"/>
              <w:bottom w:val="single" w:sz="4" w:space="0" w:color="auto"/>
              <w:right w:val="none" w:sz="0" w:space="0" w:color="auto"/>
            </w:tcBorders>
          </w:tcPr>
          <w:p w14:paraId="775603F3" w14:textId="77777777" w:rsidR="00173008" w:rsidRPr="00173008" w:rsidRDefault="00173008" w:rsidP="00173008">
            <w:pPr>
              <w:pStyle w:val="ListParagraph"/>
              <w:spacing w:after="0" w:line="360" w:lineRule="auto"/>
              <w:ind w:left="0"/>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lang w:val="en-GB"/>
              </w:rPr>
            </w:pPr>
            <w:r w:rsidRPr="00173008">
              <w:rPr>
                <w:rFonts w:asciiTheme="majorBidi" w:hAnsiTheme="majorBidi" w:cstheme="majorBidi"/>
                <w:sz w:val="24"/>
                <w:szCs w:val="24"/>
                <w:lang w:val="en-GB"/>
              </w:rPr>
              <w:t>Inferences</w:t>
            </w:r>
          </w:p>
        </w:tc>
      </w:tr>
      <w:tr w:rsidR="00173008" w:rsidRPr="00173008" w14:paraId="0F059919" w14:textId="77777777" w:rsidTr="00173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Borders>
              <w:top w:val="single" w:sz="4" w:space="0" w:color="auto"/>
              <w:left w:val="none" w:sz="0" w:space="0" w:color="auto"/>
              <w:right w:val="none" w:sz="0" w:space="0" w:color="auto"/>
            </w:tcBorders>
            <w:shd w:val="clear" w:color="auto" w:fill="auto"/>
          </w:tcPr>
          <w:p w14:paraId="3F21395D" w14:textId="3EF97F09" w:rsidR="00173008" w:rsidRPr="00173008" w:rsidRDefault="00173008" w:rsidP="00173008">
            <w:pPr>
              <w:pStyle w:val="ListParagraph"/>
              <w:spacing w:after="0" w:line="360" w:lineRule="auto"/>
              <w:ind w:left="0"/>
              <w:jc w:val="both"/>
              <w:rPr>
                <w:rFonts w:asciiTheme="majorBidi" w:hAnsiTheme="majorBidi" w:cstheme="majorBidi"/>
                <w:color w:val="auto"/>
                <w:sz w:val="24"/>
                <w:szCs w:val="24"/>
                <w:lang w:val="en-GB"/>
              </w:rPr>
            </w:pPr>
            <w:r w:rsidRPr="00173008">
              <w:rPr>
                <w:rFonts w:asciiTheme="majorBidi" w:hAnsiTheme="majorBidi" w:cstheme="majorBidi"/>
                <w:sz w:val="24"/>
                <w:szCs w:val="24"/>
                <w:lang w:val="en-GB"/>
              </w:rPr>
              <w:t>1.0-1.49</w:t>
            </w:r>
          </w:p>
        </w:tc>
        <w:tc>
          <w:tcPr>
            <w:tcW w:w="4788" w:type="dxa"/>
            <w:tcBorders>
              <w:top w:val="single" w:sz="4" w:space="0" w:color="auto"/>
              <w:left w:val="none" w:sz="0" w:space="0" w:color="auto"/>
              <w:right w:val="none" w:sz="0" w:space="0" w:color="auto"/>
            </w:tcBorders>
            <w:shd w:val="clear" w:color="auto" w:fill="auto"/>
          </w:tcPr>
          <w:p w14:paraId="78A28CEF" w14:textId="77777777" w:rsidR="00173008" w:rsidRPr="00173008" w:rsidRDefault="00173008" w:rsidP="00173008">
            <w:pPr>
              <w:pStyle w:val="ListParagraph"/>
              <w:spacing w:after="0" w:line="360" w:lineRule="auto"/>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lang w:val="en-GB"/>
              </w:rPr>
            </w:pPr>
            <w:r w:rsidRPr="00173008">
              <w:rPr>
                <w:rFonts w:asciiTheme="majorBidi" w:hAnsiTheme="majorBidi" w:cstheme="majorBidi"/>
                <w:sz w:val="24"/>
                <w:szCs w:val="24"/>
                <w:lang w:val="en-GB"/>
              </w:rPr>
              <w:t>Not Adequate</w:t>
            </w:r>
          </w:p>
        </w:tc>
      </w:tr>
      <w:tr w:rsidR="00173008" w:rsidRPr="00173008" w14:paraId="023728B2" w14:textId="77777777" w:rsidTr="00173008">
        <w:tc>
          <w:tcPr>
            <w:cnfStyle w:val="001000000000" w:firstRow="0" w:lastRow="0" w:firstColumn="1" w:lastColumn="0" w:oddVBand="0" w:evenVBand="0" w:oddHBand="0" w:evenHBand="0" w:firstRowFirstColumn="0" w:firstRowLastColumn="0" w:lastRowFirstColumn="0" w:lastRowLastColumn="0"/>
            <w:tcW w:w="4788" w:type="dxa"/>
          </w:tcPr>
          <w:p w14:paraId="64CF19B0" w14:textId="048B5A3C" w:rsidR="00173008" w:rsidRPr="00173008" w:rsidRDefault="00173008" w:rsidP="00173008">
            <w:pPr>
              <w:pStyle w:val="ListParagraph"/>
              <w:spacing w:after="0" w:line="360" w:lineRule="auto"/>
              <w:ind w:left="0"/>
              <w:jc w:val="both"/>
              <w:rPr>
                <w:rFonts w:asciiTheme="majorBidi" w:hAnsiTheme="majorBidi" w:cstheme="majorBidi"/>
                <w:color w:val="auto"/>
                <w:sz w:val="24"/>
                <w:szCs w:val="24"/>
                <w:lang w:val="en-GB"/>
              </w:rPr>
            </w:pPr>
            <w:r w:rsidRPr="00173008">
              <w:rPr>
                <w:rFonts w:asciiTheme="majorBidi" w:hAnsiTheme="majorBidi" w:cstheme="majorBidi"/>
                <w:sz w:val="24"/>
                <w:szCs w:val="24"/>
                <w:lang w:val="en-GB"/>
              </w:rPr>
              <w:t>1.5-2.49</w:t>
            </w:r>
          </w:p>
        </w:tc>
        <w:tc>
          <w:tcPr>
            <w:tcW w:w="4788" w:type="dxa"/>
          </w:tcPr>
          <w:p w14:paraId="78196B52" w14:textId="77777777" w:rsidR="00173008" w:rsidRPr="00173008" w:rsidRDefault="00173008" w:rsidP="00173008">
            <w:pPr>
              <w:pStyle w:val="ListParagraph"/>
              <w:spacing w:after="0" w:line="360" w:lineRule="auto"/>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auto"/>
                <w:sz w:val="24"/>
                <w:szCs w:val="24"/>
                <w:lang w:val="en-GB"/>
              </w:rPr>
            </w:pPr>
            <w:r w:rsidRPr="00173008">
              <w:rPr>
                <w:rFonts w:asciiTheme="majorBidi" w:hAnsiTheme="majorBidi" w:cstheme="majorBidi"/>
                <w:sz w:val="24"/>
                <w:szCs w:val="24"/>
                <w:lang w:val="en-GB"/>
              </w:rPr>
              <w:t>Adequate</w:t>
            </w:r>
          </w:p>
        </w:tc>
      </w:tr>
      <w:tr w:rsidR="00173008" w:rsidRPr="00173008" w14:paraId="0BB6B8A6" w14:textId="77777777" w:rsidTr="00173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Borders>
              <w:left w:val="none" w:sz="0" w:space="0" w:color="auto"/>
              <w:bottom w:val="single" w:sz="4" w:space="0" w:color="auto"/>
              <w:right w:val="none" w:sz="0" w:space="0" w:color="auto"/>
            </w:tcBorders>
            <w:shd w:val="clear" w:color="auto" w:fill="auto"/>
          </w:tcPr>
          <w:p w14:paraId="1920EA8A" w14:textId="77777777" w:rsidR="00173008" w:rsidRPr="00173008" w:rsidRDefault="00173008" w:rsidP="00173008">
            <w:pPr>
              <w:pStyle w:val="ListParagraph"/>
              <w:spacing w:after="0" w:line="360" w:lineRule="auto"/>
              <w:ind w:left="0"/>
              <w:jc w:val="both"/>
              <w:rPr>
                <w:rFonts w:asciiTheme="majorBidi" w:hAnsiTheme="majorBidi" w:cstheme="majorBidi"/>
                <w:color w:val="auto"/>
                <w:sz w:val="24"/>
                <w:szCs w:val="24"/>
                <w:lang w:val="en-GB"/>
              </w:rPr>
            </w:pPr>
            <w:r w:rsidRPr="00173008">
              <w:rPr>
                <w:rFonts w:asciiTheme="majorBidi" w:hAnsiTheme="majorBidi" w:cstheme="majorBidi"/>
                <w:sz w:val="24"/>
                <w:szCs w:val="24"/>
                <w:lang w:val="en-GB"/>
              </w:rPr>
              <w:t>2.5-3.00</w:t>
            </w:r>
          </w:p>
        </w:tc>
        <w:tc>
          <w:tcPr>
            <w:tcW w:w="4788" w:type="dxa"/>
            <w:tcBorders>
              <w:left w:val="none" w:sz="0" w:space="0" w:color="auto"/>
              <w:bottom w:val="single" w:sz="4" w:space="0" w:color="auto"/>
              <w:right w:val="none" w:sz="0" w:space="0" w:color="auto"/>
            </w:tcBorders>
            <w:shd w:val="clear" w:color="auto" w:fill="auto"/>
          </w:tcPr>
          <w:p w14:paraId="1ED27A9E" w14:textId="77777777" w:rsidR="00173008" w:rsidRPr="00173008" w:rsidRDefault="00173008" w:rsidP="00173008">
            <w:pPr>
              <w:pStyle w:val="ListParagraph"/>
              <w:spacing w:after="0" w:line="360" w:lineRule="auto"/>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auto"/>
                <w:sz w:val="24"/>
                <w:szCs w:val="24"/>
                <w:lang w:val="en-GB"/>
              </w:rPr>
            </w:pPr>
            <w:r w:rsidRPr="00173008">
              <w:rPr>
                <w:rFonts w:asciiTheme="majorBidi" w:hAnsiTheme="majorBidi" w:cstheme="majorBidi"/>
                <w:sz w:val="24"/>
                <w:szCs w:val="24"/>
                <w:lang w:val="en-GB"/>
              </w:rPr>
              <w:t>Very Adequate</w:t>
            </w:r>
          </w:p>
        </w:tc>
      </w:tr>
    </w:tbl>
    <w:p w14:paraId="7BD66316" w14:textId="634F0879" w:rsidR="00173008" w:rsidRPr="00173008" w:rsidRDefault="00173008" w:rsidP="00173008">
      <w:pPr>
        <w:spacing w:after="0" w:line="360" w:lineRule="auto"/>
        <w:ind w:firstLine="720"/>
        <w:jc w:val="both"/>
        <w:rPr>
          <w:rFonts w:asciiTheme="majorBidi" w:hAnsiTheme="majorBidi" w:cstheme="majorBidi"/>
          <w:bCs/>
          <w:sz w:val="24"/>
          <w:szCs w:val="24"/>
          <w:lang w:val="en-GB"/>
        </w:rPr>
      </w:pPr>
      <w:bookmarkStart w:id="8" w:name="_Toc180598719"/>
      <w:bookmarkStart w:id="9" w:name="_Toc181805897"/>
      <w:r w:rsidRPr="00173008">
        <w:rPr>
          <w:rFonts w:asciiTheme="majorBidi" w:hAnsiTheme="majorBidi" w:cstheme="majorBidi"/>
          <w:bCs/>
          <w:sz w:val="24"/>
          <w:szCs w:val="24"/>
          <w:lang w:val="en-GB"/>
        </w:rPr>
        <w:t>Table 2 presents the critical range of mean scores on a scale from 1 to 3, where 1 represents the minimum and 3 represents the maximum, along with their corresponding inferential meanings. English Education Core Curriculum objectives and content within the range of 1.0–1.49 are considered Not Adequate, while those falling within the range of 1.5–1.49 are deemed Adequate. Nevertheless, objectives and content ranging from 2.5–3.0 are considered Very Adequate.</w:t>
      </w:r>
    </w:p>
    <w:p w14:paraId="6AA43854" w14:textId="77777777" w:rsidR="00173008" w:rsidRPr="00173008" w:rsidRDefault="00173008" w:rsidP="00173008">
      <w:pPr>
        <w:pStyle w:val="ListParagraph"/>
        <w:spacing w:after="0" w:line="360" w:lineRule="auto"/>
        <w:ind w:left="0"/>
        <w:jc w:val="both"/>
        <w:rPr>
          <w:rFonts w:asciiTheme="majorBidi" w:hAnsiTheme="majorBidi" w:cstheme="majorBidi"/>
          <w:sz w:val="24"/>
          <w:szCs w:val="24"/>
          <w:lang w:val="en-GB"/>
        </w:rPr>
      </w:pPr>
      <w:r w:rsidRPr="00173008">
        <w:rPr>
          <w:rFonts w:asciiTheme="majorBidi" w:hAnsiTheme="majorBidi" w:cstheme="majorBidi"/>
          <w:b/>
          <w:bCs/>
          <w:sz w:val="24"/>
          <w:szCs w:val="24"/>
          <w:lang w:val="en-GB"/>
        </w:rPr>
        <w:lastRenderedPageBreak/>
        <w:t>Research Question 1:</w:t>
      </w:r>
      <w:r w:rsidRPr="00173008">
        <w:rPr>
          <w:rFonts w:asciiTheme="majorBidi" w:hAnsiTheme="majorBidi" w:cstheme="majorBidi"/>
          <w:sz w:val="24"/>
          <w:szCs w:val="24"/>
          <w:lang w:val="en-GB"/>
        </w:rPr>
        <w:t xml:space="preserve"> Are the stated objectives of the English Education core curriculum of Al-Hikmah University, Ilorin, Nigeria adequate?</w:t>
      </w:r>
    </w:p>
    <w:p w14:paraId="3EC9AD5B" w14:textId="77777777" w:rsidR="00295C6A" w:rsidRDefault="00295C6A" w:rsidP="00173008">
      <w:pPr>
        <w:pStyle w:val="ListParagraph"/>
        <w:spacing w:after="0" w:line="360" w:lineRule="auto"/>
        <w:ind w:left="0"/>
        <w:jc w:val="both"/>
        <w:rPr>
          <w:rFonts w:asciiTheme="majorBidi" w:hAnsiTheme="majorBidi" w:cstheme="majorBidi"/>
          <w:b/>
          <w:sz w:val="24"/>
          <w:szCs w:val="24"/>
          <w:lang w:val="en-GB"/>
        </w:rPr>
      </w:pPr>
    </w:p>
    <w:p w14:paraId="246AFFB2" w14:textId="77777777" w:rsidR="00295C6A" w:rsidRDefault="00295C6A" w:rsidP="00173008">
      <w:pPr>
        <w:pStyle w:val="ListParagraph"/>
        <w:spacing w:after="0" w:line="360" w:lineRule="auto"/>
        <w:ind w:left="0"/>
        <w:jc w:val="both"/>
        <w:rPr>
          <w:rFonts w:asciiTheme="majorBidi" w:hAnsiTheme="majorBidi" w:cstheme="majorBidi"/>
          <w:b/>
          <w:sz w:val="24"/>
          <w:szCs w:val="24"/>
          <w:lang w:val="en-GB"/>
        </w:rPr>
      </w:pPr>
    </w:p>
    <w:p w14:paraId="3911D9BD" w14:textId="5A0C4975" w:rsidR="00173008" w:rsidRPr="00295C6A" w:rsidRDefault="00173008" w:rsidP="00173008">
      <w:pPr>
        <w:pStyle w:val="ListParagraph"/>
        <w:spacing w:after="0" w:line="360" w:lineRule="auto"/>
        <w:ind w:left="0"/>
        <w:jc w:val="both"/>
        <w:rPr>
          <w:rFonts w:asciiTheme="majorBidi" w:hAnsiTheme="majorBidi" w:cstheme="majorBidi"/>
          <w:bCs/>
          <w:sz w:val="24"/>
          <w:szCs w:val="24"/>
          <w:lang w:val="en-GB"/>
        </w:rPr>
      </w:pPr>
      <w:r w:rsidRPr="00295C6A">
        <w:rPr>
          <w:rFonts w:asciiTheme="majorBidi" w:hAnsiTheme="majorBidi" w:cstheme="majorBidi"/>
          <w:bCs/>
          <w:sz w:val="24"/>
          <w:szCs w:val="24"/>
          <w:lang w:val="en-GB"/>
        </w:rPr>
        <w:t xml:space="preserve">Table 3: </w:t>
      </w:r>
    </w:p>
    <w:p w14:paraId="7CDAFEB9" w14:textId="6A04EAE9" w:rsidR="00173008" w:rsidRPr="00295C6A" w:rsidRDefault="00173008" w:rsidP="00173008">
      <w:pPr>
        <w:pStyle w:val="ListParagraph"/>
        <w:spacing w:after="0" w:line="360" w:lineRule="auto"/>
        <w:ind w:left="0"/>
        <w:jc w:val="both"/>
        <w:rPr>
          <w:rFonts w:asciiTheme="majorBidi" w:hAnsiTheme="majorBidi" w:cstheme="majorBidi"/>
          <w:bCs/>
          <w:i/>
          <w:sz w:val="24"/>
          <w:szCs w:val="24"/>
          <w:lang w:val="en-GB"/>
        </w:rPr>
      </w:pPr>
      <w:r w:rsidRPr="00295C6A">
        <w:rPr>
          <w:rFonts w:asciiTheme="majorBidi" w:hAnsiTheme="majorBidi" w:cstheme="majorBidi"/>
          <w:bCs/>
          <w:i/>
          <w:sz w:val="24"/>
          <w:szCs w:val="24"/>
          <w:lang w:val="en-GB"/>
        </w:rPr>
        <w:t>Adequacy of the stated objectives of the English Education core curriculum of Al-Hikmah University (N=110)</w:t>
      </w:r>
      <w:bookmarkEnd w:id="8"/>
      <w:bookmarkEnd w:id="9"/>
    </w:p>
    <w:tbl>
      <w:tblPr>
        <w:tblStyle w:val="TableGrid"/>
        <w:tblW w:w="9373"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
        <w:gridCol w:w="4500"/>
        <w:gridCol w:w="803"/>
        <w:gridCol w:w="684"/>
        <w:gridCol w:w="1663"/>
        <w:gridCol w:w="1098"/>
      </w:tblGrid>
      <w:tr w:rsidR="004F3142" w14:paraId="20CF0CC2" w14:textId="77777777" w:rsidTr="001D156E">
        <w:tc>
          <w:tcPr>
            <w:tcW w:w="625" w:type="dxa"/>
            <w:tcBorders>
              <w:top w:val="single" w:sz="4" w:space="0" w:color="auto"/>
              <w:bottom w:val="single" w:sz="4" w:space="0" w:color="auto"/>
            </w:tcBorders>
          </w:tcPr>
          <w:p w14:paraId="6380A5A5" w14:textId="084CE1CC" w:rsidR="004F3142" w:rsidRPr="00ED57FF" w:rsidRDefault="004F3142" w:rsidP="0028745D">
            <w:pPr>
              <w:pStyle w:val="ListParagraph"/>
              <w:spacing w:after="0"/>
              <w:ind w:left="0"/>
              <w:jc w:val="both"/>
              <w:rPr>
                <w:rFonts w:asciiTheme="majorBidi" w:hAnsiTheme="majorBidi" w:cstheme="majorBidi"/>
                <w:b/>
                <w:bCs/>
                <w:i/>
                <w:sz w:val="24"/>
                <w:szCs w:val="24"/>
                <w:lang w:val="en-GB"/>
              </w:rPr>
            </w:pPr>
            <w:r w:rsidRPr="00ED57FF">
              <w:rPr>
                <w:rFonts w:ascii="Times New Roman" w:hAnsi="Times New Roman"/>
                <w:b/>
                <w:bCs/>
                <w:iCs/>
                <w:sz w:val="24"/>
                <w:szCs w:val="24"/>
                <w:lang w:val="en-GB"/>
              </w:rPr>
              <w:t>S/N</w:t>
            </w:r>
          </w:p>
        </w:tc>
        <w:tc>
          <w:tcPr>
            <w:tcW w:w="4500" w:type="dxa"/>
            <w:tcBorders>
              <w:top w:val="single" w:sz="4" w:space="0" w:color="auto"/>
              <w:bottom w:val="single" w:sz="4" w:space="0" w:color="auto"/>
            </w:tcBorders>
          </w:tcPr>
          <w:p w14:paraId="595FA466" w14:textId="087EFCF8"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b/>
                <w:iCs/>
                <w:sz w:val="24"/>
                <w:szCs w:val="24"/>
                <w:lang w:val="en-GB"/>
              </w:rPr>
              <w:t>Items</w:t>
            </w:r>
          </w:p>
        </w:tc>
        <w:tc>
          <w:tcPr>
            <w:tcW w:w="803" w:type="dxa"/>
            <w:tcBorders>
              <w:top w:val="single" w:sz="4" w:space="0" w:color="auto"/>
              <w:bottom w:val="single" w:sz="4" w:space="0" w:color="auto"/>
            </w:tcBorders>
          </w:tcPr>
          <w:p w14:paraId="4532C7C1" w14:textId="0ABB6FDE"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b/>
                <w:iCs/>
                <w:sz w:val="24"/>
                <w:szCs w:val="24"/>
                <w:lang w:val="en-GB"/>
              </w:rPr>
              <w:t>Mean</w:t>
            </w:r>
          </w:p>
        </w:tc>
        <w:tc>
          <w:tcPr>
            <w:tcW w:w="684" w:type="dxa"/>
            <w:tcBorders>
              <w:top w:val="single" w:sz="4" w:space="0" w:color="auto"/>
              <w:bottom w:val="single" w:sz="4" w:space="0" w:color="auto"/>
            </w:tcBorders>
          </w:tcPr>
          <w:p w14:paraId="482603C4" w14:textId="53BF4CD9"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b/>
                <w:iCs/>
                <w:sz w:val="24"/>
                <w:szCs w:val="24"/>
                <w:lang w:val="en-GB"/>
              </w:rPr>
              <w:t>SD</w:t>
            </w:r>
          </w:p>
        </w:tc>
        <w:tc>
          <w:tcPr>
            <w:tcW w:w="1663" w:type="dxa"/>
            <w:tcBorders>
              <w:top w:val="single" w:sz="4" w:space="0" w:color="auto"/>
              <w:bottom w:val="single" w:sz="4" w:space="0" w:color="auto"/>
            </w:tcBorders>
          </w:tcPr>
          <w:p w14:paraId="756B4912" w14:textId="6CF3F952"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b/>
                <w:iCs/>
                <w:sz w:val="24"/>
                <w:szCs w:val="24"/>
                <w:lang w:val="en-GB"/>
              </w:rPr>
              <w:t>Inference</w:t>
            </w:r>
          </w:p>
        </w:tc>
        <w:tc>
          <w:tcPr>
            <w:tcW w:w="1098" w:type="dxa"/>
            <w:tcBorders>
              <w:top w:val="single" w:sz="4" w:space="0" w:color="auto"/>
              <w:bottom w:val="single" w:sz="4" w:space="0" w:color="auto"/>
            </w:tcBorders>
            <w:vAlign w:val="center"/>
          </w:tcPr>
          <w:p w14:paraId="2FDF33B2" w14:textId="66B0AC7B"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b/>
                <w:iCs/>
                <w:sz w:val="24"/>
                <w:szCs w:val="24"/>
                <w:lang w:val="en-GB"/>
              </w:rPr>
              <w:t>Ranking Order</w:t>
            </w:r>
          </w:p>
        </w:tc>
      </w:tr>
      <w:tr w:rsidR="004F3142" w14:paraId="6AFA56C1" w14:textId="77777777" w:rsidTr="001D156E">
        <w:tc>
          <w:tcPr>
            <w:tcW w:w="625" w:type="dxa"/>
            <w:tcBorders>
              <w:top w:val="single" w:sz="4" w:space="0" w:color="auto"/>
            </w:tcBorders>
          </w:tcPr>
          <w:p w14:paraId="422920D4" w14:textId="22D5E7E4"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iCs/>
                <w:sz w:val="24"/>
                <w:szCs w:val="24"/>
                <w:lang w:val="en-GB"/>
              </w:rPr>
              <w:t>1.</w:t>
            </w:r>
          </w:p>
        </w:tc>
        <w:tc>
          <w:tcPr>
            <w:tcW w:w="4500" w:type="dxa"/>
            <w:tcBorders>
              <w:top w:val="single" w:sz="4" w:space="0" w:color="auto"/>
            </w:tcBorders>
          </w:tcPr>
          <w:p w14:paraId="3EDD4141" w14:textId="032DDD50"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sz w:val="24"/>
                <w:szCs w:val="24"/>
                <w:lang w:val="en-GB"/>
              </w:rPr>
              <w:t xml:space="preserve">Acquaint students with the basic structures of English language sentence, clause, and phrase                                  </w:t>
            </w:r>
          </w:p>
        </w:tc>
        <w:tc>
          <w:tcPr>
            <w:tcW w:w="803" w:type="dxa"/>
            <w:tcBorders>
              <w:top w:val="single" w:sz="4" w:space="0" w:color="auto"/>
            </w:tcBorders>
          </w:tcPr>
          <w:p w14:paraId="491D2517" w14:textId="1190047B"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sz w:val="24"/>
                <w:szCs w:val="24"/>
                <w:lang w:val="en-GB" w:eastAsia="en-US"/>
              </w:rPr>
              <w:t>2.61</w:t>
            </w:r>
          </w:p>
        </w:tc>
        <w:tc>
          <w:tcPr>
            <w:tcW w:w="684" w:type="dxa"/>
            <w:tcBorders>
              <w:top w:val="single" w:sz="4" w:space="0" w:color="auto"/>
            </w:tcBorders>
          </w:tcPr>
          <w:p w14:paraId="7E24D252" w14:textId="5D08A1ED"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sz w:val="24"/>
                <w:szCs w:val="24"/>
                <w:lang w:val="en-GB" w:eastAsia="en-US"/>
              </w:rPr>
              <w:t>.52</w:t>
            </w:r>
          </w:p>
        </w:tc>
        <w:tc>
          <w:tcPr>
            <w:tcW w:w="1663" w:type="dxa"/>
            <w:tcBorders>
              <w:top w:val="single" w:sz="4" w:space="0" w:color="auto"/>
            </w:tcBorders>
          </w:tcPr>
          <w:p w14:paraId="65A5945D" w14:textId="2F38D744"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bCs/>
                <w:iCs/>
                <w:sz w:val="24"/>
                <w:szCs w:val="24"/>
                <w:lang w:val="en-GB"/>
              </w:rPr>
              <w:t>Very Adequate</w:t>
            </w:r>
          </w:p>
        </w:tc>
        <w:tc>
          <w:tcPr>
            <w:tcW w:w="1098" w:type="dxa"/>
            <w:tcBorders>
              <w:top w:val="single" w:sz="4" w:space="0" w:color="auto"/>
            </w:tcBorders>
            <w:vAlign w:val="center"/>
          </w:tcPr>
          <w:p w14:paraId="1C39A84D" w14:textId="32A72133"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bCs/>
                <w:iCs/>
                <w:sz w:val="24"/>
                <w:szCs w:val="24"/>
                <w:lang w:val="en-GB"/>
              </w:rPr>
              <w:t>5th</w:t>
            </w:r>
          </w:p>
        </w:tc>
      </w:tr>
      <w:tr w:rsidR="004F3142" w14:paraId="03F1A910" w14:textId="77777777" w:rsidTr="001D156E">
        <w:tc>
          <w:tcPr>
            <w:tcW w:w="625" w:type="dxa"/>
          </w:tcPr>
          <w:p w14:paraId="20DF2094" w14:textId="50B15EAB"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iCs/>
                <w:sz w:val="24"/>
                <w:szCs w:val="24"/>
                <w:lang w:val="en-GB"/>
              </w:rPr>
              <w:t>2.</w:t>
            </w:r>
          </w:p>
        </w:tc>
        <w:tc>
          <w:tcPr>
            <w:tcW w:w="4500" w:type="dxa"/>
          </w:tcPr>
          <w:p w14:paraId="2AF187FD" w14:textId="3F89A85A"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sz w:val="24"/>
                <w:szCs w:val="24"/>
                <w:lang w:val="en-GB"/>
              </w:rPr>
              <w:t>Inculcate proficiency in the use of English</w:t>
            </w:r>
          </w:p>
        </w:tc>
        <w:tc>
          <w:tcPr>
            <w:tcW w:w="803" w:type="dxa"/>
          </w:tcPr>
          <w:p w14:paraId="0EFAAD8F" w14:textId="1F0C638F"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sz w:val="24"/>
                <w:szCs w:val="24"/>
                <w:lang w:val="en-GB" w:eastAsia="en-US"/>
              </w:rPr>
              <w:t>2.68</w:t>
            </w:r>
          </w:p>
        </w:tc>
        <w:tc>
          <w:tcPr>
            <w:tcW w:w="684" w:type="dxa"/>
          </w:tcPr>
          <w:p w14:paraId="41E106B7" w14:textId="395416C7"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sz w:val="24"/>
                <w:szCs w:val="24"/>
                <w:lang w:val="en-GB" w:eastAsia="en-US"/>
              </w:rPr>
              <w:t>.47</w:t>
            </w:r>
          </w:p>
        </w:tc>
        <w:tc>
          <w:tcPr>
            <w:tcW w:w="1663" w:type="dxa"/>
          </w:tcPr>
          <w:p w14:paraId="70CB640F" w14:textId="69FAA21D"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bCs/>
                <w:iCs/>
                <w:sz w:val="24"/>
                <w:szCs w:val="24"/>
                <w:lang w:val="en-GB"/>
              </w:rPr>
              <w:t>Very Adequate</w:t>
            </w:r>
          </w:p>
        </w:tc>
        <w:tc>
          <w:tcPr>
            <w:tcW w:w="1098" w:type="dxa"/>
            <w:vAlign w:val="center"/>
          </w:tcPr>
          <w:p w14:paraId="45CA7B86" w14:textId="4F2A19DC"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bCs/>
                <w:iCs/>
                <w:sz w:val="24"/>
                <w:szCs w:val="24"/>
                <w:lang w:val="en-GB"/>
              </w:rPr>
              <w:t>1</w:t>
            </w:r>
            <w:r w:rsidRPr="00AE20B8">
              <w:rPr>
                <w:rFonts w:ascii="Times New Roman" w:hAnsi="Times New Roman"/>
                <w:bCs/>
                <w:iCs/>
                <w:sz w:val="24"/>
                <w:szCs w:val="24"/>
                <w:vertAlign w:val="superscript"/>
                <w:lang w:val="en-GB"/>
              </w:rPr>
              <w:t>st</w:t>
            </w:r>
          </w:p>
        </w:tc>
      </w:tr>
      <w:tr w:rsidR="004F3142" w14:paraId="734C2A79" w14:textId="77777777" w:rsidTr="001D156E">
        <w:tc>
          <w:tcPr>
            <w:tcW w:w="625" w:type="dxa"/>
          </w:tcPr>
          <w:p w14:paraId="68EF7512" w14:textId="1D2EF945"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iCs/>
                <w:sz w:val="24"/>
                <w:szCs w:val="24"/>
                <w:lang w:val="en-GB"/>
              </w:rPr>
              <w:t>3.</w:t>
            </w:r>
          </w:p>
        </w:tc>
        <w:tc>
          <w:tcPr>
            <w:tcW w:w="4500" w:type="dxa"/>
          </w:tcPr>
          <w:p w14:paraId="456B1E76" w14:textId="2E1D9892"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sz w:val="24"/>
                <w:szCs w:val="24"/>
                <w:lang w:val="en-GB"/>
              </w:rPr>
              <w:t>Inculcate the basic skills in the study of oral</w:t>
            </w:r>
          </w:p>
        </w:tc>
        <w:tc>
          <w:tcPr>
            <w:tcW w:w="803" w:type="dxa"/>
          </w:tcPr>
          <w:p w14:paraId="397C766D" w14:textId="4072DDF9"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sz w:val="24"/>
                <w:szCs w:val="24"/>
                <w:lang w:val="en-GB" w:eastAsia="en-US"/>
              </w:rPr>
              <w:t>2.68</w:t>
            </w:r>
          </w:p>
        </w:tc>
        <w:tc>
          <w:tcPr>
            <w:tcW w:w="684" w:type="dxa"/>
          </w:tcPr>
          <w:p w14:paraId="76D7FA1A" w14:textId="11BA777F"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sz w:val="24"/>
                <w:szCs w:val="24"/>
                <w:lang w:val="en-GB" w:eastAsia="en-US"/>
              </w:rPr>
              <w:t>.49</w:t>
            </w:r>
          </w:p>
        </w:tc>
        <w:tc>
          <w:tcPr>
            <w:tcW w:w="1663" w:type="dxa"/>
          </w:tcPr>
          <w:p w14:paraId="56A2B4B9" w14:textId="3986F50A"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bCs/>
                <w:iCs/>
                <w:sz w:val="24"/>
                <w:szCs w:val="24"/>
                <w:lang w:val="en-GB"/>
              </w:rPr>
              <w:t>Very Adequate</w:t>
            </w:r>
          </w:p>
        </w:tc>
        <w:tc>
          <w:tcPr>
            <w:tcW w:w="1098" w:type="dxa"/>
            <w:vAlign w:val="center"/>
          </w:tcPr>
          <w:p w14:paraId="3AFC1205" w14:textId="0973596D"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bCs/>
                <w:iCs/>
                <w:sz w:val="24"/>
                <w:szCs w:val="24"/>
                <w:lang w:val="en-GB"/>
              </w:rPr>
              <w:t>1</w:t>
            </w:r>
            <w:r w:rsidRPr="00AE20B8">
              <w:rPr>
                <w:rFonts w:ascii="Times New Roman" w:hAnsi="Times New Roman"/>
                <w:bCs/>
                <w:iCs/>
                <w:sz w:val="24"/>
                <w:szCs w:val="24"/>
                <w:vertAlign w:val="superscript"/>
                <w:lang w:val="en-GB"/>
              </w:rPr>
              <w:t>st</w:t>
            </w:r>
          </w:p>
        </w:tc>
      </w:tr>
      <w:tr w:rsidR="004F3142" w14:paraId="049B2566" w14:textId="77777777" w:rsidTr="001D156E">
        <w:tc>
          <w:tcPr>
            <w:tcW w:w="625" w:type="dxa"/>
          </w:tcPr>
          <w:p w14:paraId="4C0649EF" w14:textId="293A6771"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iCs/>
                <w:sz w:val="24"/>
                <w:szCs w:val="24"/>
                <w:lang w:val="en-GB"/>
              </w:rPr>
              <w:t>4.</w:t>
            </w:r>
          </w:p>
        </w:tc>
        <w:tc>
          <w:tcPr>
            <w:tcW w:w="4500" w:type="dxa"/>
          </w:tcPr>
          <w:p w14:paraId="284F37E8" w14:textId="409F2069"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sz w:val="24"/>
                <w:szCs w:val="24"/>
                <w:lang w:val="en-GB"/>
              </w:rPr>
              <w:t>Expose students to the basic genres of literature</w:t>
            </w:r>
          </w:p>
        </w:tc>
        <w:tc>
          <w:tcPr>
            <w:tcW w:w="803" w:type="dxa"/>
          </w:tcPr>
          <w:p w14:paraId="02209035" w14:textId="33AB2520"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sz w:val="24"/>
                <w:szCs w:val="24"/>
                <w:lang w:val="en-GB" w:eastAsia="en-US"/>
              </w:rPr>
              <w:t>2.66</w:t>
            </w:r>
          </w:p>
        </w:tc>
        <w:tc>
          <w:tcPr>
            <w:tcW w:w="684" w:type="dxa"/>
          </w:tcPr>
          <w:p w14:paraId="3648FB53" w14:textId="47BC1351"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sz w:val="24"/>
                <w:szCs w:val="24"/>
                <w:lang w:val="en-GB" w:eastAsia="en-US"/>
              </w:rPr>
              <w:t>.54</w:t>
            </w:r>
          </w:p>
        </w:tc>
        <w:tc>
          <w:tcPr>
            <w:tcW w:w="1663" w:type="dxa"/>
          </w:tcPr>
          <w:p w14:paraId="28DE703B" w14:textId="153DEA56"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bCs/>
                <w:iCs/>
                <w:sz w:val="24"/>
                <w:szCs w:val="24"/>
                <w:lang w:val="en-GB"/>
              </w:rPr>
              <w:t>Very Adequate</w:t>
            </w:r>
          </w:p>
        </w:tc>
        <w:tc>
          <w:tcPr>
            <w:tcW w:w="1098" w:type="dxa"/>
            <w:vAlign w:val="center"/>
          </w:tcPr>
          <w:p w14:paraId="78844014" w14:textId="0353ABE7"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bCs/>
                <w:iCs/>
                <w:sz w:val="24"/>
                <w:szCs w:val="24"/>
                <w:lang w:val="en-GB"/>
              </w:rPr>
              <w:t>3</w:t>
            </w:r>
            <w:r w:rsidRPr="00AE20B8">
              <w:rPr>
                <w:rFonts w:ascii="Times New Roman" w:hAnsi="Times New Roman"/>
                <w:bCs/>
                <w:iCs/>
                <w:sz w:val="24"/>
                <w:szCs w:val="24"/>
                <w:vertAlign w:val="superscript"/>
                <w:lang w:val="en-GB"/>
              </w:rPr>
              <w:t>rd</w:t>
            </w:r>
          </w:p>
        </w:tc>
      </w:tr>
      <w:tr w:rsidR="004F3142" w14:paraId="0908192B" w14:textId="77777777" w:rsidTr="001D156E">
        <w:tc>
          <w:tcPr>
            <w:tcW w:w="625" w:type="dxa"/>
          </w:tcPr>
          <w:p w14:paraId="4EF65D58" w14:textId="3BF67B69"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iCs/>
                <w:sz w:val="24"/>
                <w:szCs w:val="24"/>
                <w:lang w:val="en-GB"/>
              </w:rPr>
              <w:t>5.</w:t>
            </w:r>
          </w:p>
        </w:tc>
        <w:tc>
          <w:tcPr>
            <w:tcW w:w="4500" w:type="dxa"/>
          </w:tcPr>
          <w:p w14:paraId="5C67E803" w14:textId="79E9315A"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sz w:val="24"/>
                <w:szCs w:val="24"/>
                <w:lang w:val="en-GB"/>
              </w:rPr>
              <w:t xml:space="preserve">Prepare students for the teaching of language, and literature in the Nigerian school system </w:t>
            </w:r>
          </w:p>
        </w:tc>
        <w:tc>
          <w:tcPr>
            <w:tcW w:w="803" w:type="dxa"/>
          </w:tcPr>
          <w:p w14:paraId="193C9C46" w14:textId="0217421C"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sz w:val="24"/>
                <w:szCs w:val="24"/>
                <w:lang w:val="en-GB" w:eastAsia="en-US"/>
              </w:rPr>
              <w:t>2.64</w:t>
            </w:r>
          </w:p>
        </w:tc>
        <w:tc>
          <w:tcPr>
            <w:tcW w:w="684" w:type="dxa"/>
          </w:tcPr>
          <w:p w14:paraId="4543F375" w14:textId="514FDBC0"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sz w:val="24"/>
                <w:szCs w:val="24"/>
                <w:lang w:val="en-GB" w:eastAsia="en-US"/>
              </w:rPr>
              <w:t>.50</w:t>
            </w:r>
          </w:p>
        </w:tc>
        <w:tc>
          <w:tcPr>
            <w:tcW w:w="1663" w:type="dxa"/>
          </w:tcPr>
          <w:p w14:paraId="5ADFBB06" w14:textId="7FAE3BB3"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bCs/>
                <w:iCs/>
                <w:sz w:val="24"/>
                <w:szCs w:val="24"/>
                <w:lang w:val="en-GB"/>
              </w:rPr>
              <w:t>Very Adequate</w:t>
            </w:r>
          </w:p>
        </w:tc>
        <w:tc>
          <w:tcPr>
            <w:tcW w:w="1098" w:type="dxa"/>
            <w:vAlign w:val="center"/>
          </w:tcPr>
          <w:p w14:paraId="5416C81E" w14:textId="5A3548E6" w:rsidR="004F3142" w:rsidRDefault="004F3142" w:rsidP="0028745D">
            <w:pPr>
              <w:pStyle w:val="ListParagraph"/>
              <w:spacing w:after="0"/>
              <w:ind w:left="0"/>
              <w:jc w:val="both"/>
              <w:rPr>
                <w:rFonts w:asciiTheme="majorBidi" w:hAnsiTheme="majorBidi" w:cstheme="majorBidi"/>
                <w:b/>
                <w:i/>
                <w:sz w:val="24"/>
                <w:szCs w:val="24"/>
                <w:lang w:val="en-GB"/>
              </w:rPr>
            </w:pPr>
            <w:r w:rsidRPr="00AE20B8">
              <w:rPr>
                <w:rFonts w:ascii="Times New Roman" w:hAnsi="Times New Roman"/>
                <w:bCs/>
                <w:iCs/>
                <w:sz w:val="24"/>
                <w:szCs w:val="24"/>
                <w:lang w:val="en-GB"/>
              </w:rPr>
              <w:t>4</w:t>
            </w:r>
            <w:r w:rsidRPr="00AE20B8">
              <w:rPr>
                <w:rFonts w:ascii="Times New Roman" w:hAnsi="Times New Roman"/>
                <w:bCs/>
                <w:iCs/>
                <w:sz w:val="24"/>
                <w:szCs w:val="24"/>
                <w:vertAlign w:val="superscript"/>
                <w:lang w:val="en-GB"/>
              </w:rPr>
              <w:t>th</w:t>
            </w:r>
          </w:p>
        </w:tc>
      </w:tr>
      <w:tr w:rsidR="00E02490" w:rsidRPr="00DC5029" w14:paraId="7DEAE53D" w14:textId="77777777" w:rsidTr="001D156E">
        <w:tc>
          <w:tcPr>
            <w:tcW w:w="625" w:type="dxa"/>
          </w:tcPr>
          <w:p w14:paraId="18734503" w14:textId="77777777" w:rsidR="00E02490" w:rsidRPr="00DC5029" w:rsidRDefault="00E02490" w:rsidP="0028745D">
            <w:pPr>
              <w:pStyle w:val="ListParagraph"/>
              <w:spacing w:after="0"/>
              <w:ind w:left="0"/>
              <w:jc w:val="both"/>
              <w:rPr>
                <w:rFonts w:ascii="Times New Roman" w:hAnsi="Times New Roman"/>
                <w:b/>
                <w:bCs/>
                <w:iCs/>
                <w:sz w:val="24"/>
                <w:szCs w:val="24"/>
                <w:lang w:val="en-GB"/>
              </w:rPr>
            </w:pPr>
          </w:p>
        </w:tc>
        <w:tc>
          <w:tcPr>
            <w:tcW w:w="4500" w:type="dxa"/>
          </w:tcPr>
          <w:p w14:paraId="192B394B" w14:textId="617D03B1" w:rsidR="00E02490" w:rsidRPr="00DC5029" w:rsidRDefault="00E02490" w:rsidP="0028745D">
            <w:pPr>
              <w:pStyle w:val="ListParagraph"/>
              <w:spacing w:after="0"/>
              <w:ind w:left="0"/>
              <w:jc w:val="both"/>
              <w:rPr>
                <w:rFonts w:ascii="Times New Roman" w:hAnsi="Times New Roman"/>
                <w:b/>
                <w:bCs/>
                <w:sz w:val="24"/>
                <w:szCs w:val="24"/>
                <w:lang w:val="en-GB"/>
              </w:rPr>
            </w:pPr>
            <w:r w:rsidRPr="00DC5029">
              <w:rPr>
                <w:rFonts w:ascii="Times New Roman" w:hAnsi="Times New Roman"/>
                <w:b/>
                <w:bCs/>
                <w:sz w:val="24"/>
                <w:szCs w:val="24"/>
                <w:lang w:val="en-GB"/>
              </w:rPr>
              <w:t>Grand Mean</w:t>
            </w:r>
          </w:p>
        </w:tc>
        <w:tc>
          <w:tcPr>
            <w:tcW w:w="803" w:type="dxa"/>
          </w:tcPr>
          <w:p w14:paraId="2A41A460" w14:textId="140383F5" w:rsidR="00E02490" w:rsidRPr="00DC5029" w:rsidRDefault="00E02490" w:rsidP="0028745D">
            <w:pPr>
              <w:pStyle w:val="ListParagraph"/>
              <w:spacing w:after="0"/>
              <w:ind w:left="0"/>
              <w:jc w:val="both"/>
              <w:rPr>
                <w:rFonts w:ascii="Times New Roman" w:hAnsi="Times New Roman"/>
                <w:b/>
                <w:bCs/>
                <w:sz w:val="24"/>
                <w:szCs w:val="24"/>
                <w:lang w:val="en-GB" w:eastAsia="en-US"/>
              </w:rPr>
            </w:pPr>
            <w:r w:rsidRPr="00DC5029">
              <w:rPr>
                <w:rFonts w:ascii="Times New Roman" w:hAnsi="Times New Roman"/>
                <w:b/>
                <w:bCs/>
                <w:sz w:val="24"/>
                <w:szCs w:val="24"/>
                <w:lang w:val="en-GB" w:eastAsia="en-US"/>
              </w:rPr>
              <w:t>2.65</w:t>
            </w:r>
          </w:p>
        </w:tc>
        <w:tc>
          <w:tcPr>
            <w:tcW w:w="684" w:type="dxa"/>
          </w:tcPr>
          <w:p w14:paraId="334BBE35" w14:textId="77777777" w:rsidR="00E02490" w:rsidRPr="00DC5029" w:rsidRDefault="00E02490" w:rsidP="0028745D">
            <w:pPr>
              <w:pStyle w:val="ListParagraph"/>
              <w:spacing w:after="0"/>
              <w:ind w:left="0"/>
              <w:jc w:val="both"/>
              <w:rPr>
                <w:rFonts w:ascii="Times New Roman" w:hAnsi="Times New Roman"/>
                <w:b/>
                <w:bCs/>
                <w:sz w:val="24"/>
                <w:szCs w:val="24"/>
                <w:lang w:val="en-GB" w:eastAsia="en-US"/>
              </w:rPr>
            </w:pPr>
          </w:p>
        </w:tc>
        <w:tc>
          <w:tcPr>
            <w:tcW w:w="1663" w:type="dxa"/>
          </w:tcPr>
          <w:p w14:paraId="7BCCCE18" w14:textId="65E9FBA2" w:rsidR="00E02490" w:rsidRPr="00DC5029" w:rsidRDefault="00E02490" w:rsidP="0028745D">
            <w:pPr>
              <w:pStyle w:val="ListParagraph"/>
              <w:spacing w:after="0"/>
              <w:ind w:left="0"/>
              <w:jc w:val="both"/>
              <w:rPr>
                <w:rFonts w:ascii="Times New Roman" w:hAnsi="Times New Roman"/>
                <w:b/>
                <w:bCs/>
                <w:iCs/>
                <w:sz w:val="24"/>
                <w:szCs w:val="24"/>
                <w:lang w:val="en-GB"/>
              </w:rPr>
            </w:pPr>
            <w:r w:rsidRPr="00DC5029">
              <w:rPr>
                <w:rFonts w:ascii="Times New Roman" w:hAnsi="Times New Roman"/>
                <w:b/>
                <w:bCs/>
                <w:sz w:val="24"/>
                <w:lang w:val="en-GB"/>
              </w:rPr>
              <w:t>Very Adequate</w:t>
            </w:r>
          </w:p>
        </w:tc>
        <w:tc>
          <w:tcPr>
            <w:tcW w:w="1098" w:type="dxa"/>
          </w:tcPr>
          <w:p w14:paraId="7B0B5C8F" w14:textId="77777777" w:rsidR="00E02490" w:rsidRPr="00DC5029" w:rsidRDefault="00E02490" w:rsidP="0028745D">
            <w:pPr>
              <w:pStyle w:val="ListParagraph"/>
              <w:spacing w:after="0"/>
              <w:ind w:left="0"/>
              <w:jc w:val="both"/>
              <w:rPr>
                <w:rFonts w:ascii="Times New Roman" w:hAnsi="Times New Roman"/>
                <w:b/>
                <w:bCs/>
                <w:iCs/>
                <w:sz w:val="24"/>
                <w:szCs w:val="24"/>
                <w:lang w:val="en-GB"/>
              </w:rPr>
            </w:pPr>
          </w:p>
        </w:tc>
      </w:tr>
    </w:tbl>
    <w:p w14:paraId="59CC535D" w14:textId="6DF4FE4A" w:rsidR="00173008" w:rsidRPr="00173008" w:rsidRDefault="00173008" w:rsidP="00173008">
      <w:pPr>
        <w:pStyle w:val="ListParagraph"/>
        <w:spacing w:after="0" w:line="360" w:lineRule="auto"/>
        <w:ind w:left="0"/>
        <w:jc w:val="both"/>
        <w:rPr>
          <w:rFonts w:asciiTheme="majorBidi" w:hAnsiTheme="majorBidi" w:cstheme="majorBidi"/>
          <w:sz w:val="24"/>
          <w:szCs w:val="24"/>
          <w:lang w:val="en-GB"/>
        </w:rPr>
      </w:pPr>
      <w:r w:rsidRPr="00173008">
        <w:rPr>
          <w:rFonts w:asciiTheme="majorBidi" w:hAnsiTheme="majorBidi" w:cstheme="majorBidi"/>
          <w:sz w:val="24"/>
          <w:szCs w:val="24"/>
          <w:lang w:val="en-GB"/>
        </w:rPr>
        <w:t>Source: Field Survey, (2024).</w:t>
      </w:r>
    </w:p>
    <w:p w14:paraId="0EA6F9EB" w14:textId="5F78E4C1" w:rsidR="00173008" w:rsidRPr="00173008" w:rsidRDefault="00173008" w:rsidP="00173008">
      <w:pPr>
        <w:spacing w:after="0" w:line="360" w:lineRule="auto"/>
        <w:ind w:firstLine="720"/>
        <w:jc w:val="both"/>
        <w:rPr>
          <w:rFonts w:asciiTheme="majorBidi" w:hAnsiTheme="majorBidi" w:cstheme="majorBidi"/>
          <w:bCs/>
          <w:sz w:val="24"/>
          <w:szCs w:val="24"/>
          <w:lang w:val="en-GB"/>
        </w:rPr>
      </w:pPr>
      <w:r w:rsidRPr="00173008">
        <w:rPr>
          <w:rFonts w:asciiTheme="majorBidi" w:hAnsiTheme="majorBidi" w:cstheme="majorBidi"/>
          <w:bCs/>
          <w:sz w:val="24"/>
          <w:szCs w:val="24"/>
          <w:lang w:val="en-GB"/>
        </w:rPr>
        <w:t>Table 3 analyses the objectives of the NUC English Education core curriculum</w:t>
      </w:r>
      <w:r w:rsidRPr="00173008">
        <w:rPr>
          <w:rFonts w:asciiTheme="majorBidi" w:hAnsiTheme="majorBidi" w:cstheme="majorBidi"/>
          <w:sz w:val="24"/>
          <w:szCs w:val="24"/>
          <w:lang w:val="en-GB"/>
        </w:rPr>
        <w:t xml:space="preserve"> and minimum academic standard (CCMAS)</w:t>
      </w:r>
      <w:r w:rsidRPr="00173008">
        <w:rPr>
          <w:rFonts w:asciiTheme="majorBidi" w:hAnsiTheme="majorBidi" w:cstheme="majorBidi"/>
          <w:bCs/>
          <w:sz w:val="24"/>
          <w:szCs w:val="24"/>
          <w:lang w:val="en-GB"/>
        </w:rPr>
        <w:t xml:space="preserve"> using the criterion mean stated in Table 2 earlier. The respondents rated all items as "Very Adequate". Items 3, 2, 4, 5, and 1 ranked 1</w:t>
      </w:r>
      <w:r w:rsidRPr="00173008">
        <w:rPr>
          <w:rFonts w:asciiTheme="majorBidi" w:hAnsiTheme="majorBidi" w:cstheme="majorBidi"/>
          <w:bCs/>
          <w:sz w:val="24"/>
          <w:szCs w:val="24"/>
          <w:vertAlign w:val="superscript"/>
          <w:lang w:val="en-GB"/>
        </w:rPr>
        <w:t>st</w:t>
      </w:r>
      <w:r w:rsidRPr="00173008">
        <w:rPr>
          <w:rFonts w:asciiTheme="majorBidi" w:hAnsiTheme="majorBidi" w:cstheme="majorBidi"/>
          <w:bCs/>
          <w:sz w:val="24"/>
          <w:szCs w:val="24"/>
          <w:lang w:val="en-GB"/>
        </w:rPr>
        <w:t xml:space="preserve"> to 5</w:t>
      </w:r>
      <w:r w:rsidRPr="00173008">
        <w:rPr>
          <w:rFonts w:asciiTheme="majorBidi" w:hAnsiTheme="majorBidi" w:cstheme="majorBidi"/>
          <w:bCs/>
          <w:sz w:val="24"/>
          <w:szCs w:val="24"/>
          <w:vertAlign w:val="superscript"/>
          <w:lang w:val="en-GB"/>
        </w:rPr>
        <w:t>th</w:t>
      </w:r>
      <w:r w:rsidRPr="00173008">
        <w:rPr>
          <w:rFonts w:asciiTheme="majorBidi" w:hAnsiTheme="majorBidi" w:cstheme="majorBidi"/>
          <w:bCs/>
          <w:sz w:val="24"/>
          <w:szCs w:val="24"/>
          <w:lang w:val="en-GB"/>
        </w:rPr>
        <w:t>, respectively. This indicates that to “inculcate the basic skills in the study of oral aspects of the English language” with a mean score of 2.68 ranked 1</w:t>
      </w:r>
      <w:r w:rsidRPr="00173008">
        <w:rPr>
          <w:rFonts w:asciiTheme="majorBidi" w:hAnsiTheme="majorBidi" w:cstheme="majorBidi"/>
          <w:bCs/>
          <w:sz w:val="24"/>
          <w:szCs w:val="24"/>
          <w:vertAlign w:val="superscript"/>
          <w:lang w:val="en-GB"/>
        </w:rPr>
        <w:t>st</w:t>
      </w:r>
      <w:r w:rsidRPr="00173008">
        <w:rPr>
          <w:rFonts w:asciiTheme="majorBidi" w:hAnsiTheme="majorBidi" w:cstheme="majorBidi"/>
          <w:bCs/>
          <w:sz w:val="24"/>
          <w:szCs w:val="24"/>
          <w:lang w:val="en-GB"/>
        </w:rPr>
        <w:t>, while to “acquaint students with the basic structures of English language sentence, clause, and phrase with the mean score of 2.61 ranked 5</w:t>
      </w:r>
      <w:r w:rsidRPr="00173008">
        <w:rPr>
          <w:rFonts w:asciiTheme="majorBidi" w:hAnsiTheme="majorBidi" w:cstheme="majorBidi"/>
          <w:bCs/>
          <w:sz w:val="24"/>
          <w:szCs w:val="24"/>
          <w:vertAlign w:val="superscript"/>
          <w:lang w:val="en-GB"/>
        </w:rPr>
        <w:t>th</w:t>
      </w:r>
      <w:r w:rsidRPr="00173008">
        <w:rPr>
          <w:rFonts w:asciiTheme="majorBidi" w:hAnsiTheme="majorBidi" w:cstheme="majorBidi"/>
          <w:bCs/>
          <w:sz w:val="24"/>
          <w:szCs w:val="24"/>
          <w:lang w:val="en-GB"/>
        </w:rPr>
        <w:t xml:space="preserve">.  These findings generally implied that the spoken aspect of the English language component should be taught first before any other aspects such as vocabularies (registers), </w:t>
      </w:r>
      <w:r w:rsidRPr="00173008">
        <w:rPr>
          <w:rFonts w:asciiTheme="majorBidi" w:hAnsiTheme="majorBidi" w:cstheme="majorBidi"/>
          <w:sz w:val="24"/>
          <w:szCs w:val="24"/>
          <w:lang w:val="en-GB"/>
        </w:rPr>
        <w:t xml:space="preserve">basic genres of </w:t>
      </w:r>
      <w:r w:rsidRPr="00173008">
        <w:rPr>
          <w:rFonts w:asciiTheme="majorBidi" w:hAnsiTheme="majorBidi" w:cstheme="majorBidi"/>
          <w:bCs/>
          <w:sz w:val="24"/>
          <w:szCs w:val="24"/>
          <w:lang w:val="en-GB"/>
        </w:rPr>
        <w:t xml:space="preserve">literature, subject methodology, and </w:t>
      </w:r>
      <w:r w:rsidRPr="00173008">
        <w:rPr>
          <w:rFonts w:asciiTheme="majorBidi" w:hAnsiTheme="majorBidi" w:cstheme="majorBidi"/>
          <w:sz w:val="24"/>
          <w:szCs w:val="24"/>
          <w:lang w:val="en-GB"/>
        </w:rPr>
        <w:t>basic structures of English language sentence, clause, and phrase.</w:t>
      </w:r>
    </w:p>
    <w:p w14:paraId="36CE6BC3"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b/>
          <w:bCs/>
          <w:sz w:val="24"/>
          <w:szCs w:val="24"/>
          <w:lang w:val="en-GB"/>
        </w:rPr>
        <w:t>Research Question 2:</w:t>
      </w:r>
      <w:r w:rsidRPr="00173008">
        <w:rPr>
          <w:rFonts w:asciiTheme="majorBidi" w:hAnsiTheme="majorBidi" w:cstheme="majorBidi"/>
          <w:sz w:val="24"/>
          <w:szCs w:val="24"/>
          <w:lang w:val="en-GB"/>
        </w:rPr>
        <w:t xml:space="preserve"> Is the content of the English Education core curriculum of Al-Hikmah University, Ilorin, relevant in terms of content adequate for achieving the stated objectives?</w:t>
      </w:r>
      <w:bookmarkStart w:id="10" w:name="_Toc180598720"/>
      <w:bookmarkStart w:id="11" w:name="_Toc181805898"/>
    </w:p>
    <w:p w14:paraId="243D54C7" w14:textId="77777777" w:rsidR="00C22337" w:rsidRDefault="00C22337">
      <w:pPr>
        <w:spacing w:after="160" w:line="259" w:lineRule="auto"/>
        <w:rPr>
          <w:rFonts w:asciiTheme="majorBidi" w:hAnsiTheme="majorBidi" w:cstheme="majorBidi"/>
          <w:b/>
          <w:sz w:val="24"/>
          <w:szCs w:val="24"/>
          <w:lang w:val="en-GB"/>
        </w:rPr>
      </w:pPr>
      <w:r>
        <w:rPr>
          <w:rFonts w:asciiTheme="majorBidi" w:hAnsiTheme="majorBidi" w:cstheme="majorBidi"/>
          <w:b/>
          <w:sz w:val="24"/>
          <w:szCs w:val="24"/>
          <w:lang w:val="en-GB"/>
        </w:rPr>
        <w:br w:type="page"/>
      </w:r>
    </w:p>
    <w:p w14:paraId="5AA11C98" w14:textId="77777777" w:rsidR="00295C6A" w:rsidRPr="00295C6A" w:rsidRDefault="00173008" w:rsidP="00173008">
      <w:pPr>
        <w:spacing w:after="0" w:line="360" w:lineRule="auto"/>
        <w:jc w:val="both"/>
        <w:rPr>
          <w:rFonts w:asciiTheme="majorBidi" w:hAnsiTheme="majorBidi" w:cstheme="majorBidi"/>
          <w:bCs/>
          <w:sz w:val="24"/>
          <w:szCs w:val="24"/>
          <w:lang w:val="en-GB"/>
        </w:rPr>
      </w:pPr>
      <w:r w:rsidRPr="00295C6A">
        <w:rPr>
          <w:rFonts w:asciiTheme="majorBidi" w:hAnsiTheme="majorBidi" w:cstheme="majorBidi"/>
          <w:bCs/>
          <w:sz w:val="24"/>
          <w:szCs w:val="24"/>
          <w:lang w:val="en-GB"/>
        </w:rPr>
        <w:lastRenderedPageBreak/>
        <w:t xml:space="preserve">Table 4: </w:t>
      </w:r>
    </w:p>
    <w:p w14:paraId="2808E4F1" w14:textId="1EE88E20" w:rsidR="00173008" w:rsidRPr="00295C6A" w:rsidRDefault="00173008" w:rsidP="00173008">
      <w:pPr>
        <w:spacing w:after="0" w:line="360" w:lineRule="auto"/>
        <w:jc w:val="both"/>
        <w:rPr>
          <w:rFonts w:asciiTheme="majorBidi" w:hAnsiTheme="majorBidi" w:cstheme="majorBidi"/>
          <w:bCs/>
          <w:i/>
          <w:sz w:val="24"/>
          <w:szCs w:val="24"/>
          <w:lang w:val="en-GB"/>
        </w:rPr>
      </w:pPr>
      <w:r w:rsidRPr="00295C6A">
        <w:rPr>
          <w:rFonts w:asciiTheme="majorBidi" w:hAnsiTheme="majorBidi" w:cstheme="majorBidi"/>
          <w:bCs/>
          <w:i/>
          <w:sz w:val="24"/>
          <w:szCs w:val="24"/>
          <w:lang w:val="en-GB"/>
        </w:rPr>
        <w:t>Adequacy of English Education Curriculum Contents (N=110)</w:t>
      </w:r>
      <w:bookmarkEnd w:id="10"/>
      <w:bookmarkEnd w:id="11"/>
    </w:p>
    <w:tbl>
      <w:tblPr>
        <w:tblStyle w:val="LightShading2"/>
        <w:tblW w:w="9810" w:type="dxa"/>
        <w:tblLayout w:type="fixed"/>
        <w:tblLook w:val="04A0" w:firstRow="1" w:lastRow="0" w:firstColumn="1" w:lastColumn="0" w:noHBand="0" w:noVBand="1"/>
      </w:tblPr>
      <w:tblGrid>
        <w:gridCol w:w="630"/>
        <w:gridCol w:w="4680"/>
        <w:gridCol w:w="810"/>
        <w:gridCol w:w="720"/>
        <w:gridCol w:w="1728"/>
        <w:gridCol w:w="1242"/>
      </w:tblGrid>
      <w:tr w:rsidR="00173008" w:rsidRPr="00173008" w14:paraId="4878B51F" w14:textId="77777777" w:rsidTr="00F863FB">
        <w:trPr>
          <w:cnfStyle w:val="100000000000" w:firstRow="1" w:lastRow="0" w:firstColumn="0" w:lastColumn="0" w:oddVBand="0" w:evenVBand="0" w:oddHBand="0" w:evenHBand="0" w:firstRowFirstColumn="0" w:firstRowLastColumn="0" w:lastRowFirstColumn="0" w:lastRowLastColumn="0"/>
          <w:trHeight w:val="665"/>
        </w:trPr>
        <w:tc>
          <w:tcPr>
            <w:cnfStyle w:val="001000000000" w:firstRow="0" w:lastRow="0" w:firstColumn="1" w:lastColumn="0" w:oddVBand="0" w:evenVBand="0" w:oddHBand="0" w:evenHBand="0" w:firstRowFirstColumn="0" w:firstRowLastColumn="0" w:lastRowFirstColumn="0" w:lastRowLastColumn="0"/>
            <w:tcW w:w="630" w:type="dxa"/>
          </w:tcPr>
          <w:p w14:paraId="7843C7DD" w14:textId="77777777" w:rsidR="00173008" w:rsidRPr="00173008" w:rsidRDefault="00173008" w:rsidP="00ED57FF">
            <w:pPr>
              <w:spacing w:after="0"/>
              <w:contextualSpacing/>
              <w:rPr>
                <w:rFonts w:asciiTheme="majorBidi" w:hAnsiTheme="majorBidi" w:cstheme="majorBidi"/>
                <w:iCs/>
                <w:sz w:val="24"/>
                <w:szCs w:val="24"/>
                <w:lang w:val="en-GB"/>
              </w:rPr>
            </w:pPr>
            <w:r w:rsidRPr="00173008">
              <w:rPr>
                <w:rFonts w:asciiTheme="majorBidi" w:hAnsiTheme="majorBidi" w:cstheme="majorBidi"/>
                <w:iCs/>
                <w:sz w:val="24"/>
                <w:szCs w:val="24"/>
                <w:lang w:val="en-GB"/>
              </w:rPr>
              <w:t>S/N</w:t>
            </w:r>
          </w:p>
        </w:tc>
        <w:tc>
          <w:tcPr>
            <w:tcW w:w="4680" w:type="dxa"/>
          </w:tcPr>
          <w:p w14:paraId="5B577314" w14:textId="77777777" w:rsidR="00173008" w:rsidRPr="00173008" w:rsidRDefault="00173008" w:rsidP="00ED57FF">
            <w:pPr>
              <w:spacing w:after="0"/>
              <w:contextualSpacing/>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lang w:val="en-GB"/>
              </w:rPr>
            </w:pPr>
            <w:r w:rsidRPr="00173008">
              <w:rPr>
                <w:rFonts w:asciiTheme="majorBidi" w:hAnsiTheme="majorBidi" w:cstheme="majorBidi"/>
                <w:iCs/>
                <w:sz w:val="24"/>
                <w:szCs w:val="24"/>
                <w:lang w:val="en-GB"/>
              </w:rPr>
              <w:t>Items</w:t>
            </w:r>
          </w:p>
        </w:tc>
        <w:tc>
          <w:tcPr>
            <w:tcW w:w="810" w:type="dxa"/>
          </w:tcPr>
          <w:p w14:paraId="44E6A19A" w14:textId="77777777" w:rsidR="00173008" w:rsidRPr="00173008" w:rsidRDefault="00173008" w:rsidP="00ED57FF">
            <w:pPr>
              <w:spacing w:after="0"/>
              <w:contextualSpacing/>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iCs/>
                <w:sz w:val="24"/>
                <w:szCs w:val="24"/>
                <w:lang w:val="en-GB"/>
              </w:rPr>
              <w:t>Mean</w:t>
            </w:r>
          </w:p>
        </w:tc>
        <w:tc>
          <w:tcPr>
            <w:tcW w:w="720" w:type="dxa"/>
          </w:tcPr>
          <w:p w14:paraId="5ED27AE4" w14:textId="77777777" w:rsidR="00173008" w:rsidRPr="00173008" w:rsidRDefault="00173008" w:rsidP="00ED57FF">
            <w:pPr>
              <w:spacing w:after="0"/>
              <w:contextualSpacing/>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iCs/>
                <w:sz w:val="24"/>
                <w:szCs w:val="24"/>
                <w:lang w:val="en-GB"/>
              </w:rPr>
              <w:t>SD</w:t>
            </w:r>
          </w:p>
        </w:tc>
        <w:tc>
          <w:tcPr>
            <w:tcW w:w="1728" w:type="dxa"/>
          </w:tcPr>
          <w:p w14:paraId="4BC176E3" w14:textId="77777777" w:rsidR="00173008" w:rsidRPr="00173008" w:rsidRDefault="00173008" w:rsidP="00ED57FF">
            <w:pPr>
              <w:spacing w:after="0"/>
              <w:contextualSpacing/>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iCs/>
                <w:sz w:val="24"/>
                <w:szCs w:val="24"/>
                <w:lang w:val="en-GB"/>
              </w:rPr>
            </w:pPr>
            <w:r w:rsidRPr="00173008">
              <w:rPr>
                <w:rFonts w:asciiTheme="majorBidi" w:hAnsiTheme="majorBidi" w:cstheme="majorBidi"/>
                <w:iCs/>
                <w:sz w:val="24"/>
                <w:szCs w:val="24"/>
                <w:lang w:val="en-GB"/>
              </w:rPr>
              <w:t>Inference</w:t>
            </w:r>
          </w:p>
        </w:tc>
        <w:tc>
          <w:tcPr>
            <w:tcW w:w="1242" w:type="dxa"/>
            <w:vAlign w:val="center"/>
          </w:tcPr>
          <w:p w14:paraId="57FAB82F" w14:textId="77777777" w:rsidR="00173008" w:rsidRPr="00173008" w:rsidRDefault="00173008" w:rsidP="00ED57FF">
            <w:pPr>
              <w:spacing w:after="0"/>
              <w:contextualSpacing/>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iCs/>
                <w:sz w:val="24"/>
                <w:szCs w:val="24"/>
                <w:lang w:val="en-GB"/>
              </w:rPr>
            </w:pPr>
            <w:r w:rsidRPr="00173008">
              <w:rPr>
                <w:rFonts w:asciiTheme="majorBidi" w:hAnsiTheme="majorBidi" w:cstheme="majorBidi"/>
                <w:iCs/>
                <w:sz w:val="24"/>
                <w:szCs w:val="24"/>
                <w:lang w:val="en-GB"/>
              </w:rPr>
              <w:t>Ranking Order</w:t>
            </w:r>
          </w:p>
        </w:tc>
      </w:tr>
      <w:tr w:rsidR="00173008" w:rsidRPr="00173008" w14:paraId="7EC5A298" w14:textId="77777777" w:rsidTr="00744B29">
        <w:trPr>
          <w:cnfStyle w:val="000000100000" w:firstRow="0" w:lastRow="0" w:firstColumn="0" w:lastColumn="0" w:oddVBand="0" w:evenVBand="0" w:oddHBand="1" w:evenHBand="0" w:firstRowFirstColumn="0" w:firstRowLastColumn="0" w:lastRowFirstColumn="0" w:lastRowLastColumn="0"/>
          <w:trHeight w:val="718"/>
        </w:trPr>
        <w:tc>
          <w:tcPr>
            <w:cnfStyle w:val="001000000000" w:firstRow="0" w:lastRow="0" w:firstColumn="1" w:lastColumn="0" w:oddVBand="0" w:evenVBand="0" w:oddHBand="0" w:evenHBand="0" w:firstRowFirstColumn="0" w:firstRowLastColumn="0" w:lastRowFirstColumn="0" w:lastRowLastColumn="0"/>
            <w:tcW w:w="630" w:type="dxa"/>
            <w:shd w:val="clear" w:color="auto" w:fill="auto"/>
          </w:tcPr>
          <w:p w14:paraId="59C93C21" w14:textId="77777777" w:rsidR="00173008" w:rsidRPr="00173008" w:rsidRDefault="00173008" w:rsidP="00ED57FF">
            <w:pPr>
              <w:spacing w:after="0"/>
              <w:contextualSpacing/>
              <w:rPr>
                <w:rFonts w:asciiTheme="majorBidi" w:hAnsiTheme="majorBidi" w:cstheme="majorBidi"/>
                <w:iCs/>
                <w:sz w:val="24"/>
                <w:szCs w:val="24"/>
                <w:lang w:val="en-GB"/>
              </w:rPr>
            </w:pPr>
            <w:r w:rsidRPr="00173008">
              <w:rPr>
                <w:rFonts w:asciiTheme="majorBidi" w:hAnsiTheme="majorBidi" w:cstheme="majorBidi"/>
                <w:iCs/>
                <w:sz w:val="24"/>
                <w:szCs w:val="24"/>
                <w:lang w:val="en-GB"/>
              </w:rPr>
              <w:t>1.</w:t>
            </w:r>
          </w:p>
        </w:tc>
        <w:tc>
          <w:tcPr>
            <w:tcW w:w="4680" w:type="dxa"/>
            <w:shd w:val="clear" w:color="auto" w:fill="auto"/>
          </w:tcPr>
          <w:p w14:paraId="18149DF9"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val="en-GB"/>
              </w:rPr>
            </w:pPr>
            <w:r w:rsidRPr="00173008">
              <w:rPr>
                <w:rFonts w:asciiTheme="majorBidi" w:hAnsiTheme="majorBidi" w:cstheme="majorBidi"/>
                <w:sz w:val="24"/>
                <w:szCs w:val="24"/>
                <w:lang w:val="en-GB"/>
              </w:rPr>
              <w:t>Approaches, Methods and Techniques for teaching English Studies/ Language</w:t>
            </w:r>
          </w:p>
        </w:tc>
        <w:tc>
          <w:tcPr>
            <w:tcW w:w="810" w:type="dxa"/>
            <w:shd w:val="clear" w:color="auto" w:fill="auto"/>
          </w:tcPr>
          <w:p w14:paraId="69FD2715"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iCs/>
                <w:sz w:val="24"/>
                <w:szCs w:val="24"/>
                <w:lang w:val="en-GB"/>
              </w:rPr>
            </w:pPr>
            <w:r w:rsidRPr="00173008">
              <w:rPr>
                <w:rFonts w:asciiTheme="majorBidi" w:hAnsiTheme="majorBidi" w:cstheme="majorBidi"/>
                <w:bCs/>
                <w:iCs/>
                <w:sz w:val="24"/>
                <w:szCs w:val="24"/>
                <w:lang w:val="en-GB"/>
              </w:rPr>
              <w:t>2.63</w:t>
            </w:r>
          </w:p>
        </w:tc>
        <w:tc>
          <w:tcPr>
            <w:tcW w:w="720" w:type="dxa"/>
            <w:shd w:val="clear" w:color="auto" w:fill="auto"/>
          </w:tcPr>
          <w:p w14:paraId="2FD1315D"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iCs/>
                <w:sz w:val="24"/>
                <w:szCs w:val="24"/>
                <w:lang w:val="en-GB"/>
              </w:rPr>
            </w:pPr>
            <w:r w:rsidRPr="00173008">
              <w:rPr>
                <w:rFonts w:asciiTheme="majorBidi" w:hAnsiTheme="majorBidi" w:cstheme="majorBidi"/>
                <w:bCs/>
                <w:iCs/>
                <w:sz w:val="24"/>
                <w:szCs w:val="24"/>
                <w:lang w:val="en-GB"/>
              </w:rPr>
              <w:t>.48</w:t>
            </w:r>
          </w:p>
        </w:tc>
        <w:tc>
          <w:tcPr>
            <w:tcW w:w="1728" w:type="dxa"/>
            <w:shd w:val="clear" w:color="auto" w:fill="auto"/>
          </w:tcPr>
          <w:p w14:paraId="075F835F"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iCs/>
                <w:sz w:val="24"/>
                <w:szCs w:val="24"/>
                <w:lang w:val="en-GB"/>
              </w:rPr>
            </w:pPr>
            <w:r w:rsidRPr="00173008">
              <w:rPr>
                <w:rFonts w:asciiTheme="majorBidi" w:hAnsiTheme="majorBidi" w:cstheme="majorBidi"/>
                <w:bCs/>
                <w:iCs/>
                <w:sz w:val="24"/>
                <w:szCs w:val="24"/>
                <w:lang w:val="en-GB"/>
              </w:rPr>
              <w:t>Very Adequate</w:t>
            </w:r>
          </w:p>
        </w:tc>
        <w:tc>
          <w:tcPr>
            <w:tcW w:w="1242" w:type="dxa"/>
            <w:vAlign w:val="center"/>
          </w:tcPr>
          <w:p w14:paraId="763F8B08" w14:textId="77777777" w:rsidR="00173008" w:rsidRPr="00173008" w:rsidRDefault="00173008" w:rsidP="00ED57FF">
            <w:pPr>
              <w:spacing w:after="0"/>
              <w:contextualSpacing/>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iCs/>
                <w:sz w:val="24"/>
                <w:szCs w:val="24"/>
                <w:lang w:val="en-GB"/>
              </w:rPr>
            </w:pPr>
            <w:r w:rsidRPr="00173008">
              <w:rPr>
                <w:rFonts w:asciiTheme="majorBidi" w:hAnsiTheme="majorBidi" w:cstheme="majorBidi"/>
                <w:bCs/>
                <w:iCs/>
                <w:sz w:val="24"/>
                <w:szCs w:val="24"/>
                <w:lang w:val="en-GB"/>
              </w:rPr>
              <w:t>12</w:t>
            </w:r>
            <w:r w:rsidRPr="00550995">
              <w:rPr>
                <w:rFonts w:asciiTheme="majorBidi" w:hAnsiTheme="majorBidi" w:cstheme="majorBidi"/>
                <w:bCs/>
                <w:iCs/>
                <w:sz w:val="24"/>
                <w:szCs w:val="24"/>
                <w:vertAlign w:val="superscript"/>
                <w:lang w:val="en-GB"/>
              </w:rPr>
              <w:t>th</w:t>
            </w:r>
          </w:p>
        </w:tc>
      </w:tr>
      <w:tr w:rsidR="00173008" w:rsidRPr="00173008" w14:paraId="6978B4E5" w14:textId="77777777" w:rsidTr="00F863FB">
        <w:trPr>
          <w:trHeight w:val="665"/>
        </w:trPr>
        <w:tc>
          <w:tcPr>
            <w:cnfStyle w:val="001000000000" w:firstRow="0" w:lastRow="0" w:firstColumn="1" w:lastColumn="0" w:oddVBand="0" w:evenVBand="0" w:oddHBand="0" w:evenHBand="0" w:firstRowFirstColumn="0" w:firstRowLastColumn="0" w:lastRowFirstColumn="0" w:lastRowLastColumn="0"/>
            <w:tcW w:w="630" w:type="dxa"/>
          </w:tcPr>
          <w:p w14:paraId="7EFBA89C" w14:textId="77777777" w:rsidR="00173008" w:rsidRPr="00173008" w:rsidRDefault="00173008" w:rsidP="00ED57FF">
            <w:pPr>
              <w:spacing w:after="0"/>
              <w:contextualSpacing/>
              <w:rPr>
                <w:rFonts w:asciiTheme="majorBidi" w:hAnsiTheme="majorBidi" w:cstheme="majorBidi"/>
                <w:iCs/>
                <w:sz w:val="24"/>
                <w:szCs w:val="24"/>
                <w:lang w:val="en-GB"/>
              </w:rPr>
            </w:pPr>
            <w:r w:rsidRPr="00173008">
              <w:rPr>
                <w:rFonts w:asciiTheme="majorBidi" w:hAnsiTheme="majorBidi" w:cstheme="majorBidi"/>
                <w:iCs/>
                <w:sz w:val="24"/>
                <w:szCs w:val="24"/>
                <w:lang w:val="en-GB"/>
              </w:rPr>
              <w:t>2.</w:t>
            </w:r>
          </w:p>
        </w:tc>
        <w:tc>
          <w:tcPr>
            <w:tcW w:w="4680" w:type="dxa"/>
          </w:tcPr>
          <w:p w14:paraId="17807192"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iCs/>
                <w:sz w:val="24"/>
                <w:szCs w:val="24"/>
                <w:lang w:val="en-GB"/>
              </w:rPr>
            </w:pPr>
            <w:r w:rsidRPr="00173008">
              <w:rPr>
                <w:rFonts w:asciiTheme="majorBidi" w:hAnsiTheme="majorBidi" w:cstheme="majorBidi"/>
                <w:sz w:val="24"/>
                <w:szCs w:val="24"/>
                <w:lang w:val="en-GB"/>
              </w:rPr>
              <w:t>Techniques for Teaching Shakespearean plays</w:t>
            </w:r>
          </w:p>
        </w:tc>
        <w:tc>
          <w:tcPr>
            <w:tcW w:w="810" w:type="dxa"/>
          </w:tcPr>
          <w:p w14:paraId="35919C1F"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iCs/>
                <w:sz w:val="24"/>
                <w:szCs w:val="24"/>
                <w:lang w:val="en-GB"/>
              </w:rPr>
            </w:pPr>
            <w:r w:rsidRPr="00173008">
              <w:rPr>
                <w:rFonts w:asciiTheme="majorBidi" w:hAnsiTheme="majorBidi" w:cstheme="majorBidi"/>
                <w:bCs/>
                <w:iCs/>
                <w:sz w:val="24"/>
                <w:szCs w:val="24"/>
                <w:lang w:val="en-GB"/>
              </w:rPr>
              <w:t>2.08</w:t>
            </w:r>
          </w:p>
        </w:tc>
        <w:tc>
          <w:tcPr>
            <w:tcW w:w="720" w:type="dxa"/>
          </w:tcPr>
          <w:p w14:paraId="2E1F1FF0"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iCs/>
                <w:sz w:val="24"/>
                <w:szCs w:val="24"/>
                <w:lang w:val="en-GB"/>
              </w:rPr>
            </w:pPr>
            <w:r w:rsidRPr="00173008">
              <w:rPr>
                <w:rFonts w:asciiTheme="majorBidi" w:hAnsiTheme="majorBidi" w:cstheme="majorBidi"/>
                <w:bCs/>
                <w:iCs/>
                <w:sz w:val="24"/>
                <w:szCs w:val="24"/>
                <w:lang w:val="en-GB"/>
              </w:rPr>
              <w:t>.47</w:t>
            </w:r>
          </w:p>
        </w:tc>
        <w:tc>
          <w:tcPr>
            <w:tcW w:w="1728" w:type="dxa"/>
          </w:tcPr>
          <w:p w14:paraId="7B190962"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iCs/>
                <w:sz w:val="24"/>
                <w:szCs w:val="24"/>
                <w:lang w:val="en-GB"/>
              </w:rPr>
            </w:pPr>
            <w:r w:rsidRPr="00173008">
              <w:rPr>
                <w:rFonts w:asciiTheme="majorBidi" w:hAnsiTheme="majorBidi" w:cstheme="majorBidi"/>
                <w:bCs/>
                <w:iCs/>
                <w:sz w:val="24"/>
                <w:szCs w:val="24"/>
                <w:lang w:val="en-GB"/>
              </w:rPr>
              <w:t>Adequate</w:t>
            </w:r>
          </w:p>
        </w:tc>
        <w:tc>
          <w:tcPr>
            <w:tcW w:w="1242" w:type="dxa"/>
            <w:vAlign w:val="center"/>
          </w:tcPr>
          <w:p w14:paraId="0A89F495" w14:textId="77777777" w:rsidR="00173008" w:rsidRPr="00173008" w:rsidRDefault="00173008" w:rsidP="00ED57FF">
            <w:pPr>
              <w:spacing w:after="0"/>
              <w:contextualSpacing/>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iCs/>
                <w:sz w:val="24"/>
                <w:szCs w:val="24"/>
                <w:lang w:val="en-GB"/>
              </w:rPr>
            </w:pPr>
            <w:r w:rsidRPr="00173008">
              <w:rPr>
                <w:rFonts w:asciiTheme="majorBidi" w:hAnsiTheme="majorBidi" w:cstheme="majorBidi"/>
                <w:bCs/>
                <w:iCs/>
                <w:sz w:val="24"/>
                <w:szCs w:val="24"/>
                <w:lang w:val="en-GB"/>
              </w:rPr>
              <w:t>18</w:t>
            </w:r>
            <w:r w:rsidRPr="00173008">
              <w:rPr>
                <w:rFonts w:asciiTheme="majorBidi" w:hAnsiTheme="majorBidi" w:cstheme="majorBidi"/>
                <w:bCs/>
                <w:iCs/>
                <w:sz w:val="24"/>
                <w:szCs w:val="24"/>
                <w:vertAlign w:val="superscript"/>
                <w:lang w:val="en-GB"/>
              </w:rPr>
              <w:t>th</w:t>
            </w:r>
          </w:p>
        </w:tc>
      </w:tr>
      <w:tr w:rsidR="00173008" w:rsidRPr="00173008" w14:paraId="2829427A" w14:textId="77777777" w:rsidTr="00F863FB">
        <w:trPr>
          <w:cnfStyle w:val="000000100000" w:firstRow="0" w:lastRow="0" w:firstColumn="0" w:lastColumn="0" w:oddVBand="0" w:evenVBand="0" w:oddHBand="1" w:evenHBand="0" w:firstRowFirstColumn="0" w:firstRowLastColumn="0" w:lastRowFirstColumn="0" w:lastRowLastColumn="0"/>
          <w:trHeight w:val="650"/>
        </w:trPr>
        <w:tc>
          <w:tcPr>
            <w:cnfStyle w:val="001000000000" w:firstRow="0" w:lastRow="0" w:firstColumn="1" w:lastColumn="0" w:oddVBand="0" w:evenVBand="0" w:oddHBand="0" w:evenHBand="0" w:firstRowFirstColumn="0" w:firstRowLastColumn="0" w:lastRowFirstColumn="0" w:lastRowLastColumn="0"/>
            <w:tcW w:w="630" w:type="dxa"/>
            <w:shd w:val="clear" w:color="auto" w:fill="auto"/>
          </w:tcPr>
          <w:p w14:paraId="56C09AF1" w14:textId="77777777" w:rsidR="00173008" w:rsidRPr="00173008" w:rsidRDefault="00173008" w:rsidP="00ED57FF">
            <w:pPr>
              <w:spacing w:after="0"/>
              <w:contextualSpacing/>
              <w:rPr>
                <w:rFonts w:asciiTheme="majorBidi" w:hAnsiTheme="majorBidi" w:cstheme="majorBidi"/>
                <w:iCs/>
                <w:sz w:val="24"/>
                <w:szCs w:val="24"/>
                <w:lang w:val="en-GB"/>
              </w:rPr>
            </w:pPr>
            <w:r w:rsidRPr="00173008">
              <w:rPr>
                <w:rFonts w:asciiTheme="majorBidi" w:hAnsiTheme="majorBidi" w:cstheme="majorBidi"/>
                <w:iCs/>
                <w:sz w:val="24"/>
                <w:szCs w:val="24"/>
                <w:lang w:val="en-GB"/>
              </w:rPr>
              <w:t>3.</w:t>
            </w:r>
          </w:p>
        </w:tc>
        <w:tc>
          <w:tcPr>
            <w:tcW w:w="4680" w:type="dxa"/>
            <w:shd w:val="clear" w:color="auto" w:fill="auto"/>
          </w:tcPr>
          <w:p w14:paraId="36050304"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val="en-GB"/>
              </w:rPr>
            </w:pPr>
            <w:r w:rsidRPr="00173008">
              <w:rPr>
                <w:rFonts w:asciiTheme="majorBidi" w:hAnsiTheme="majorBidi" w:cstheme="majorBidi"/>
                <w:sz w:val="24"/>
                <w:szCs w:val="24"/>
                <w:lang w:val="en-GB"/>
              </w:rPr>
              <w:t>Techniques for Teaching Shakespearean Sonnets</w:t>
            </w:r>
          </w:p>
        </w:tc>
        <w:tc>
          <w:tcPr>
            <w:tcW w:w="810" w:type="dxa"/>
            <w:shd w:val="clear" w:color="auto" w:fill="auto"/>
          </w:tcPr>
          <w:p w14:paraId="795186C4"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iCs/>
                <w:sz w:val="24"/>
                <w:szCs w:val="24"/>
                <w:lang w:val="en-GB"/>
              </w:rPr>
            </w:pPr>
            <w:r w:rsidRPr="00173008">
              <w:rPr>
                <w:rFonts w:asciiTheme="majorBidi" w:hAnsiTheme="majorBidi" w:cstheme="majorBidi"/>
                <w:bCs/>
                <w:iCs/>
                <w:sz w:val="24"/>
                <w:szCs w:val="24"/>
                <w:lang w:val="en-GB"/>
              </w:rPr>
              <w:t>2.08</w:t>
            </w:r>
          </w:p>
        </w:tc>
        <w:tc>
          <w:tcPr>
            <w:tcW w:w="720" w:type="dxa"/>
            <w:shd w:val="clear" w:color="auto" w:fill="auto"/>
          </w:tcPr>
          <w:p w14:paraId="47AC16FF"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iCs/>
                <w:sz w:val="24"/>
                <w:szCs w:val="24"/>
                <w:lang w:val="en-GB"/>
              </w:rPr>
            </w:pPr>
            <w:r w:rsidRPr="00173008">
              <w:rPr>
                <w:rFonts w:asciiTheme="majorBidi" w:hAnsiTheme="majorBidi" w:cstheme="majorBidi"/>
                <w:bCs/>
                <w:iCs/>
                <w:sz w:val="24"/>
                <w:szCs w:val="24"/>
                <w:lang w:val="en-GB"/>
              </w:rPr>
              <w:t>.43</w:t>
            </w:r>
          </w:p>
        </w:tc>
        <w:tc>
          <w:tcPr>
            <w:tcW w:w="1728" w:type="dxa"/>
            <w:shd w:val="clear" w:color="auto" w:fill="auto"/>
          </w:tcPr>
          <w:p w14:paraId="2FFB0FFA"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iCs/>
                <w:sz w:val="24"/>
                <w:szCs w:val="24"/>
                <w:lang w:val="en-GB"/>
              </w:rPr>
            </w:pPr>
            <w:r w:rsidRPr="00173008">
              <w:rPr>
                <w:rFonts w:asciiTheme="majorBidi" w:hAnsiTheme="majorBidi" w:cstheme="majorBidi"/>
                <w:bCs/>
                <w:iCs/>
                <w:sz w:val="24"/>
                <w:szCs w:val="24"/>
                <w:lang w:val="en-GB"/>
              </w:rPr>
              <w:t>Adequate</w:t>
            </w:r>
          </w:p>
        </w:tc>
        <w:tc>
          <w:tcPr>
            <w:tcW w:w="1242" w:type="dxa"/>
            <w:vAlign w:val="center"/>
          </w:tcPr>
          <w:p w14:paraId="4DA0AD68" w14:textId="77777777" w:rsidR="00173008" w:rsidRPr="00173008" w:rsidRDefault="00173008" w:rsidP="00ED57FF">
            <w:pPr>
              <w:spacing w:after="0"/>
              <w:contextualSpacing/>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iCs/>
                <w:sz w:val="24"/>
                <w:szCs w:val="24"/>
                <w:lang w:val="en-GB"/>
              </w:rPr>
            </w:pPr>
            <w:r w:rsidRPr="00173008">
              <w:rPr>
                <w:rFonts w:asciiTheme="majorBidi" w:hAnsiTheme="majorBidi" w:cstheme="majorBidi"/>
                <w:bCs/>
                <w:iCs/>
                <w:sz w:val="24"/>
                <w:szCs w:val="24"/>
                <w:lang w:val="en-GB"/>
              </w:rPr>
              <w:t>18</w:t>
            </w:r>
            <w:r w:rsidRPr="00173008">
              <w:rPr>
                <w:rFonts w:asciiTheme="majorBidi" w:hAnsiTheme="majorBidi" w:cstheme="majorBidi"/>
                <w:bCs/>
                <w:iCs/>
                <w:sz w:val="24"/>
                <w:szCs w:val="24"/>
                <w:vertAlign w:val="superscript"/>
                <w:lang w:val="en-GB"/>
              </w:rPr>
              <w:t>th</w:t>
            </w:r>
          </w:p>
        </w:tc>
      </w:tr>
      <w:tr w:rsidR="00173008" w:rsidRPr="00173008" w14:paraId="1E36CFC2" w14:textId="77777777" w:rsidTr="00F863FB">
        <w:trPr>
          <w:trHeight w:val="665"/>
        </w:trPr>
        <w:tc>
          <w:tcPr>
            <w:cnfStyle w:val="001000000000" w:firstRow="0" w:lastRow="0" w:firstColumn="1" w:lastColumn="0" w:oddVBand="0" w:evenVBand="0" w:oddHBand="0" w:evenHBand="0" w:firstRowFirstColumn="0" w:firstRowLastColumn="0" w:lastRowFirstColumn="0" w:lastRowLastColumn="0"/>
            <w:tcW w:w="630" w:type="dxa"/>
          </w:tcPr>
          <w:p w14:paraId="51E8180A" w14:textId="77777777" w:rsidR="00173008" w:rsidRPr="00173008" w:rsidRDefault="00173008" w:rsidP="00ED57FF">
            <w:pPr>
              <w:spacing w:after="0"/>
              <w:contextualSpacing/>
              <w:rPr>
                <w:rFonts w:asciiTheme="majorBidi" w:hAnsiTheme="majorBidi" w:cstheme="majorBidi"/>
                <w:iCs/>
                <w:sz w:val="24"/>
                <w:szCs w:val="24"/>
                <w:lang w:val="en-GB"/>
              </w:rPr>
            </w:pPr>
            <w:r w:rsidRPr="00173008">
              <w:rPr>
                <w:rFonts w:asciiTheme="majorBidi" w:hAnsiTheme="majorBidi" w:cstheme="majorBidi"/>
                <w:iCs/>
                <w:sz w:val="24"/>
                <w:szCs w:val="24"/>
                <w:lang w:val="en-GB"/>
              </w:rPr>
              <w:t>4.</w:t>
            </w:r>
          </w:p>
        </w:tc>
        <w:tc>
          <w:tcPr>
            <w:tcW w:w="4680" w:type="dxa"/>
          </w:tcPr>
          <w:p w14:paraId="4FEF09AE"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val="en-GB"/>
              </w:rPr>
            </w:pPr>
            <w:r w:rsidRPr="00173008">
              <w:rPr>
                <w:rFonts w:asciiTheme="majorBidi" w:hAnsiTheme="majorBidi" w:cstheme="majorBidi"/>
                <w:sz w:val="24"/>
                <w:szCs w:val="24"/>
                <w:lang w:val="en-GB"/>
              </w:rPr>
              <w:t>Techniques for Teaching Dramatic Texts</w:t>
            </w:r>
          </w:p>
        </w:tc>
        <w:tc>
          <w:tcPr>
            <w:tcW w:w="810" w:type="dxa"/>
          </w:tcPr>
          <w:p w14:paraId="20532E15"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iCs/>
                <w:sz w:val="24"/>
                <w:szCs w:val="24"/>
                <w:lang w:val="en-GB"/>
              </w:rPr>
            </w:pPr>
            <w:r w:rsidRPr="00173008">
              <w:rPr>
                <w:rFonts w:asciiTheme="majorBidi" w:hAnsiTheme="majorBidi" w:cstheme="majorBidi"/>
                <w:bCs/>
                <w:iCs/>
                <w:sz w:val="24"/>
                <w:szCs w:val="24"/>
                <w:lang w:val="en-GB"/>
              </w:rPr>
              <w:t>2.14</w:t>
            </w:r>
          </w:p>
        </w:tc>
        <w:tc>
          <w:tcPr>
            <w:tcW w:w="720" w:type="dxa"/>
          </w:tcPr>
          <w:p w14:paraId="321B9540"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iCs/>
                <w:sz w:val="24"/>
                <w:szCs w:val="24"/>
                <w:lang w:val="en-GB"/>
              </w:rPr>
            </w:pPr>
            <w:r w:rsidRPr="00173008">
              <w:rPr>
                <w:rFonts w:asciiTheme="majorBidi" w:hAnsiTheme="majorBidi" w:cstheme="majorBidi"/>
                <w:bCs/>
                <w:iCs/>
                <w:sz w:val="24"/>
                <w:szCs w:val="24"/>
                <w:lang w:val="en-GB"/>
              </w:rPr>
              <w:t>.49</w:t>
            </w:r>
          </w:p>
        </w:tc>
        <w:tc>
          <w:tcPr>
            <w:tcW w:w="1728" w:type="dxa"/>
          </w:tcPr>
          <w:p w14:paraId="673985E0"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iCs/>
                <w:sz w:val="24"/>
                <w:szCs w:val="24"/>
                <w:lang w:val="en-GB"/>
              </w:rPr>
            </w:pPr>
            <w:r w:rsidRPr="00173008">
              <w:rPr>
                <w:rFonts w:asciiTheme="majorBidi" w:hAnsiTheme="majorBidi" w:cstheme="majorBidi"/>
                <w:bCs/>
                <w:iCs/>
                <w:sz w:val="24"/>
                <w:szCs w:val="24"/>
                <w:lang w:val="en-GB"/>
              </w:rPr>
              <w:t>Adequate</w:t>
            </w:r>
          </w:p>
        </w:tc>
        <w:tc>
          <w:tcPr>
            <w:tcW w:w="1242" w:type="dxa"/>
            <w:vAlign w:val="center"/>
          </w:tcPr>
          <w:p w14:paraId="24D1C31C" w14:textId="77777777" w:rsidR="00173008" w:rsidRPr="00173008" w:rsidRDefault="00173008" w:rsidP="00ED57FF">
            <w:pPr>
              <w:spacing w:after="0"/>
              <w:contextualSpacing/>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iCs/>
                <w:sz w:val="24"/>
                <w:szCs w:val="24"/>
                <w:lang w:val="en-GB"/>
              </w:rPr>
            </w:pPr>
            <w:r w:rsidRPr="00173008">
              <w:rPr>
                <w:rFonts w:asciiTheme="majorBidi" w:hAnsiTheme="majorBidi" w:cstheme="majorBidi"/>
                <w:bCs/>
                <w:iCs/>
                <w:sz w:val="24"/>
                <w:szCs w:val="24"/>
                <w:lang w:val="en-GB"/>
              </w:rPr>
              <w:t>16</w:t>
            </w:r>
            <w:r w:rsidRPr="00173008">
              <w:rPr>
                <w:rFonts w:asciiTheme="majorBidi" w:hAnsiTheme="majorBidi" w:cstheme="majorBidi"/>
                <w:bCs/>
                <w:iCs/>
                <w:sz w:val="24"/>
                <w:szCs w:val="24"/>
                <w:vertAlign w:val="superscript"/>
                <w:lang w:val="en-GB"/>
              </w:rPr>
              <w:t>th</w:t>
            </w:r>
          </w:p>
        </w:tc>
      </w:tr>
      <w:tr w:rsidR="00173008" w:rsidRPr="00173008" w14:paraId="6642206A" w14:textId="77777777" w:rsidTr="00744B29">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630" w:type="dxa"/>
            <w:shd w:val="clear" w:color="auto" w:fill="auto"/>
          </w:tcPr>
          <w:p w14:paraId="37CCFD00" w14:textId="77777777" w:rsidR="00173008" w:rsidRPr="00173008" w:rsidRDefault="00173008" w:rsidP="00ED57FF">
            <w:pPr>
              <w:spacing w:after="0"/>
              <w:contextualSpacing/>
              <w:rPr>
                <w:rFonts w:asciiTheme="majorBidi" w:hAnsiTheme="majorBidi" w:cstheme="majorBidi"/>
                <w:iCs/>
                <w:sz w:val="24"/>
                <w:szCs w:val="24"/>
                <w:lang w:val="en-GB"/>
              </w:rPr>
            </w:pPr>
            <w:r w:rsidRPr="00173008">
              <w:rPr>
                <w:rFonts w:asciiTheme="majorBidi" w:hAnsiTheme="majorBidi" w:cstheme="majorBidi"/>
                <w:iCs/>
                <w:sz w:val="24"/>
                <w:szCs w:val="24"/>
                <w:lang w:val="en-GB"/>
              </w:rPr>
              <w:t>5.</w:t>
            </w:r>
          </w:p>
        </w:tc>
        <w:tc>
          <w:tcPr>
            <w:tcW w:w="4680" w:type="dxa"/>
            <w:shd w:val="clear" w:color="auto" w:fill="auto"/>
          </w:tcPr>
          <w:p w14:paraId="4E12B354"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val="en-GB"/>
              </w:rPr>
            </w:pPr>
            <w:r w:rsidRPr="00173008">
              <w:rPr>
                <w:rFonts w:asciiTheme="majorBidi" w:hAnsiTheme="majorBidi" w:cstheme="majorBidi"/>
                <w:sz w:val="24"/>
                <w:szCs w:val="24"/>
                <w:lang w:val="en-GB"/>
              </w:rPr>
              <w:t>Techniques for Teaching Prose Texts</w:t>
            </w:r>
          </w:p>
        </w:tc>
        <w:tc>
          <w:tcPr>
            <w:tcW w:w="810" w:type="dxa"/>
            <w:shd w:val="clear" w:color="auto" w:fill="auto"/>
          </w:tcPr>
          <w:p w14:paraId="3E767E8C"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iCs/>
                <w:sz w:val="24"/>
                <w:szCs w:val="24"/>
                <w:lang w:val="en-GB"/>
              </w:rPr>
            </w:pPr>
            <w:r w:rsidRPr="00173008">
              <w:rPr>
                <w:rFonts w:asciiTheme="majorBidi" w:hAnsiTheme="majorBidi" w:cstheme="majorBidi"/>
                <w:bCs/>
                <w:iCs/>
                <w:sz w:val="24"/>
                <w:szCs w:val="24"/>
                <w:lang w:val="en-GB"/>
              </w:rPr>
              <w:t>2.40</w:t>
            </w:r>
          </w:p>
        </w:tc>
        <w:tc>
          <w:tcPr>
            <w:tcW w:w="720" w:type="dxa"/>
            <w:shd w:val="clear" w:color="auto" w:fill="auto"/>
          </w:tcPr>
          <w:p w14:paraId="62E1A350"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iCs/>
                <w:sz w:val="24"/>
                <w:szCs w:val="24"/>
                <w:lang w:val="en-GB"/>
              </w:rPr>
            </w:pPr>
            <w:r w:rsidRPr="00173008">
              <w:rPr>
                <w:rFonts w:asciiTheme="majorBidi" w:hAnsiTheme="majorBidi" w:cstheme="majorBidi"/>
                <w:bCs/>
                <w:iCs/>
                <w:sz w:val="24"/>
                <w:szCs w:val="24"/>
                <w:lang w:val="en-GB"/>
              </w:rPr>
              <w:t>.58</w:t>
            </w:r>
          </w:p>
        </w:tc>
        <w:tc>
          <w:tcPr>
            <w:tcW w:w="1728" w:type="dxa"/>
            <w:shd w:val="clear" w:color="auto" w:fill="auto"/>
          </w:tcPr>
          <w:p w14:paraId="054327D5"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iCs/>
                <w:sz w:val="24"/>
                <w:szCs w:val="24"/>
                <w:lang w:val="en-GB"/>
              </w:rPr>
            </w:pPr>
            <w:r w:rsidRPr="00173008">
              <w:rPr>
                <w:rFonts w:asciiTheme="majorBidi" w:hAnsiTheme="majorBidi" w:cstheme="majorBidi"/>
                <w:bCs/>
                <w:iCs/>
                <w:sz w:val="24"/>
                <w:szCs w:val="24"/>
                <w:lang w:val="en-GB"/>
              </w:rPr>
              <w:t>Adequate</w:t>
            </w:r>
          </w:p>
        </w:tc>
        <w:tc>
          <w:tcPr>
            <w:tcW w:w="1242" w:type="dxa"/>
            <w:vAlign w:val="center"/>
          </w:tcPr>
          <w:p w14:paraId="7C5BBBD7" w14:textId="77777777" w:rsidR="00173008" w:rsidRPr="00173008" w:rsidRDefault="00173008" w:rsidP="00ED57FF">
            <w:pPr>
              <w:spacing w:after="0"/>
              <w:contextualSpacing/>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iCs/>
                <w:sz w:val="24"/>
                <w:szCs w:val="24"/>
                <w:lang w:val="en-GB"/>
              </w:rPr>
            </w:pPr>
            <w:r w:rsidRPr="00173008">
              <w:rPr>
                <w:rFonts w:asciiTheme="majorBidi" w:hAnsiTheme="majorBidi" w:cstheme="majorBidi"/>
                <w:bCs/>
                <w:iCs/>
                <w:sz w:val="24"/>
                <w:szCs w:val="24"/>
                <w:lang w:val="en-GB"/>
              </w:rPr>
              <w:t>14</w:t>
            </w:r>
            <w:r w:rsidRPr="00173008">
              <w:rPr>
                <w:rFonts w:asciiTheme="majorBidi" w:hAnsiTheme="majorBidi" w:cstheme="majorBidi"/>
                <w:bCs/>
                <w:iCs/>
                <w:sz w:val="24"/>
                <w:szCs w:val="24"/>
                <w:vertAlign w:val="superscript"/>
                <w:lang w:val="en-GB"/>
              </w:rPr>
              <w:t>th</w:t>
            </w:r>
          </w:p>
        </w:tc>
      </w:tr>
      <w:tr w:rsidR="00173008" w:rsidRPr="00173008" w14:paraId="7771631D" w14:textId="77777777" w:rsidTr="00F863FB">
        <w:trPr>
          <w:trHeight w:val="390"/>
        </w:trPr>
        <w:tc>
          <w:tcPr>
            <w:cnfStyle w:val="001000000000" w:firstRow="0" w:lastRow="0" w:firstColumn="1" w:lastColumn="0" w:oddVBand="0" w:evenVBand="0" w:oddHBand="0" w:evenHBand="0" w:firstRowFirstColumn="0" w:firstRowLastColumn="0" w:lastRowFirstColumn="0" w:lastRowLastColumn="0"/>
            <w:tcW w:w="630" w:type="dxa"/>
          </w:tcPr>
          <w:p w14:paraId="11E25F59" w14:textId="77777777" w:rsidR="00173008" w:rsidRPr="00173008" w:rsidRDefault="00173008" w:rsidP="00ED57FF">
            <w:pPr>
              <w:spacing w:after="0"/>
              <w:contextualSpacing/>
              <w:rPr>
                <w:rFonts w:asciiTheme="majorBidi" w:hAnsiTheme="majorBidi" w:cstheme="majorBidi"/>
                <w:iCs/>
                <w:sz w:val="24"/>
                <w:szCs w:val="24"/>
                <w:lang w:val="en-GB"/>
              </w:rPr>
            </w:pPr>
            <w:r w:rsidRPr="00173008">
              <w:rPr>
                <w:rFonts w:asciiTheme="majorBidi" w:hAnsiTheme="majorBidi" w:cstheme="majorBidi"/>
                <w:iCs/>
                <w:sz w:val="24"/>
                <w:szCs w:val="24"/>
                <w:lang w:val="en-GB"/>
              </w:rPr>
              <w:t>6.</w:t>
            </w:r>
          </w:p>
        </w:tc>
        <w:tc>
          <w:tcPr>
            <w:tcW w:w="4680" w:type="dxa"/>
          </w:tcPr>
          <w:p w14:paraId="34708ED5"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val="en-GB"/>
              </w:rPr>
            </w:pPr>
            <w:r w:rsidRPr="00173008">
              <w:rPr>
                <w:rFonts w:asciiTheme="majorBidi" w:hAnsiTheme="majorBidi" w:cstheme="majorBidi"/>
                <w:sz w:val="24"/>
                <w:szCs w:val="24"/>
                <w:lang w:val="en-GB"/>
              </w:rPr>
              <w:t>Listening and Listening Comprehension</w:t>
            </w:r>
          </w:p>
        </w:tc>
        <w:tc>
          <w:tcPr>
            <w:tcW w:w="810" w:type="dxa"/>
          </w:tcPr>
          <w:p w14:paraId="5D244F61"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bCs/>
                <w:iCs/>
                <w:sz w:val="24"/>
                <w:szCs w:val="24"/>
                <w:lang w:val="en-GB"/>
              </w:rPr>
              <w:t>2.70</w:t>
            </w:r>
          </w:p>
        </w:tc>
        <w:tc>
          <w:tcPr>
            <w:tcW w:w="720" w:type="dxa"/>
          </w:tcPr>
          <w:p w14:paraId="55061973"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bCs/>
                <w:iCs/>
                <w:sz w:val="24"/>
                <w:szCs w:val="24"/>
                <w:lang w:val="en-GB"/>
              </w:rPr>
              <w:t>.53</w:t>
            </w:r>
          </w:p>
        </w:tc>
        <w:tc>
          <w:tcPr>
            <w:tcW w:w="1728" w:type="dxa"/>
          </w:tcPr>
          <w:p w14:paraId="660B291E"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iCs/>
                <w:sz w:val="24"/>
                <w:szCs w:val="24"/>
                <w:lang w:val="en-GB"/>
              </w:rPr>
            </w:pPr>
            <w:r w:rsidRPr="00173008">
              <w:rPr>
                <w:rFonts w:asciiTheme="majorBidi" w:hAnsiTheme="majorBidi" w:cstheme="majorBidi"/>
                <w:bCs/>
                <w:iCs/>
                <w:sz w:val="24"/>
                <w:szCs w:val="24"/>
                <w:lang w:val="en-GB"/>
              </w:rPr>
              <w:t>Very Adequate</w:t>
            </w:r>
          </w:p>
        </w:tc>
        <w:tc>
          <w:tcPr>
            <w:tcW w:w="1242" w:type="dxa"/>
          </w:tcPr>
          <w:p w14:paraId="553543A8" w14:textId="77777777" w:rsidR="00173008" w:rsidRPr="00173008" w:rsidRDefault="00173008" w:rsidP="00ED57FF">
            <w:pPr>
              <w:spacing w:after="0"/>
              <w:contextualSpacing/>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4"/>
                <w:szCs w:val="24"/>
                <w:lang w:val="en-GB"/>
              </w:rPr>
            </w:pPr>
            <w:r w:rsidRPr="00173008">
              <w:rPr>
                <w:rFonts w:asciiTheme="majorBidi" w:hAnsiTheme="majorBidi" w:cstheme="majorBidi"/>
                <w:bCs/>
                <w:sz w:val="24"/>
                <w:szCs w:val="24"/>
                <w:lang w:val="en-GB"/>
              </w:rPr>
              <w:t>7</w:t>
            </w:r>
            <w:r w:rsidRPr="00173008">
              <w:rPr>
                <w:rFonts w:asciiTheme="majorBidi" w:hAnsiTheme="majorBidi" w:cstheme="majorBidi"/>
                <w:bCs/>
                <w:sz w:val="24"/>
                <w:szCs w:val="24"/>
                <w:vertAlign w:val="superscript"/>
                <w:lang w:val="en-GB"/>
              </w:rPr>
              <w:t>th</w:t>
            </w:r>
          </w:p>
        </w:tc>
      </w:tr>
      <w:tr w:rsidR="00173008" w:rsidRPr="00173008" w14:paraId="3D446435" w14:textId="77777777" w:rsidTr="00F863FB">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630" w:type="dxa"/>
            <w:shd w:val="clear" w:color="auto" w:fill="auto"/>
          </w:tcPr>
          <w:p w14:paraId="53F43CA1" w14:textId="77777777" w:rsidR="00173008" w:rsidRPr="00173008" w:rsidRDefault="00173008" w:rsidP="00ED57FF">
            <w:pPr>
              <w:spacing w:after="0"/>
              <w:contextualSpacing/>
              <w:rPr>
                <w:rFonts w:asciiTheme="majorBidi" w:hAnsiTheme="majorBidi" w:cstheme="majorBidi"/>
                <w:iCs/>
                <w:sz w:val="24"/>
                <w:szCs w:val="24"/>
                <w:lang w:val="en-GB"/>
              </w:rPr>
            </w:pPr>
            <w:r w:rsidRPr="00173008">
              <w:rPr>
                <w:rFonts w:asciiTheme="majorBidi" w:hAnsiTheme="majorBidi" w:cstheme="majorBidi"/>
                <w:iCs/>
                <w:sz w:val="24"/>
                <w:szCs w:val="24"/>
                <w:lang w:val="en-GB"/>
              </w:rPr>
              <w:t>7.</w:t>
            </w:r>
          </w:p>
        </w:tc>
        <w:tc>
          <w:tcPr>
            <w:tcW w:w="4680" w:type="dxa"/>
            <w:shd w:val="clear" w:color="auto" w:fill="auto"/>
          </w:tcPr>
          <w:p w14:paraId="5BC6D84F"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val="en-GB"/>
              </w:rPr>
            </w:pPr>
            <w:r w:rsidRPr="00173008">
              <w:rPr>
                <w:rFonts w:asciiTheme="majorBidi" w:hAnsiTheme="majorBidi" w:cstheme="majorBidi"/>
                <w:sz w:val="24"/>
                <w:szCs w:val="24"/>
                <w:lang w:val="en-GB"/>
              </w:rPr>
              <w:t xml:space="preserve">Reading Clubs and Journal writing                                                 </w:t>
            </w:r>
          </w:p>
        </w:tc>
        <w:tc>
          <w:tcPr>
            <w:tcW w:w="810" w:type="dxa"/>
            <w:shd w:val="clear" w:color="auto" w:fill="auto"/>
          </w:tcPr>
          <w:p w14:paraId="76653725"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bCs/>
                <w:iCs/>
                <w:sz w:val="24"/>
                <w:szCs w:val="24"/>
                <w:lang w:val="en-GB"/>
              </w:rPr>
              <w:t>2.67</w:t>
            </w:r>
          </w:p>
        </w:tc>
        <w:tc>
          <w:tcPr>
            <w:tcW w:w="720" w:type="dxa"/>
            <w:shd w:val="clear" w:color="auto" w:fill="auto"/>
          </w:tcPr>
          <w:p w14:paraId="24018E97"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bCs/>
                <w:iCs/>
                <w:sz w:val="24"/>
                <w:szCs w:val="24"/>
                <w:lang w:val="en-GB"/>
              </w:rPr>
              <w:t>.54</w:t>
            </w:r>
          </w:p>
        </w:tc>
        <w:tc>
          <w:tcPr>
            <w:tcW w:w="1728" w:type="dxa"/>
            <w:shd w:val="clear" w:color="auto" w:fill="auto"/>
          </w:tcPr>
          <w:p w14:paraId="6AC7EBFA"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4"/>
                <w:szCs w:val="24"/>
                <w:lang w:val="en-GB"/>
              </w:rPr>
            </w:pPr>
            <w:r w:rsidRPr="00173008">
              <w:rPr>
                <w:rFonts w:asciiTheme="majorBidi" w:hAnsiTheme="majorBidi" w:cstheme="majorBidi"/>
                <w:bCs/>
                <w:iCs/>
                <w:sz w:val="24"/>
                <w:szCs w:val="24"/>
                <w:lang w:val="en-GB"/>
              </w:rPr>
              <w:t>Very Adequate</w:t>
            </w:r>
          </w:p>
        </w:tc>
        <w:tc>
          <w:tcPr>
            <w:tcW w:w="1242" w:type="dxa"/>
          </w:tcPr>
          <w:p w14:paraId="12B4CDB5" w14:textId="77777777" w:rsidR="00173008" w:rsidRPr="00173008" w:rsidRDefault="00173008" w:rsidP="00ED57FF">
            <w:pPr>
              <w:spacing w:after="0"/>
              <w:contextualSpacing/>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4"/>
                <w:szCs w:val="24"/>
                <w:lang w:val="en-GB"/>
              </w:rPr>
            </w:pPr>
            <w:r w:rsidRPr="00173008">
              <w:rPr>
                <w:rFonts w:asciiTheme="majorBidi" w:hAnsiTheme="majorBidi" w:cstheme="majorBidi"/>
                <w:bCs/>
                <w:sz w:val="24"/>
                <w:szCs w:val="24"/>
                <w:lang w:val="en-GB"/>
              </w:rPr>
              <w:t>9</w:t>
            </w:r>
            <w:r w:rsidRPr="00173008">
              <w:rPr>
                <w:rFonts w:asciiTheme="majorBidi" w:hAnsiTheme="majorBidi" w:cstheme="majorBidi"/>
                <w:bCs/>
                <w:sz w:val="24"/>
                <w:szCs w:val="24"/>
                <w:vertAlign w:val="superscript"/>
                <w:lang w:val="en-GB"/>
              </w:rPr>
              <w:t>th</w:t>
            </w:r>
          </w:p>
        </w:tc>
      </w:tr>
      <w:tr w:rsidR="00173008" w:rsidRPr="00173008" w14:paraId="5828CAA3" w14:textId="77777777" w:rsidTr="00F863FB">
        <w:trPr>
          <w:trHeight w:val="390"/>
        </w:trPr>
        <w:tc>
          <w:tcPr>
            <w:cnfStyle w:val="001000000000" w:firstRow="0" w:lastRow="0" w:firstColumn="1" w:lastColumn="0" w:oddVBand="0" w:evenVBand="0" w:oddHBand="0" w:evenHBand="0" w:firstRowFirstColumn="0" w:firstRowLastColumn="0" w:lastRowFirstColumn="0" w:lastRowLastColumn="0"/>
            <w:tcW w:w="630" w:type="dxa"/>
          </w:tcPr>
          <w:p w14:paraId="03C51BBA" w14:textId="77777777" w:rsidR="00173008" w:rsidRPr="00173008" w:rsidRDefault="00173008" w:rsidP="00ED57FF">
            <w:pPr>
              <w:spacing w:after="0"/>
              <w:contextualSpacing/>
              <w:rPr>
                <w:rFonts w:asciiTheme="majorBidi" w:hAnsiTheme="majorBidi" w:cstheme="majorBidi"/>
                <w:iCs/>
                <w:sz w:val="24"/>
                <w:szCs w:val="24"/>
                <w:lang w:val="en-GB"/>
              </w:rPr>
            </w:pPr>
            <w:r w:rsidRPr="00173008">
              <w:rPr>
                <w:rFonts w:asciiTheme="majorBidi" w:hAnsiTheme="majorBidi" w:cstheme="majorBidi"/>
                <w:iCs/>
                <w:sz w:val="24"/>
                <w:szCs w:val="24"/>
                <w:lang w:val="en-GB"/>
              </w:rPr>
              <w:t>8.</w:t>
            </w:r>
          </w:p>
        </w:tc>
        <w:tc>
          <w:tcPr>
            <w:tcW w:w="4680" w:type="dxa"/>
          </w:tcPr>
          <w:p w14:paraId="3BC55336"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val="en-GB"/>
              </w:rPr>
            </w:pPr>
            <w:r w:rsidRPr="00173008">
              <w:rPr>
                <w:rFonts w:asciiTheme="majorBidi" w:hAnsiTheme="majorBidi" w:cstheme="majorBidi"/>
                <w:sz w:val="24"/>
                <w:szCs w:val="24"/>
                <w:lang w:val="en-GB"/>
              </w:rPr>
              <w:t xml:space="preserve">Techniques for Teaching African Poetry                                                      </w:t>
            </w:r>
          </w:p>
        </w:tc>
        <w:tc>
          <w:tcPr>
            <w:tcW w:w="810" w:type="dxa"/>
          </w:tcPr>
          <w:p w14:paraId="1C1611A4"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bCs/>
                <w:iCs/>
                <w:sz w:val="24"/>
                <w:szCs w:val="24"/>
                <w:lang w:val="en-GB"/>
              </w:rPr>
              <w:t>2.22</w:t>
            </w:r>
          </w:p>
        </w:tc>
        <w:tc>
          <w:tcPr>
            <w:tcW w:w="720" w:type="dxa"/>
          </w:tcPr>
          <w:p w14:paraId="15AF7DF3"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bCs/>
                <w:iCs/>
                <w:sz w:val="24"/>
                <w:szCs w:val="24"/>
                <w:lang w:val="en-GB"/>
              </w:rPr>
              <w:t>.51</w:t>
            </w:r>
          </w:p>
        </w:tc>
        <w:tc>
          <w:tcPr>
            <w:tcW w:w="1728" w:type="dxa"/>
          </w:tcPr>
          <w:p w14:paraId="087F7DB1"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4"/>
                <w:szCs w:val="24"/>
                <w:lang w:val="en-GB"/>
              </w:rPr>
            </w:pPr>
            <w:r w:rsidRPr="00173008">
              <w:rPr>
                <w:rFonts w:asciiTheme="majorBidi" w:hAnsiTheme="majorBidi" w:cstheme="majorBidi"/>
                <w:bCs/>
                <w:iCs/>
                <w:sz w:val="24"/>
                <w:szCs w:val="24"/>
                <w:lang w:val="en-GB"/>
              </w:rPr>
              <w:t>Adequate</w:t>
            </w:r>
          </w:p>
        </w:tc>
        <w:tc>
          <w:tcPr>
            <w:tcW w:w="1242" w:type="dxa"/>
          </w:tcPr>
          <w:p w14:paraId="1E059B70" w14:textId="77777777" w:rsidR="00173008" w:rsidRPr="00173008" w:rsidRDefault="00173008" w:rsidP="00ED57FF">
            <w:pPr>
              <w:spacing w:after="0"/>
              <w:contextualSpacing/>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4"/>
                <w:szCs w:val="24"/>
                <w:lang w:val="en-GB"/>
              </w:rPr>
            </w:pPr>
            <w:r w:rsidRPr="00173008">
              <w:rPr>
                <w:rFonts w:asciiTheme="majorBidi" w:hAnsiTheme="majorBidi" w:cstheme="majorBidi"/>
                <w:bCs/>
                <w:sz w:val="24"/>
                <w:szCs w:val="24"/>
                <w:lang w:val="en-GB"/>
              </w:rPr>
              <w:t>15</w:t>
            </w:r>
            <w:r w:rsidRPr="00173008">
              <w:rPr>
                <w:rFonts w:asciiTheme="majorBidi" w:hAnsiTheme="majorBidi" w:cstheme="majorBidi"/>
                <w:bCs/>
                <w:sz w:val="24"/>
                <w:szCs w:val="24"/>
                <w:vertAlign w:val="superscript"/>
                <w:lang w:val="en-GB"/>
              </w:rPr>
              <w:t>th</w:t>
            </w:r>
          </w:p>
        </w:tc>
      </w:tr>
      <w:tr w:rsidR="00173008" w:rsidRPr="00173008" w14:paraId="6D8D1363" w14:textId="77777777" w:rsidTr="00F863FB">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630" w:type="dxa"/>
            <w:shd w:val="clear" w:color="auto" w:fill="auto"/>
          </w:tcPr>
          <w:p w14:paraId="2FF2BCD6" w14:textId="77777777" w:rsidR="00173008" w:rsidRPr="00173008" w:rsidRDefault="00173008" w:rsidP="00ED57FF">
            <w:pPr>
              <w:spacing w:after="0"/>
              <w:contextualSpacing/>
              <w:rPr>
                <w:rFonts w:asciiTheme="majorBidi" w:hAnsiTheme="majorBidi" w:cstheme="majorBidi"/>
                <w:iCs/>
                <w:sz w:val="24"/>
                <w:szCs w:val="24"/>
                <w:lang w:val="en-GB"/>
              </w:rPr>
            </w:pPr>
            <w:r w:rsidRPr="00173008">
              <w:rPr>
                <w:rFonts w:asciiTheme="majorBidi" w:hAnsiTheme="majorBidi" w:cstheme="majorBidi"/>
                <w:iCs/>
                <w:sz w:val="24"/>
                <w:szCs w:val="24"/>
                <w:lang w:val="en-GB"/>
              </w:rPr>
              <w:t>9.</w:t>
            </w:r>
          </w:p>
        </w:tc>
        <w:tc>
          <w:tcPr>
            <w:tcW w:w="4680" w:type="dxa"/>
            <w:shd w:val="clear" w:color="auto" w:fill="auto"/>
          </w:tcPr>
          <w:p w14:paraId="0E432D9E"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val="en-GB"/>
              </w:rPr>
            </w:pPr>
            <w:r w:rsidRPr="00173008">
              <w:rPr>
                <w:rFonts w:asciiTheme="majorBidi" w:hAnsiTheme="majorBidi" w:cstheme="majorBidi"/>
                <w:sz w:val="24"/>
                <w:szCs w:val="24"/>
                <w:lang w:val="en-GB"/>
              </w:rPr>
              <w:t xml:space="preserve">Techniques for Teaching Non-African Poetry                                                     </w:t>
            </w:r>
          </w:p>
        </w:tc>
        <w:tc>
          <w:tcPr>
            <w:tcW w:w="810" w:type="dxa"/>
            <w:shd w:val="clear" w:color="auto" w:fill="auto"/>
          </w:tcPr>
          <w:p w14:paraId="4239D200"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bCs/>
                <w:iCs/>
                <w:sz w:val="24"/>
                <w:szCs w:val="24"/>
                <w:lang w:val="en-GB"/>
              </w:rPr>
              <w:t>2.13</w:t>
            </w:r>
          </w:p>
        </w:tc>
        <w:tc>
          <w:tcPr>
            <w:tcW w:w="720" w:type="dxa"/>
            <w:shd w:val="clear" w:color="auto" w:fill="auto"/>
          </w:tcPr>
          <w:p w14:paraId="3F3A2E67"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bCs/>
                <w:iCs/>
                <w:sz w:val="24"/>
                <w:szCs w:val="24"/>
                <w:lang w:val="en-GB"/>
              </w:rPr>
              <w:t>.50</w:t>
            </w:r>
          </w:p>
        </w:tc>
        <w:tc>
          <w:tcPr>
            <w:tcW w:w="1728" w:type="dxa"/>
            <w:shd w:val="clear" w:color="auto" w:fill="auto"/>
          </w:tcPr>
          <w:p w14:paraId="36130E8B"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4"/>
                <w:szCs w:val="24"/>
                <w:lang w:val="en-GB"/>
              </w:rPr>
            </w:pPr>
            <w:r w:rsidRPr="00173008">
              <w:rPr>
                <w:rFonts w:asciiTheme="majorBidi" w:hAnsiTheme="majorBidi" w:cstheme="majorBidi"/>
                <w:bCs/>
                <w:iCs/>
                <w:sz w:val="24"/>
                <w:szCs w:val="24"/>
                <w:lang w:val="en-GB"/>
              </w:rPr>
              <w:t>Adequate</w:t>
            </w:r>
          </w:p>
        </w:tc>
        <w:tc>
          <w:tcPr>
            <w:tcW w:w="1242" w:type="dxa"/>
          </w:tcPr>
          <w:p w14:paraId="1421BE45" w14:textId="77777777" w:rsidR="00173008" w:rsidRPr="00173008" w:rsidRDefault="00173008" w:rsidP="00ED57FF">
            <w:pPr>
              <w:spacing w:after="0"/>
              <w:contextualSpacing/>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4"/>
                <w:szCs w:val="24"/>
                <w:lang w:val="en-GB"/>
              </w:rPr>
            </w:pPr>
            <w:r w:rsidRPr="00173008">
              <w:rPr>
                <w:rFonts w:asciiTheme="majorBidi" w:hAnsiTheme="majorBidi" w:cstheme="majorBidi"/>
                <w:bCs/>
                <w:sz w:val="24"/>
                <w:szCs w:val="24"/>
                <w:lang w:val="en-GB"/>
              </w:rPr>
              <w:t>17</w:t>
            </w:r>
            <w:r w:rsidRPr="00173008">
              <w:rPr>
                <w:rFonts w:asciiTheme="majorBidi" w:hAnsiTheme="majorBidi" w:cstheme="majorBidi"/>
                <w:bCs/>
                <w:sz w:val="24"/>
                <w:szCs w:val="24"/>
                <w:vertAlign w:val="superscript"/>
                <w:lang w:val="en-GB"/>
              </w:rPr>
              <w:t>th</w:t>
            </w:r>
          </w:p>
        </w:tc>
      </w:tr>
      <w:tr w:rsidR="00173008" w:rsidRPr="00173008" w14:paraId="1209B94B" w14:textId="77777777" w:rsidTr="00F863FB">
        <w:trPr>
          <w:trHeight w:val="390"/>
        </w:trPr>
        <w:tc>
          <w:tcPr>
            <w:cnfStyle w:val="001000000000" w:firstRow="0" w:lastRow="0" w:firstColumn="1" w:lastColumn="0" w:oddVBand="0" w:evenVBand="0" w:oddHBand="0" w:evenHBand="0" w:firstRowFirstColumn="0" w:firstRowLastColumn="0" w:lastRowFirstColumn="0" w:lastRowLastColumn="0"/>
            <w:tcW w:w="630" w:type="dxa"/>
          </w:tcPr>
          <w:p w14:paraId="582DB141" w14:textId="77777777" w:rsidR="00173008" w:rsidRPr="00173008" w:rsidRDefault="00173008" w:rsidP="00ED57FF">
            <w:pPr>
              <w:spacing w:after="0"/>
              <w:contextualSpacing/>
              <w:rPr>
                <w:rFonts w:asciiTheme="majorBidi" w:hAnsiTheme="majorBidi" w:cstheme="majorBidi"/>
                <w:iCs/>
                <w:sz w:val="24"/>
                <w:szCs w:val="24"/>
                <w:lang w:val="en-GB"/>
              </w:rPr>
            </w:pPr>
            <w:r w:rsidRPr="00173008">
              <w:rPr>
                <w:rFonts w:asciiTheme="majorBidi" w:hAnsiTheme="majorBidi" w:cstheme="majorBidi"/>
                <w:iCs/>
                <w:sz w:val="24"/>
                <w:szCs w:val="24"/>
                <w:lang w:val="en-GB"/>
              </w:rPr>
              <w:t>10.</w:t>
            </w:r>
          </w:p>
        </w:tc>
        <w:tc>
          <w:tcPr>
            <w:tcW w:w="4680" w:type="dxa"/>
          </w:tcPr>
          <w:p w14:paraId="6BF5E0DA"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val="en-GB"/>
              </w:rPr>
            </w:pPr>
            <w:r w:rsidRPr="00173008">
              <w:rPr>
                <w:rFonts w:asciiTheme="majorBidi" w:hAnsiTheme="majorBidi" w:cstheme="majorBidi"/>
                <w:sz w:val="24"/>
                <w:szCs w:val="24"/>
                <w:lang w:val="en-GB"/>
              </w:rPr>
              <w:t xml:space="preserve">Reading and Reading Comprehension                                 </w:t>
            </w:r>
          </w:p>
        </w:tc>
        <w:tc>
          <w:tcPr>
            <w:tcW w:w="810" w:type="dxa"/>
          </w:tcPr>
          <w:p w14:paraId="52C00E05"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bCs/>
                <w:iCs/>
                <w:sz w:val="24"/>
                <w:szCs w:val="24"/>
                <w:lang w:val="en-GB"/>
              </w:rPr>
              <w:t>2.75</w:t>
            </w:r>
          </w:p>
        </w:tc>
        <w:tc>
          <w:tcPr>
            <w:tcW w:w="720" w:type="dxa"/>
          </w:tcPr>
          <w:p w14:paraId="2CE6B55A"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bCs/>
                <w:iCs/>
                <w:sz w:val="24"/>
                <w:szCs w:val="24"/>
                <w:lang w:val="en-GB"/>
              </w:rPr>
              <w:t>.44</w:t>
            </w:r>
          </w:p>
        </w:tc>
        <w:tc>
          <w:tcPr>
            <w:tcW w:w="1728" w:type="dxa"/>
          </w:tcPr>
          <w:p w14:paraId="29C807E0"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4"/>
                <w:szCs w:val="24"/>
                <w:lang w:val="en-GB"/>
              </w:rPr>
            </w:pPr>
            <w:r w:rsidRPr="00173008">
              <w:rPr>
                <w:rFonts w:asciiTheme="majorBidi" w:hAnsiTheme="majorBidi" w:cstheme="majorBidi"/>
                <w:bCs/>
                <w:iCs/>
                <w:sz w:val="24"/>
                <w:szCs w:val="24"/>
                <w:lang w:val="en-GB"/>
              </w:rPr>
              <w:t>Very Adequate</w:t>
            </w:r>
          </w:p>
        </w:tc>
        <w:tc>
          <w:tcPr>
            <w:tcW w:w="1242" w:type="dxa"/>
          </w:tcPr>
          <w:p w14:paraId="79E2EF78" w14:textId="77777777" w:rsidR="00173008" w:rsidRPr="00173008" w:rsidRDefault="00173008" w:rsidP="00ED57FF">
            <w:pPr>
              <w:spacing w:after="0"/>
              <w:contextualSpacing/>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4"/>
                <w:szCs w:val="24"/>
                <w:lang w:val="en-GB"/>
              </w:rPr>
            </w:pPr>
            <w:r w:rsidRPr="00173008">
              <w:rPr>
                <w:rFonts w:asciiTheme="majorBidi" w:hAnsiTheme="majorBidi" w:cstheme="majorBidi"/>
                <w:bCs/>
                <w:iCs/>
                <w:sz w:val="24"/>
                <w:szCs w:val="24"/>
                <w:lang w:val="en-GB"/>
              </w:rPr>
              <w:t>3</w:t>
            </w:r>
            <w:r w:rsidRPr="00173008">
              <w:rPr>
                <w:rFonts w:asciiTheme="majorBidi" w:hAnsiTheme="majorBidi" w:cstheme="majorBidi"/>
                <w:bCs/>
                <w:iCs/>
                <w:sz w:val="24"/>
                <w:szCs w:val="24"/>
                <w:vertAlign w:val="superscript"/>
                <w:lang w:val="en-GB"/>
              </w:rPr>
              <w:t>rd</w:t>
            </w:r>
          </w:p>
        </w:tc>
      </w:tr>
      <w:tr w:rsidR="00173008" w:rsidRPr="00173008" w14:paraId="46FC3B5C" w14:textId="77777777" w:rsidTr="00F863FB">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630" w:type="dxa"/>
            <w:shd w:val="clear" w:color="auto" w:fill="auto"/>
          </w:tcPr>
          <w:p w14:paraId="1A163EE6" w14:textId="77777777" w:rsidR="00173008" w:rsidRPr="00173008" w:rsidRDefault="00173008" w:rsidP="00ED57FF">
            <w:pPr>
              <w:spacing w:after="0"/>
              <w:contextualSpacing/>
              <w:rPr>
                <w:rFonts w:asciiTheme="majorBidi" w:hAnsiTheme="majorBidi" w:cstheme="majorBidi"/>
                <w:iCs/>
                <w:sz w:val="24"/>
                <w:szCs w:val="24"/>
                <w:lang w:val="en-GB"/>
              </w:rPr>
            </w:pPr>
            <w:r w:rsidRPr="00173008">
              <w:rPr>
                <w:rFonts w:asciiTheme="majorBidi" w:hAnsiTheme="majorBidi" w:cstheme="majorBidi"/>
                <w:iCs/>
                <w:sz w:val="24"/>
                <w:szCs w:val="24"/>
                <w:lang w:val="en-GB"/>
              </w:rPr>
              <w:t>11.</w:t>
            </w:r>
          </w:p>
        </w:tc>
        <w:tc>
          <w:tcPr>
            <w:tcW w:w="4680" w:type="dxa"/>
            <w:shd w:val="clear" w:color="auto" w:fill="auto"/>
          </w:tcPr>
          <w:p w14:paraId="6277D06C"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val="en-GB"/>
              </w:rPr>
            </w:pPr>
            <w:r w:rsidRPr="00173008">
              <w:rPr>
                <w:rFonts w:asciiTheme="majorBidi" w:hAnsiTheme="majorBidi" w:cstheme="majorBidi"/>
                <w:sz w:val="24"/>
                <w:szCs w:val="24"/>
                <w:lang w:val="en-GB"/>
              </w:rPr>
              <w:t xml:space="preserve">Techniques and Resources for Teaching Language </w:t>
            </w:r>
            <w:r w:rsidRPr="00173008">
              <w:rPr>
                <w:rFonts w:asciiTheme="majorBidi" w:hAnsiTheme="majorBidi" w:cstheme="majorBidi"/>
                <w:bCs/>
                <w:sz w:val="24"/>
                <w:szCs w:val="24"/>
                <w:lang w:val="en-GB"/>
              </w:rPr>
              <w:t>and Literature</w:t>
            </w:r>
            <w:r w:rsidRPr="00173008">
              <w:rPr>
                <w:rFonts w:asciiTheme="majorBidi" w:hAnsiTheme="majorBidi" w:cstheme="majorBidi"/>
                <w:sz w:val="24"/>
                <w:szCs w:val="24"/>
                <w:lang w:val="en-GB"/>
              </w:rPr>
              <w:t xml:space="preserve">                                 </w:t>
            </w:r>
          </w:p>
        </w:tc>
        <w:tc>
          <w:tcPr>
            <w:tcW w:w="810" w:type="dxa"/>
            <w:shd w:val="clear" w:color="auto" w:fill="auto"/>
          </w:tcPr>
          <w:p w14:paraId="2983BB64"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bCs/>
                <w:iCs/>
                <w:sz w:val="24"/>
                <w:szCs w:val="24"/>
                <w:lang w:val="en-GB"/>
              </w:rPr>
              <w:t>2.77</w:t>
            </w:r>
          </w:p>
        </w:tc>
        <w:tc>
          <w:tcPr>
            <w:tcW w:w="720" w:type="dxa"/>
            <w:shd w:val="clear" w:color="auto" w:fill="auto"/>
          </w:tcPr>
          <w:p w14:paraId="3DB8C458"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bCs/>
                <w:iCs/>
                <w:sz w:val="24"/>
                <w:szCs w:val="24"/>
                <w:lang w:val="en-GB"/>
              </w:rPr>
              <w:t>.50</w:t>
            </w:r>
          </w:p>
        </w:tc>
        <w:tc>
          <w:tcPr>
            <w:tcW w:w="1728" w:type="dxa"/>
            <w:shd w:val="clear" w:color="auto" w:fill="auto"/>
          </w:tcPr>
          <w:p w14:paraId="745135B6"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4"/>
                <w:szCs w:val="24"/>
                <w:lang w:val="en-GB"/>
              </w:rPr>
            </w:pPr>
            <w:r w:rsidRPr="00173008">
              <w:rPr>
                <w:rFonts w:asciiTheme="majorBidi" w:hAnsiTheme="majorBidi" w:cstheme="majorBidi"/>
                <w:bCs/>
                <w:iCs/>
                <w:sz w:val="24"/>
                <w:szCs w:val="24"/>
                <w:lang w:val="en-GB"/>
              </w:rPr>
              <w:t>Very Adequate</w:t>
            </w:r>
          </w:p>
        </w:tc>
        <w:tc>
          <w:tcPr>
            <w:tcW w:w="1242" w:type="dxa"/>
          </w:tcPr>
          <w:p w14:paraId="6A868DD6" w14:textId="77777777" w:rsidR="00173008" w:rsidRPr="00173008" w:rsidRDefault="00173008" w:rsidP="00ED57FF">
            <w:pPr>
              <w:spacing w:after="0"/>
              <w:contextualSpacing/>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4"/>
                <w:szCs w:val="24"/>
                <w:lang w:val="en-GB"/>
              </w:rPr>
            </w:pPr>
            <w:r w:rsidRPr="00173008">
              <w:rPr>
                <w:rFonts w:asciiTheme="majorBidi" w:hAnsiTheme="majorBidi" w:cstheme="majorBidi"/>
                <w:bCs/>
                <w:iCs/>
                <w:sz w:val="24"/>
                <w:szCs w:val="24"/>
                <w:lang w:val="en-GB"/>
              </w:rPr>
              <w:t>1</w:t>
            </w:r>
            <w:r w:rsidRPr="00173008">
              <w:rPr>
                <w:rFonts w:asciiTheme="majorBidi" w:hAnsiTheme="majorBidi" w:cstheme="majorBidi"/>
                <w:bCs/>
                <w:iCs/>
                <w:sz w:val="24"/>
                <w:szCs w:val="24"/>
                <w:vertAlign w:val="superscript"/>
                <w:lang w:val="en-GB"/>
              </w:rPr>
              <w:t>st</w:t>
            </w:r>
          </w:p>
        </w:tc>
      </w:tr>
      <w:tr w:rsidR="00173008" w:rsidRPr="00173008" w14:paraId="46068154" w14:textId="77777777" w:rsidTr="00F863FB">
        <w:trPr>
          <w:trHeight w:val="390"/>
        </w:trPr>
        <w:tc>
          <w:tcPr>
            <w:cnfStyle w:val="001000000000" w:firstRow="0" w:lastRow="0" w:firstColumn="1" w:lastColumn="0" w:oddVBand="0" w:evenVBand="0" w:oddHBand="0" w:evenHBand="0" w:firstRowFirstColumn="0" w:firstRowLastColumn="0" w:lastRowFirstColumn="0" w:lastRowLastColumn="0"/>
            <w:tcW w:w="630" w:type="dxa"/>
          </w:tcPr>
          <w:p w14:paraId="557E127C" w14:textId="77777777" w:rsidR="00173008" w:rsidRPr="00173008" w:rsidRDefault="00173008" w:rsidP="00ED57FF">
            <w:pPr>
              <w:spacing w:after="0"/>
              <w:contextualSpacing/>
              <w:rPr>
                <w:rFonts w:asciiTheme="majorBidi" w:hAnsiTheme="majorBidi" w:cstheme="majorBidi"/>
                <w:iCs/>
                <w:sz w:val="24"/>
                <w:szCs w:val="24"/>
                <w:lang w:val="en-GB"/>
              </w:rPr>
            </w:pPr>
            <w:r w:rsidRPr="00173008">
              <w:rPr>
                <w:rFonts w:asciiTheme="majorBidi" w:hAnsiTheme="majorBidi" w:cstheme="majorBidi"/>
                <w:iCs/>
                <w:sz w:val="24"/>
                <w:szCs w:val="24"/>
                <w:lang w:val="en-GB"/>
              </w:rPr>
              <w:t>12.</w:t>
            </w:r>
          </w:p>
        </w:tc>
        <w:tc>
          <w:tcPr>
            <w:tcW w:w="4680" w:type="dxa"/>
          </w:tcPr>
          <w:p w14:paraId="6098059F"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val="en-GB"/>
              </w:rPr>
            </w:pPr>
            <w:r w:rsidRPr="00173008">
              <w:rPr>
                <w:rFonts w:asciiTheme="majorBidi" w:hAnsiTheme="majorBidi" w:cstheme="majorBidi"/>
                <w:sz w:val="24"/>
                <w:szCs w:val="24"/>
                <w:lang w:val="en-GB"/>
              </w:rPr>
              <w:t xml:space="preserve">Phonics Instruction                                                                                </w:t>
            </w:r>
          </w:p>
        </w:tc>
        <w:tc>
          <w:tcPr>
            <w:tcW w:w="810" w:type="dxa"/>
          </w:tcPr>
          <w:p w14:paraId="431C9827"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bCs/>
                <w:iCs/>
                <w:sz w:val="24"/>
                <w:szCs w:val="24"/>
                <w:lang w:val="en-GB"/>
              </w:rPr>
              <w:t>2.75</w:t>
            </w:r>
          </w:p>
        </w:tc>
        <w:tc>
          <w:tcPr>
            <w:tcW w:w="720" w:type="dxa"/>
          </w:tcPr>
          <w:p w14:paraId="3B05DF85"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bCs/>
                <w:iCs/>
                <w:sz w:val="24"/>
                <w:szCs w:val="24"/>
                <w:lang w:val="en-GB"/>
              </w:rPr>
              <w:t>.50</w:t>
            </w:r>
          </w:p>
        </w:tc>
        <w:tc>
          <w:tcPr>
            <w:tcW w:w="1728" w:type="dxa"/>
          </w:tcPr>
          <w:p w14:paraId="6B5CB280"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4"/>
                <w:szCs w:val="24"/>
                <w:lang w:val="en-GB"/>
              </w:rPr>
            </w:pPr>
            <w:r w:rsidRPr="00173008">
              <w:rPr>
                <w:rFonts w:asciiTheme="majorBidi" w:hAnsiTheme="majorBidi" w:cstheme="majorBidi"/>
                <w:bCs/>
                <w:iCs/>
                <w:sz w:val="24"/>
                <w:szCs w:val="24"/>
                <w:lang w:val="en-GB"/>
              </w:rPr>
              <w:t>Very Adequate</w:t>
            </w:r>
          </w:p>
        </w:tc>
        <w:tc>
          <w:tcPr>
            <w:tcW w:w="1242" w:type="dxa"/>
          </w:tcPr>
          <w:p w14:paraId="5E38D9C0" w14:textId="77777777" w:rsidR="00173008" w:rsidRPr="00173008" w:rsidRDefault="00173008" w:rsidP="00ED57FF">
            <w:pPr>
              <w:spacing w:after="0"/>
              <w:contextualSpacing/>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4"/>
                <w:szCs w:val="24"/>
                <w:lang w:val="en-GB"/>
              </w:rPr>
            </w:pPr>
            <w:r w:rsidRPr="00173008">
              <w:rPr>
                <w:rFonts w:asciiTheme="majorBidi" w:hAnsiTheme="majorBidi" w:cstheme="majorBidi"/>
                <w:bCs/>
                <w:iCs/>
                <w:sz w:val="24"/>
                <w:szCs w:val="24"/>
                <w:lang w:val="en-GB"/>
              </w:rPr>
              <w:t>3</w:t>
            </w:r>
            <w:r w:rsidRPr="00173008">
              <w:rPr>
                <w:rFonts w:asciiTheme="majorBidi" w:hAnsiTheme="majorBidi" w:cstheme="majorBidi"/>
                <w:bCs/>
                <w:iCs/>
                <w:sz w:val="24"/>
                <w:szCs w:val="24"/>
                <w:vertAlign w:val="superscript"/>
                <w:lang w:val="en-GB"/>
              </w:rPr>
              <w:t>rd</w:t>
            </w:r>
          </w:p>
        </w:tc>
      </w:tr>
      <w:tr w:rsidR="00173008" w:rsidRPr="00173008" w14:paraId="5DDF59F8" w14:textId="77777777" w:rsidTr="00F863FB">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630" w:type="dxa"/>
            <w:shd w:val="clear" w:color="auto" w:fill="auto"/>
          </w:tcPr>
          <w:p w14:paraId="029C408C" w14:textId="77777777" w:rsidR="00173008" w:rsidRPr="00173008" w:rsidRDefault="00173008" w:rsidP="00ED57FF">
            <w:pPr>
              <w:spacing w:after="0"/>
              <w:contextualSpacing/>
              <w:rPr>
                <w:rFonts w:asciiTheme="majorBidi" w:hAnsiTheme="majorBidi" w:cstheme="majorBidi"/>
                <w:iCs/>
                <w:sz w:val="24"/>
                <w:szCs w:val="24"/>
                <w:lang w:val="en-GB"/>
              </w:rPr>
            </w:pPr>
            <w:r w:rsidRPr="00173008">
              <w:rPr>
                <w:rFonts w:asciiTheme="majorBidi" w:hAnsiTheme="majorBidi" w:cstheme="majorBidi"/>
                <w:iCs/>
                <w:sz w:val="24"/>
                <w:szCs w:val="24"/>
                <w:lang w:val="en-GB"/>
              </w:rPr>
              <w:t>13.</w:t>
            </w:r>
          </w:p>
        </w:tc>
        <w:tc>
          <w:tcPr>
            <w:tcW w:w="4680" w:type="dxa"/>
            <w:shd w:val="clear" w:color="auto" w:fill="auto"/>
          </w:tcPr>
          <w:p w14:paraId="3F64E3D8"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val="en-GB"/>
              </w:rPr>
            </w:pPr>
            <w:r w:rsidRPr="00173008">
              <w:rPr>
                <w:rFonts w:asciiTheme="majorBidi" w:hAnsiTheme="majorBidi" w:cstheme="majorBidi"/>
                <w:sz w:val="24"/>
                <w:szCs w:val="24"/>
                <w:lang w:val="en-GB"/>
              </w:rPr>
              <w:t xml:space="preserve">Language Testing                                                                                 </w:t>
            </w:r>
          </w:p>
        </w:tc>
        <w:tc>
          <w:tcPr>
            <w:tcW w:w="810" w:type="dxa"/>
            <w:shd w:val="clear" w:color="auto" w:fill="auto"/>
          </w:tcPr>
          <w:p w14:paraId="1C85BD06"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bCs/>
                <w:iCs/>
                <w:sz w:val="24"/>
                <w:szCs w:val="24"/>
                <w:lang w:val="en-GB"/>
              </w:rPr>
              <w:t>2.76</w:t>
            </w:r>
          </w:p>
        </w:tc>
        <w:tc>
          <w:tcPr>
            <w:tcW w:w="720" w:type="dxa"/>
            <w:shd w:val="clear" w:color="auto" w:fill="auto"/>
          </w:tcPr>
          <w:p w14:paraId="51B15AB5"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bCs/>
                <w:iCs/>
                <w:sz w:val="24"/>
                <w:szCs w:val="24"/>
                <w:lang w:val="en-GB"/>
              </w:rPr>
              <w:t>.50</w:t>
            </w:r>
          </w:p>
        </w:tc>
        <w:tc>
          <w:tcPr>
            <w:tcW w:w="1728" w:type="dxa"/>
            <w:shd w:val="clear" w:color="auto" w:fill="auto"/>
          </w:tcPr>
          <w:p w14:paraId="1BF1AF31"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4"/>
                <w:szCs w:val="24"/>
                <w:lang w:val="en-GB"/>
              </w:rPr>
            </w:pPr>
            <w:r w:rsidRPr="00173008">
              <w:rPr>
                <w:rFonts w:asciiTheme="majorBidi" w:hAnsiTheme="majorBidi" w:cstheme="majorBidi"/>
                <w:bCs/>
                <w:iCs/>
                <w:sz w:val="24"/>
                <w:szCs w:val="24"/>
                <w:lang w:val="en-GB"/>
              </w:rPr>
              <w:t>Very Adequate</w:t>
            </w:r>
          </w:p>
        </w:tc>
        <w:tc>
          <w:tcPr>
            <w:tcW w:w="1242" w:type="dxa"/>
          </w:tcPr>
          <w:p w14:paraId="21DAB1AF" w14:textId="77777777" w:rsidR="00173008" w:rsidRPr="00173008" w:rsidRDefault="00173008" w:rsidP="00ED57FF">
            <w:pPr>
              <w:spacing w:after="0"/>
              <w:contextualSpacing/>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4"/>
                <w:szCs w:val="24"/>
                <w:lang w:val="en-GB"/>
              </w:rPr>
            </w:pPr>
            <w:r w:rsidRPr="00173008">
              <w:rPr>
                <w:rFonts w:asciiTheme="majorBidi" w:hAnsiTheme="majorBidi" w:cstheme="majorBidi"/>
                <w:bCs/>
                <w:iCs/>
                <w:sz w:val="24"/>
                <w:szCs w:val="24"/>
                <w:lang w:val="en-GB"/>
              </w:rPr>
              <w:t>2</w:t>
            </w:r>
            <w:r w:rsidRPr="00173008">
              <w:rPr>
                <w:rFonts w:asciiTheme="majorBidi" w:hAnsiTheme="majorBidi" w:cstheme="majorBidi"/>
                <w:bCs/>
                <w:iCs/>
                <w:sz w:val="24"/>
                <w:szCs w:val="24"/>
                <w:vertAlign w:val="superscript"/>
                <w:lang w:val="en-GB"/>
              </w:rPr>
              <w:t>nd</w:t>
            </w:r>
          </w:p>
        </w:tc>
      </w:tr>
      <w:tr w:rsidR="00173008" w:rsidRPr="00173008" w14:paraId="77322D28" w14:textId="77777777" w:rsidTr="00F863FB">
        <w:trPr>
          <w:trHeight w:val="390"/>
        </w:trPr>
        <w:tc>
          <w:tcPr>
            <w:cnfStyle w:val="001000000000" w:firstRow="0" w:lastRow="0" w:firstColumn="1" w:lastColumn="0" w:oddVBand="0" w:evenVBand="0" w:oddHBand="0" w:evenHBand="0" w:firstRowFirstColumn="0" w:firstRowLastColumn="0" w:lastRowFirstColumn="0" w:lastRowLastColumn="0"/>
            <w:tcW w:w="630" w:type="dxa"/>
          </w:tcPr>
          <w:p w14:paraId="5C8B5F4D" w14:textId="77777777" w:rsidR="00173008" w:rsidRPr="00173008" w:rsidRDefault="00173008" w:rsidP="00ED57FF">
            <w:pPr>
              <w:spacing w:after="0"/>
              <w:contextualSpacing/>
              <w:rPr>
                <w:rFonts w:asciiTheme="majorBidi" w:hAnsiTheme="majorBidi" w:cstheme="majorBidi"/>
                <w:iCs/>
                <w:sz w:val="24"/>
                <w:szCs w:val="24"/>
                <w:lang w:val="en-GB"/>
              </w:rPr>
            </w:pPr>
            <w:r w:rsidRPr="00173008">
              <w:rPr>
                <w:rFonts w:asciiTheme="majorBidi" w:hAnsiTheme="majorBidi" w:cstheme="majorBidi"/>
                <w:iCs/>
                <w:sz w:val="24"/>
                <w:szCs w:val="24"/>
                <w:lang w:val="en-GB"/>
              </w:rPr>
              <w:t>14.</w:t>
            </w:r>
          </w:p>
        </w:tc>
        <w:tc>
          <w:tcPr>
            <w:tcW w:w="4680" w:type="dxa"/>
          </w:tcPr>
          <w:p w14:paraId="69D3EF80"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val="en-GB"/>
              </w:rPr>
            </w:pPr>
            <w:r w:rsidRPr="00173008">
              <w:rPr>
                <w:rFonts w:asciiTheme="majorBidi" w:hAnsiTheme="majorBidi" w:cstheme="majorBidi"/>
                <w:sz w:val="24"/>
                <w:szCs w:val="24"/>
                <w:lang w:val="en-GB"/>
              </w:rPr>
              <w:t xml:space="preserve">Editing and Copywriting                                                                                   </w:t>
            </w:r>
          </w:p>
        </w:tc>
        <w:tc>
          <w:tcPr>
            <w:tcW w:w="810" w:type="dxa"/>
          </w:tcPr>
          <w:p w14:paraId="0297FC3D"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bCs/>
                <w:iCs/>
                <w:sz w:val="24"/>
                <w:szCs w:val="24"/>
                <w:lang w:val="en-GB"/>
              </w:rPr>
              <w:t>2.75</w:t>
            </w:r>
          </w:p>
        </w:tc>
        <w:tc>
          <w:tcPr>
            <w:tcW w:w="720" w:type="dxa"/>
          </w:tcPr>
          <w:p w14:paraId="1BB45181"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bCs/>
                <w:iCs/>
                <w:sz w:val="24"/>
                <w:szCs w:val="24"/>
                <w:lang w:val="en-GB"/>
              </w:rPr>
              <w:t>.49</w:t>
            </w:r>
          </w:p>
        </w:tc>
        <w:tc>
          <w:tcPr>
            <w:tcW w:w="1728" w:type="dxa"/>
          </w:tcPr>
          <w:p w14:paraId="6FA7952F"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4"/>
                <w:szCs w:val="24"/>
                <w:lang w:val="en-GB"/>
              </w:rPr>
            </w:pPr>
            <w:r w:rsidRPr="00173008">
              <w:rPr>
                <w:rFonts w:asciiTheme="majorBidi" w:hAnsiTheme="majorBidi" w:cstheme="majorBidi"/>
                <w:bCs/>
                <w:iCs/>
                <w:sz w:val="24"/>
                <w:szCs w:val="24"/>
                <w:lang w:val="en-GB"/>
              </w:rPr>
              <w:t>Very Adequate</w:t>
            </w:r>
          </w:p>
        </w:tc>
        <w:tc>
          <w:tcPr>
            <w:tcW w:w="1242" w:type="dxa"/>
          </w:tcPr>
          <w:p w14:paraId="0B131C52" w14:textId="77777777" w:rsidR="00173008" w:rsidRPr="00173008" w:rsidRDefault="00173008" w:rsidP="00ED57FF">
            <w:pPr>
              <w:spacing w:after="0"/>
              <w:contextualSpacing/>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4"/>
                <w:szCs w:val="24"/>
                <w:lang w:val="en-GB"/>
              </w:rPr>
            </w:pPr>
            <w:r w:rsidRPr="00173008">
              <w:rPr>
                <w:rFonts w:asciiTheme="majorBidi" w:hAnsiTheme="majorBidi" w:cstheme="majorBidi"/>
                <w:bCs/>
                <w:iCs/>
                <w:sz w:val="24"/>
                <w:szCs w:val="24"/>
                <w:lang w:val="en-GB"/>
              </w:rPr>
              <w:t>3</w:t>
            </w:r>
            <w:r w:rsidRPr="00173008">
              <w:rPr>
                <w:rFonts w:asciiTheme="majorBidi" w:hAnsiTheme="majorBidi" w:cstheme="majorBidi"/>
                <w:bCs/>
                <w:iCs/>
                <w:sz w:val="24"/>
                <w:szCs w:val="24"/>
                <w:vertAlign w:val="superscript"/>
                <w:lang w:val="en-GB"/>
              </w:rPr>
              <w:t>rd</w:t>
            </w:r>
          </w:p>
        </w:tc>
      </w:tr>
      <w:tr w:rsidR="00173008" w:rsidRPr="00173008" w14:paraId="786391F1" w14:textId="77777777" w:rsidTr="00F863FB">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630" w:type="dxa"/>
            <w:shd w:val="clear" w:color="auto" w:fill="auto"/>
          </w:tcPr>
          <w:p w14:paraId="5AFB60A6" w14:textId="77777777" w:rsidR="00173008" w:rsidRPr="00173008" w:rsidRDefault="00173008" w:rsidP="00ED57FF">
            <w:pPr>
              <w:spacing w:after="0"/>
              <w:contextualSpacing/>
              <w:rPr>
                <w:rFonts w:asciiTheme="majorBidi" w:hAnsiTheme="majorBidi" w:cstheme="majorBidi"/>
                <w:iCs/>
                <w:sz w:val="24"/>
                <w:szCs w:val="24"/>
                <w:lang w:val="en-GB"/>
              </w:rPr>
            </w:pPr>
            <w:r w:rsidRPr="00173008">
              <w:rPr>
                <w:rFonts w:asciiTheme="majorBidi" w:hAnsiTheme="majorBidi" w:cstheme="majorBidi"/>
                <w:iCs/>
                <w:sz w:val="24"/>
                <w:szCs w:val="24"/>
                <w:lang w:val="en-GB"/>
              </w:rPr>
              <w:t>15.</w:t>
            </w:r>
          </w:p>
        </w:tc>
        <w:tc>
          <w:tcPr>
            <w:tcW w:w="4680" w:type="dxa"/>
            <w:shd w:val="clear" w:color="auto" w:fill="auto"/>
          </w:tcPr>
          <w:p w14:paraId="78B7A9BA"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val="en-GB"/>
              </w:rPr>
            </w:pPr>
            <w:r w:rsidRPr="00173008">
              <w:rPr>
                <w:rFonts w:asciiTheme="majorBidi" w:hAnsiTheme="majorBidi" w:cstheme="majorBidi"/>
                <w:sz w:val="24"/>
                <w:szCs w:val="24"/>
                <w:lang w:val="en-GB"/>
              </w:rPr>
              <w:t xml:space="preserve">Curriculum Development for English Language                                                </w:t>
            </w:r>
          </w:p>
        </w:tc>
        <w:tc>
          <w:tcPr>
            <w:tcW w:w="810" w:type="dxa"/>
            <w:shd w:val="clear" w:color="auto" w:fill="auto"/>
          </w:tcPr>
          <w:p w14:paraId="38F73437"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bCs/>
                <w:iCs/>
                <w:sz w:val="24"/>
                <w:szCs w:val="24"/>
                <w:lang w:val="en-GB"/>
              </w:rPr>
              <w:t>2.69</w:t>
            </w:r>
          </w:p>
        </w:tc>
        <w:tc>
          <w:tcPr>
            <w:tcW w:w="720" w:type="dxa"/>
            <w:shd w:val="clear" w:color="auto" w:fill="auto"/>
          </w:tcPr>
          <w:p w14:paraId="7E9AEE54"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bCs/>
                <w:iCs/>
                <w:sz w:val="24"/>
                <w:szCs w:val="24"/>
                <w:lang w:val="en-GB"/>
              </w:rPr>
              <w:t>.57</w:t>
            </w:r>
          </w:p>
        </w:tc>
        <w:tc>
          <w:tcPr>
            <w:tcW w:w="1728" w:type="dxa"/>
            <w:shd w:val="clear" w:color="auto" w:fill="auto"/>
          </w:tcPr>
          <w:p w14:paraId="18B6103E"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4"/>
                <w:szCs w:val="24"/>
                <w:lang w:val="en-GB"/>
              </w:rPr>
            </w:pPr>
            <w:r w:rsidRPr="00173008">
              <w:rPr>
                <w:rFonts w:asciiTheme="majorBidi" w:hAnsiTheme="majorBidi" w:cstheme="majorBidi"/>
                <w:bCs/>
                <w:iCs/>
                <w:sz w:val="24"/>
                <w:szCs w:val="24"/>
                <w:lang w:val="en-GB"/>
              </w:rPr>
              <w:t>Very Adequate</w:t>
            </w:r>
          </w:p>
        </w:tc>
        <w:tc>
          <w:tcPr>
            <w:tcW w:w="1242" w:type="dxa"/>
          </w:tcPr>
          <w:p w14:paraId="1B99DA97" w14:textId="77777777" w:rsidR="00173008" w:rsidRPr="00173008" w:rsidRDefault="00173008" w:rsidP="00ED57FF">
            <w:pPr>
              <w:spacing w:after="0"/>
              <w:contextualSpacing/>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4"/>
                <w:szCs w:val="24"/>
                <w:lang w:val="en-GB"/>
              </w:rPr>
            </w:pPr>
            <w:r w:rsidRPr="00173008">
              <w:rPr>
                <w:rFonts w:asciiTheme="majorBidi" w:hAnsiTheme="majorBidi" w:cstheme="majorBidi"/>
                <w:bCs/>
                <w:sz w:val="24"/>
                <w:szCs w:val="24"/>
                <w:lang w:val="en-GB"/>
              </w:rPr>
              <w:t>8</w:t>
            </w:r>
            <w:r w:rsidRPr="00173008">
              <w:rPr>
                <w:rFonts w:asciiTheme="majorBidi" w:hAnsiTheme="majorBidi" w:cstheme="majorBidi"/>
                <w:bCs/>
                <w:sz w:val="24"/>
                <w:szCs w:val="24"/>
                <w:vertAlign w:val="superscript"/>
                <w:lang w:val="en-GB"/>
              </w:rPr>
              <w:t>th</w:t>
            </w:r>
          </w:p>
        </w:tc>
      </w:tr>
      <w:tr w:rsidR="00173008" w:rsidRPr="00173008" w14:paraId="72F2635D" w14:textId="77777777" w:rsidTr="00F863FB">
        <w:trPr>
          <w:trHeight w:val="390"/>
        </w:trPr>
        <w:tc>
          <w:tcPr>
            <w:cnfStyle w:val="001000000000" w:firstRow="0" w:lastRow="0" w:firstColumn="1" w:lastColumn="0" w:oddVBand="0" w:evenVBand="0" w:oddHBand="0" w:evenHBand="0" w:firstRowFirstColumn="0" w:firstRowLastColumn="0" w:lastRowFirstColumn="0" w:lastRowLastColumn="0"/>
            <w:tcW w:w="630" w:type="dxa"/>
          </w:tcPr>
          <w:p w14:paraId="1EE2C882" w14:textId="77777777" w:rsidR="00173008" w:rsidRPr="00173008" w:rsidRDefault="00173008" w:rsidP="00ED57FF">
            <w:pPr>
              <w:spacing w:after="0"/>
              <w:contextualSpacing/>
              <w:rPr>
                <w:rFonts w:asciiTheme="majorBidi" w:hAnsiTheme="majorBidi" w:cstheme="majorBidi"/>
                <w:iCs/>
                <w:sz w:val="24"/>
                <w:szCs w:val="24"/>
                <w:lang w:val="en-GB"/>
              </w:rPr>
            </w:pPr>
            <w:r w:rsidRPr="00173008">
              <w:rPr>
                <w:rFonts w:asciiTheme="majorBidi" w:hAnsiTheme="majorBidi" w:cstheme="majorBidi"/>
                <w:iCs/>
                <w:sz w:val="24"/>
                <w:szCs w:val="24"/>
                <w:lang w:val="en-GB"/>
              </w:rPr>
              <w:t>16.</w:t>
            </w:r>
          </w:p>
        </w:tc>
        <w:tc>
          <w:tcPr>
            <w:tcW w:w="4680" w:type="dxa"/>
          </w:tcPr>
          <w:p w14:paraId="7D32E3BD"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val="en-GB"/>
              </w:rPr>
            </w:pPr>
            <w:r w:rsidRPr="00173008">
              <w:rPr>
                <w:rFonts w:asciiTheme="majorBidi" w:hAnsiTheme="majorBidi" w:cstheme="majorBidi"/>
                <w:sz w:val="24"/>
                <w:szCs w:val="24"/>
                <w:lang w:val="en-GB"/>
              </w:rPr>
              <w:t xml:space="preserve">Testing and Assessment in English                                                                   </w:t>
            </w:r>
          </w:p>
        </w:tc>
        <w:tc>
          <w:tcPr>
            <w:tcW w:w="810" w:type="dxa"/>
          </w:tcPr>
          <w:p w14:paraId="2457B290"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bCs/>
                <w:iCs/>
                <w:sz w:val="24"/>
                <w:szCs w:val="24"/>
                <w:lang w:val="en-GB"/>
              </w:rPr>
              <w:t>2.66</w:t>
            </w:r>
          </w:p>
        </w:tc>
        <w:tc>
          <w:tcPr>
            <w:tcW w:w="720" w:type="dxa"/>
          </w:tcPr>
          <w:p w14:paraId="5369FD2D"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sz w:val="24"/>
                <w:szCs w:val="24"/>
                <w:lang w:val="en-GB" w:eastAsia="en-US"/>
              </w:rPr>
              <w:t>.49</w:t>
            </w:r>
          </w:p>
        </w:tc>
        <w:tc>
          <w:tcPr>
            <w:tcW w:w="1728" w:type="dxa"/>
          </w:tcPr>
          <w:p w14:paraId="24229066"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4"/>
                <w:szCs w:val="24"/>
                <w:lang w:val="en-GB"/>
              </w:rPr>
            </w:pPr>
            <w:r w:rsidRPr="00173008">
              <w:rPr>
                <w:rFonts w:asciiTheme="majorBidi" w:hAnsiTheme="majorBidi" w:cstheme="majorBidi"/>
                <w:bCs/>
                <w:iCs/>
                <w:sz w:val="24"/>
                <w:szCs w:val="24"/>
                <w:lang w:val="en-GB"/>
              </w:rPr>
              <w:t>Very Adequate</w:t>
            </w:r>
          </w:p>
        </w:tc>
        <w:tc>
          <w:tcPr>
            <w:tcW w:w="1242" w:type="dxa"/>
          </w:tcPr>
          <w:p w14:paraId="5D0A65DB" w14:textId="77777777" w:rsidR="00173008" w:rsidRPr="00173008" w:rsidRDefault="00173008" w:rsidP="00ED57FF">
            <w:pPr>
              <w:spacing w:after="0"/>
              <w:contextualSpacing/>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4"/>
                <w:szCs w:val="24"/>
                <w:lang w:val="en-GB"/>
              </w:rPr>
            </w:pPr>
            <w:r w:rsidRPr="00173008">
              <w:rPr>
                <w:rFonts w:asciiTheme="majorBidi" w:hAnsiTheme="majorBidi" w:cstheme="majorBidi"/>
                <w:bCs/>
                <w:sz w:val="24"/>
                <w:szCs w:val="24"/>
                <w:lang w:val="en-GB"/>
              </w:rPr>
              <w:t>10</w:t>
            </w:r>
            <w:r w:rsidRPr="00173008">
              <w:rPr>
                <w:rFonts w:asciiTheme="majorBidi" w:hAnsiTheme="majorBidi" w:cstheme="majorBidi"/>
                <w:bCs/>
                <w:sz w:val="24"/>
                <w:szCs w:val="24"/>
                <w:vertAlign w:val="superscript"/>
                <w:lang w:val="en-GB"/>
              </w:rPr>
              <w:t>th</w:t>
            </w:r>
          </w:p>
        </w:tc>
      </w:tr>
      <w:tr w:rsidR="00173008" w:rsidRPr="00173008" w14:paraId="66DE4CF6" w14:textId="77777777" w:rsidTr="00F863FB">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630" w:type="dxa"/>
            <w:shd w:val="clear" w:color="auto" w:fill="auto"/>
          </w:tcPr>
          <w:p w14:paraId="57DADAB3" w14:textId="77777777" w:rsidR="00173008" w:rsidRPr="00173008" w:rsidRDefault="00173008" w:rsidP="00ED57FF">
            <w:pPr>
              <w:spacing w:after="0"/>
              <w:contextualSpacing/>
              <w:rPr>
                <w:rFonts w:asciiTheme="majorBidi" w:hAnsiTheme="majorBidi" w:cstheme="majorBidi"/>
                <w:iCs/>
                <w:sz w:val="24"/>
                <w:szCs w:val="24"/>
                <w:lang w:val="en-GB"/>
              </w:rPr>
            </w:pPr>
            <w:r w:rsidRPr="00173008">
              <w:rPr>
                <w:rFonts w:asciiTheme="majorBidi" w:hAnsiTheme="majorBidi" w:cstheme="majorBidi"/>
                <w:iCs/>
                <w:sz w:val="24"/>
                <w:szCs w:val="24"/>
                <w:lang w:val="en-GB"/>
              </w:rPr>
              <w:t>17.</w:t>
            </w:r>
          </w:p>
        </w:tc>
        <w:tc>
          <w:tcPr>
            <w:tcW w:w="4680" w:type="dxa"/>
            <w:shd w:val="clear" w:color="auto" w:fill="auto"/>
          </w:tcPr>
          <w:p w14:paraId="0204DEDF"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val="en-GB"/>
              </w:rPr>
            </w:pPr>
            <w:r w:rsidRPr="00173008">
              <w:rPr>
                <w:rFonts w:asciiTheme="majorBidi" w:hAnsiTheme="majorBidi" w:cstheme="majorBidi"/>
                <w:sz w:val="24"/>
                <w:szCs w:val="24"/>
                <w:lang w:val="en-GB"/>
              </w:rPr>
              <w:t xml:space="preserve">Continuous Assessment Practice in Secondary Schools                                                                                                                                                    </w:t>
            </w:r>
          </w:p>
        </w:tc>
        <w:tc>
          <w:tcPr>
            <w:tcW w:w="810" w:type="dxa"/>
            <w:shd w:val="clear" w:color="auto" w:fill="auto"/>
          </w:tcPr>
          <w:p w14:paraId="0FE6BC53"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bCs/>
                <w:iCs/>
                <w:sz w:val="24"/>
                <w:szCs w:val="24"/>
                <w:lang w:val="en-GB"/>
              </w:rPr>
              <w:t>2.75</w:t>
            </w:r>
          </w:p>
        </w:tc>
        <w:tc>
          <w:tcPr>
            <w:tcW w:w="720" w:type="dxa"/>
            <w:shd w:val="clear" w:color="auto" w:fill="auto"/>
          </w:tcPr>
          <w:p w14:paraId="21D36F2F"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sz w:val="24"/>
                <w:szCs w:val="24"/>
                <w:lang w:val="en-GB" w:eastAsia="en-US"/>
              </w:rPr>
              <w:t>.45</w:t>
            </w:r>
          </w:p>
        </w:tc>
        <w:tc>
          <w:tcPr>
            <w:tcW w:w="1728" w:type="dxa"/>
            <w:shd w:val="clear" w:color="auto" w:fill="auto"/>
          </w:tcPr>
          <w:p w14:paraId="475D1CF0"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4"/>
                <w:szCs w:val="24"/>
                <w:lang w:val="en-GB"/>
              </w:rPr>
            </w:pPr>
            <w:r w:rsidRPr="00173008">
              <w:rPr>
                <w:rFonts w:asciiTheme="majorBidi" w:hAnsiTheme="majorBidi" w:cstheme="majorBidi"/>
                <w:bCs/>
                <w:iCs/>
                <w:sz w:val="24"/>
                <w:szCs w:val="24"/>
                <w:lang w:val="en-GB"/>
              </w:rPr>
              <w:t>Very Adequate</w:t>
            </w:r>
          </w:p>
        </w:tc>
        <w:tc>
          <w:tcPr>
            <w:tcW w:w="1242" w:type="dxa"/>
          </w:tcPr>
          <w:p w14:paraId="5A2C0C3C" w14:textId="77777777" w:rsidR="00173008" w:rsidRPr="00173008" w:rsidRDefault="00173008" w:rsidP="00ED57FF">
            <w:pPr>
              <w:spacing w:after="0"/>
              <w:contextualSpacing/>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4"/>
                <w:szCs w:val="24"/>
                <w:lang w:val="en-GB"/>
              </w:rPr>
            </w:pPr>
            <w:r w:rsidRPr="00173008">
              <w:rPr>
                <w:rFonts w:asciiTheme="majorBidi" w:hAnsiTheme="majorBidi" w:cstheme="majorBidi"/>
                <w:bCs/>
                <w:iCs/>
                <w:sz w:val="24"/>
                <w:szCs w:val="24"/>
                <w:lang w:val="en-GB"/>
              </w:rPr>
              <w:t>3</w:t>
            </w:r>
            <w:r w:rsidRPr="00173008">
              <w:rPr>
                <w:rFonts w:asciiTheme="majorBidi" w:hAnsiTheme="majorBidi" w:cstheme="majorBidi"/>
                <w:bCs/>
                <w:iCs/>
                <w:sz w:val="24"/>
                <w:szCs w:val="24"/>
                <w:vertAlign w:val="superscript"/>
                <w:lang w:val="en-GB"/>
              </w:rPr>
              <w:t>rd</w:t>
            </w:r>
          </w:p>
        </w:tc>
      </w:tr>
      <w:tr w:rsidR="00173008" w:rsidRPr="00173008" w14:paraId="5B7F983F" w14:textId="77777777" w:rsidTr="00F863FB">
        <w:trPr>
          <w:trHeight w:val="390"/>
        </w:trPr>
        <w:tc>
          <w:tcPr>
            <w:cnfStyle w:val="001000000000" w:firstRow="0" w:lastRow="0" w:firstColumn="1" w:lastColumn="0" w:oddVBand="0" w:evenVBand="0" w:oddHBand="0" w:evenHBand="0" w:firstRowFirstColumn="0" w:firstRowLastColumn="0" w:lastRowFirstColumn="0" w:lastRowLastColumn="0"/>
            <w:tcW w:w="630" w:type="dxa"/>
          </w:tcPr>
          <w:p w14:paraId="793B5A2C" w14:textId="77777777" w:rsidR="00173008" w:rsidRPr="00173008" w:rsidRDefault="00173008" w:rsidP="00ED57FF">
            <w:pPr>
              <w:spacing w:after="0"/>
              <w:contextualSpacing/>
              <w:rPr>
                <w:rFonts w:asciiTheme="majorBidi" w:hAnsiTheme="majorBidi" w:cstheme="majorBidi"/>
                <w:iCs/>
                <w:sz w:val="24"/>
                <w:szCs w:val="24"/>
                <w:lang w:val="en-GB"/>
              </w:rPr>
            </w:pPr>
            <w:r w:rsidRPr="00173008">
              <w:rPr>
                <w:rFonts w:asciiTheme="majorBidi" w:hAnsiTheme="majorBidi" w:cstheme="majorBidi"/>
                <w:iCs/>
                <w:sz w:val="24"/>
                <w:szCs w:val="24"/>
                <w:lang w:val="en-GB"/>
              </w:rPr>
              <w:t>18.</w:t>
            </w:r>
          </w:p>
        </w:tc>
        <w:tc>
          <w:tcPr>
            <w:tcW w:w="4680" w:type="dxa"/>
          </w:tcPr>
          <w:p w14:paraId="74FF3DE5"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4"/>
                <w:szCs w:val="24"/>
                <w:lang w:val="en-GB"/>
              </w:rPr>
            </w:pPr>
            <w:r w:rsidRPr="00173008">
              <w:rPr>
                <w:rFonts w:asciiTheme="majorBidi" w:hAnsiTheme="majorBidi" w:cstheme="majorBidi"/>
                <w:sz w:val="24"/>
                <w:szCs w:val="24"/>
                <w:lang w:val="en-GB"/>
              </w:rPr>
              <w:t>Orature</w:t>
            </w:r>
          </w:p>
        </w:tc>
        <w:tc>
          <w:tcPr>
            <w:tcW w:w="810" w:type="dxa"/>
          </w:tcPr>
          <w:p w14:paraId="7EF67A64"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bCs/>
                <w:iCs/>
                <w:sz w:val="24"/>
                <w:szCs w:val="24"/>
                <w:lang w:val="en-GB"/>
              </w:rPr>
              <w:t>2.65</w:t>
            </w:r>
          </w:p>
        </w:tc>
        <w:tc>
          <w:tcPr>
            <w:tcW w:w="720" w:type="dxa"/>
          </w:tcPr>
          <w:p w14:paraId="50C24670"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sz w:val="24"/>
                <w:szCs w:val="24"/>
                <w:lang w:val="en-GB" w:eastAsia="en-US"/>
              </w:rPr>
              <w:t>.53</w:t>
            </w:r>
          </w:p>
        </w:tc>
        <w:tc>
          <w:tcPr>
            <w:tcW w:w="1728" w:type="dxa"/>
          </w:tcPr>
          <w:p w14:paraId="4815171F"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4"/>
                <w:szCs w:val="24"/>
                <w:lang w:val="en-GB"/>
              </w:rPr>
            </w:pPr>
            <w:r w:rsidRPr="00173008">
              <w:rPr>
                <w:rFonts w:asciiTheme="majorBidi" w:hAnsiTheme="majorBidi" w:cstheme="majorBidi"/>
                <w:bCs/>
                <w:iCs/>
                <w:sz w:val="24"/>
                <w:szCs w:val="24"/>
                <w:lang w:val="en-GB"/>
              </w:rPr>
              <w:t>Very Adequate</w:t>
            </w:r>
          </w:p>
        </w:tc>
        <w:tc>
          <w:tcPr>
            <w:tcW w:w="1242" w:type="dxa"/>
          </w:tcPr>
          <w:p w14:paraId="6C24D155" w14:textId="77777777" w:rsidR="00173008" w:rsidRPr="00173008" w:rsidRDefault="00173008" w:rsidP="00ED57FF">
            <w:pPr>
              <w:spacing w:after="0"/>
              <w:contextualSpacing/>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Cs/>
                <w:sz w:val="24"/>
                <w:szCs w:val="24"/>
                <w:lang w:val="en-GB"/>
              </w:rPr>
            </w:pPr>
            <w:r w:rsidRPr="00173008">
              <w:rPr>
                <w:rFonts w:asciiTheme="majorBidi" w:hAnsiTheme="majorBidi" w:cstheme="majorBidi"/>
                <w:bCs/>
                <w:sz w:val="24"/>
                <w:szCs w:val="24"/>
                <w:lang w:val="en-GB"/>
              </w:rPr>
              <w:t>11</w:t>
            </w:r>
            <w:r w:rsidRPr="00173008">
              <w:rPr>
                <w:rFonts w:asciiTheme="majorBidi" w:hAnsiTheme="majorBidi" w:cstheme="majorBidi"/>
                <w:bCs/>
                <w:sz w:val="24"/>
                <w:szCs w:val="24"/>
                <w:vertAlign w:val="superscript"/>
                <w:lang w:val="en-GB"/>
              </w:rPr>
              <w:t>th</w:t>
            </w:r>
          </w:p>
        </w:tc>
      </w:tr>
      <w:tr w:rsidR="00173008" w:rsidRPr="00173008" w14:paraId="5AE79895" w14:textId="77777777" w:rsidTr="00F863FB">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630" w:type="dxa"/>
            <w:shd w:val="clear" w:color="auto" w:fill="auto"/>
          </w:tcPr>
          <w:p w14:paraId="49009828" w14:textId="77777777" w:rsidR="00173008" w:rsidRPr="00173008" w:rsidRDefault="00173008" w:rsidP="00ED57FF">
            <w:pPr>
              <w:spacing w:after="0"/>
              <w:contextualSpacing/>
              <w:rPr>
                <w:rFonts w:asciiTheme="majorBidi" w:hAnsiTheme="majorBidi" w:cstheme="majorBidi"/>
                <w:iCs/>
                <w:sz w:val="24"/>
                <w:szCs w:val="24"/>
                <w:lang w:val="en-GB"/>
              </w:rPr>
            </w:pPr>
            <w:r w:rsidRPr="00173008">
              <w:rPr>
                <w:rFonts w:asciiTheme="majorBidi" w:hAnsiTheme="majorBidi" w:cstheme="majorBidi"/>
                <w:iCs/>
                <w:sz w:val="24"/>
                <w:szCs w:val="24"/>
                <w:lang w:val="en-GB"/>
              </w:rPr>
              <w:t>19.</w:t>
            </w:r>
          </w:p>
        </w:tc>
        <w:tc>
          <w:tcPr>
            <w:tcW w:w="4680" w:type="dxa"/>
            <w:shd w:val="clear" w:color="auto" w:fill="auto"/>
          </w:tcPr>
          <w:p w14:paraId="36DA0641"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lang w:val="en-GB"/>
              </w:rPr>
            </w:pPr>
            <w:r w:rsidRPr="00173008">
              <w:rPr>
                <w:rFonts w:asciiTheme="majorBidi" w:hAnsiTheme="majorBidi" w:cstheme="majorBidi"/>
                <w:sz w:val="24"/>
                <w:szCs w:val="24"/>
                <w:lang w:val="en-GB"/>
              </w:rPr>
              <w:t xml:space="preserve">Quantitative and Qualitative Data Analysis in Education                                         </w:t>
            </w:r>
          </w:p>
        </w:tc>
        <w:tc>
          <w:tcPr>
            <w:tcW w:w="810" w:type="dxa"/>
            <w:shd w:val="clear" w:color="auto" w:fill="auto"/>
          </w:tcPr>
          <w:p w14:paraId="652ECFA4"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bCs/>
                <w:iCs/>
                <w:sz w:val="24"/>
                <w:szCs w:val="24"/>
                <w:lang w:val="en-GB"/>
              </w:rPr>
              <w:t>2.62</w:t>
            </w:r>
          </w:p>
        </w:tc>
        <w:tc>
          <w:tcPr>
            <w:tcW w:w="720" w:type="dxa"/>
            <w:shd w:val="clear" w:color="auto" w:fill="auto"/>
          </w:tcPr>
          <w:p w14:paraId="4FE0B339"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val="en-GB" w:eastAsia="en-US"/>
              </w:rPr>
            </w:pPr>
            <w:r w:rsidRPr="00173008">
              <w:rPr>
                <w:rFonts w:asciiTheme="majorBidi" w:hAnsiTheme="majorBidi" w:cstheme="majorBidi"/>
                <w:sz w:val="24"/>
                <w:szCs w:val="24"/>
                <w:lang w:val="en-GB" w:eastAsia="en-US"/>
              </w:rPr>
              <w:t>.54</w:t>
            </w:r>
          </w:p>
        </w:tc>
        <w:tc>
          <w:tcPr>
            <w:tcW w:w="1728" w:type="dxa"/>
            <w:shd w:val="clear" w:color="auto" w:fill="auto"/>
          </w:tcPr>
          <w:p w14:paraId="7A487A14" w14:textId="77777777" w:rsidR="00173008" w:rsidRPr="00173008" w:rsidRDefault="00173008" w:rsidP="00ED57FF">
            <w:pPr>
              <w:spacing w:after="0"/>
              <w:contextualSpacing/>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4"/>
                <w:szCs w:val="24"/>
                <w:lang w:val="en-GB"/>
              </w:rPr>
            </w:pPr>
            <w:r w:rsidRPr="00173008">
              <w:rPr>
                <w:rFonts w:asciiTheme="majorBidi" w:hAnsiTheme="majorBidi" w:cstheme="majorBidi"/>
                <w:bCs/>
                <w:iCs/>
                <w:sz w:val="24"/>
                <w:szCs w:val="24"/>
                <w:lang w:val="en-GB"/>
              </w:rPr>
              <w:t>Very Adequate</w:t>
            </w:r>
          </w:p>
        </w:tc>
        <w:tc>
          <w:tcPr>
            <w:tcW w:w="1242" w:type="dxa"/>
          </w:tcPr>
          <w:p w14:paraId="49805271" w14:textId="77777777" w:rsidR="00173008" w:rsidRPr="00173008" w:rsidRDefault="00173008" w:rsidP="00ED57FF">
            <w:pPr>
              <w:spacing w:after="0"/>
              <w:contextualSpacing/>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Cs/>
                <w:sz w:val="24"/>
                <w:szCs w:val="24"/>
                <w:lang w:val="en-GB"/>
              </w:rPr>
            </w:pPr>
            <w:r w:rsidRPr="00173008">
              <w:rPr>
                <w:rFonts w:asciiTheme="majorBidi" w:hAnsiTheme="majorBidi" w:cstheme="majorBidi"/>
                <w:bCs/>
                <w:sz w:val="24"/>
                <w:szCs w:val="24"/>
                <w:lang w:val="en-GB"/>
              </w:rPr>
              <w:t>13</w:t>
            </w:r>
            <w:r w:rsidRPr="00173008">
              <w:rPr>
                <w:rFonts w:asciiTheme="majorBidi" w:hAnsiTheme="majorBidi" w:cstheme="majorBidi"/>
                <w:bCs/>
                <w:sz w:val="24"/>
                <w:szCs w:val="24"/>
                <w:vertAlign w:val="superscript"/>
                <w:lang w:val="en-GB"/>
              </w:rPr>
              <w:t>th</w:t>
            </w:r>
          </w:p>
        </w:tc>
      </w:tr>
      <w:tr w:rsidR="00173008" w:rsidRPr="00173008" w14:paraId="7BBB6AB7" w14:textId="77777777" w:rsidTr="00F863FB">
        <w:trPr>
          <w:trHeight w:val="390"/>
        </w:trPr>
        <w:tc>
          <w:tcPr>
            <w:cnfStyle w:val="001000000000" w:firstRow="0" w:lastRow="0" w:firstColumn="1" w:lastColumn="0" w:oddVBand="0" w:evenVBand="0" w:oddHBand="0" w:evenHBand="0" w:firstRowFirstColumn="0" w:firstRowLastColumn="0" w:lastRowFirstColumn="0" w:lastRowLastColumn="0"/>
            <w:tcW w:w="630" w:type="dxa"/>
          </w:tcPr>
          <w:p w14:paraId="01D57CAD" w14:textId="77777777" w:rsidR="00173008" w:rsidRPr="00173008" w:rsidRDefault="00173008" w:rsidP="00ED57FF">
            <w:pPr>
              <w:spacing w:after="0"/>
              <w:contextualSpacing/>
              <w:rPr>
                <w:rFonts w:asciiTheme="majorBidi" w:hAnsiTheme="majorBidi" w:cstheme="majorBidi"/>
                <w:bCs w:val="0"/>
                <w:iCs/>
                <w:sz w:val="24"/>
                <w:szCs w:val="24"/>
                <w:lang w:val="en-GB"/>
              </w:rPr>
            </w:pPr>
          </w:p>
        </w:tc>
        <w:tc>
          <w:tcPr>
            <w:tcW w:w="4680" w:type="dxa"/>
          </w:tcPr>
          <w:p w14:paraId="761CA594"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sz w:val="24"/>
                <w:szCs w:val="24"/>
                <w:lang w:val="en-GB"/>
              </w:rPr>
            </w:pPr>
            <w:r w:rsidRPr="00173008">
              <w:rPr>
                <w:rFonts w:asciiTheme="majorBidi" w:hAnsiTheme="majorBidi" w:cstheme="majorBidi"/>
                <w:b/>
                <w:sz w:val="24"/>
                <w:szCs w:val="24"/>
                <w:lang w:val="en-GB"/>
              </w:rPr>
              <w:t>Grand Mean</w:t>
            </w:r>
          </w:p>
        </w:tc>
        <w:tc>
          <w:tcPr>
            <w:tcW w:w="810" w:type="dxa"/>
          </w:tcPr>
          <w:p w14:paraId="44090977"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sz w:val="24"/>
                <w:szCs w:val="24"/>
                <w:lang w:val="en-GB" w:eastAsia="en-US"/>
              </w:rPr>
            </w:pPr>
            <w:r w:rsidRPr="00173008">
              <w:rPr>
                <w:rFonts w:asciiTheme="majorBidi" w:hAnsiTheme="majorBidi" w:cstheme="majorBidi"/>
                <w:b/>
                <w:iCs/>
                <w:sz w:val="24"/>
                <w:szCs w:val="24"/>
                <w:lang w:val="en-GB"/>
              </w:rPr>
              <w:t>2.54</w:t>
            </w:r>
          </w:p>
        </w:tc>
        <w:tc>
          <w:tcPr>
            <w:tcW w:w="720" w:type="dxa"/>
          </w:tcPr>
          <w:p w14:paraId="29BCFDF6"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sz w:val="24"/>
                <w:szCs w:val="24"/>
                <w:lang w:val="en-GB" w:eastAsia="en-US"/>
              </w:rPr>
            </w:pPr>
          </w:p>
        </w:tc>
        <w:tc>
          <w:tcPr>
            <w:tcW w:w="1728" w:type="dxa"/>
          </w:tcPr>
          <w:p w14:paraId="52679724" w14:textId="77777777" w:rsidR="00173008" w:rsidRPr="00173008" w:rsidRDefault="00173008" w:rsidP="00ED57FF">
            <w:pPr>
              <w:spacing w:after="0"/>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sz w:val="24"/>
                <w:szCs w:val="24"/>
                <w:lang w:val="en-GB"/>
              </w:rPr>
            </w:pPr>
            <w:r w:rsidRPr="00173008">
              <w:rPr>
                <w:rFonts w:asciiTheme="majorBidi" w:hAnsiTheme="majorBidi" w:cstheme="majorBidi"/>
                <w:b/>
                <w:sz w:val="24"/>
                <w:szCs w:val="24"/>
                <w:lang w:val="en-GB"/>
              </w:rPr>
              <w:t>Very Adequate</w:t>
            </w:r>
          </w:p>
        </w:tc>
        <w:tc>
          <w:tcPr>
            <w:tcW w:w="1242" w:type="dxa"/>
          </w:tcPr>
          <w:p w14:paraId="6B1E1292" w14:textId="77777777" w:rsidR="00173008" w:rsidRPr="00173008" w:rsidRDefault="00173008" w:rsidP="00ED57FF">
            <w:pPr>
              <w:spacing w:after="0"/>
              <w:contextualSpacing/>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sz w:val="24"/>
                <w:szCs w:val="24"/>
                <w:lang w:val="en-GB"/>
              </w:rPr>
            </w:pPr>
          </w:p>
        </w:tc>
      </w:tr>
    </w:tbl>
    <w:p w14:paraId="516E9566" w14:textId="77777777" w:rsidR="00173008" w:rsidRPr="00173008" w:rsidRDefault="00173008" w:rsidP="00173008">
      <w:pPr>
        <w:spacing w:after="0" w:line="360" w:lineRule="auto"/>
        <w:jc w:val="both"/>
        <w:rPr>
          <w:rFonts w:asciiTheme="majorBidi" w:hAnsiTheme="majorBidi" w:cstheme="majorBidi"/>
          <w:bCs/>
          <w:iCs/>
          <w:sz w:val="24"/>
          <w:szCs w:val="24"/>
          <w:lang w:val="en-GB"/>
        </w:rPr>
      </w:pPr>
      <w:r w:rsidRPr="00173008">
        <w:rPr>
          <w:rFonts w:asciiTheme="majorBidi" w:hAnsiTheme="majorBidi" w:cstheme="majorBidi"/>
          <w:sz w:val="24"/>
          <w:szCs w:val="24"/>
          <w:lang w:val="en-GB"/>
        </w:rPr>
        <w:t>Source: Field Survey, (2024)</w:t>
      </w:r>
    </w:p>
    <w:p w14:paraId="614FEDF7" w14:textId="77777777" w:rsidR="00173008" w:rsidRPr="00173008" w:rsidRDefault="00173008" w:rsidP="00173008">
      <w:pPr>
        <w:spacing w:after="0" w:line="360" w:lineRule="auto"/>
        <w:ind w:firstLine="720"/>
        <w:jc w:val="both"/>
        <w:rPr>
          <w:rFonts w:asciiTheme="majorBidi" w:hAnsiTheme="majorBidi" w:cstheme="majorBidi"/>
          <w:bCs/>
          <w:sz w:val="24"/>
          <w:szCs w:val="24"/>
          <w:lang w:val="en-GB"/>
        </w:rPr>
      </w:pPr>
      <w:r w:rsidRPr="00173008">
        <w:rPr>
          <w:rFonts w:asciiTheme="majorBidi" w:hAnsiTheme="majorBidi" w:cstheme="majorBidi"/>
          <w:bCs/>
          <w:sz w:val="24"/>
          <w:szCs w:val="24"/>
          <w:lang w:val="en-GB"/>
        </w:rPr>
        <w:t>Table 4 analyses the content of the NUC English Education core curriculum</w:t>
      </w:r>
      <w:r w:rsidRPr="00173008">
        <w:rPr>
          <w:rFonts w:asciiTheme="majorBidi" w:hAnsiTheme="majorBidi" w:cstheme="majorBidi"/>
          <w:sz w:val="24"/>
          <w:szCs w:val="24"/>
          <w:lang w:val="en-GB"/>
        </w:rPr>
        <w:t xml:space="preserve"> and minimum academic standard (CCMAS)</w:t>
      </w:r>
      <w:r w:rsidRPr="00173008">
        <w:rPr>
          <w:rFonts w:asciiTheme="majorBidi" w:hAnsiTheme="majorBidi" w:cstheme="majorBidi"/>
          <w:bCs/>
          <w:sz w:val="24"/>
          <w:szCs w:val="24"/>
          <w:lang w:val="en-GB"/>
        </w:rPr>
        <w:t xml:space="preserve"> using the criterion mean stated in Table 2 earlier. The respondents rated 13 items as "Very Adequate". Items 11, 13, 12, 14, 17, 10, 6, 15, 7, 16, 18, 12, and 19 ranked 1</w:t>
      </w:r>
      <w:r w:rsidRPr="00173008">
        <w:rPr>
          <w:rFonts w:asciiTheme="majorBidi" w:hAnsiTheme="majorBidi" w:cstheme="majorBidi"/>
          <w:bCs/>
          <w:sz w:val="24"/>
          <w:szCs w:val="24"/>
          <w:vertAlign w:val="superscript"/>
          <w:lang w:val="en-GB"/>
        </w:rPr>
        <w:t>st</w:t>
      </w:r>
      <w:r w:rsidRPr="00173008">
        <w:rPr>
          <w:rFonts w:asciiTheme="majorBidi" w:hAnsiTheme="majorBidi" w:cstheme="majorBidi"/>
          <w:bCs/>
          <w:sz w:val="24"/>
          <w:szCs w:val="24"/>
          <w:lang w:val="en-GB"/>
        </w:rPr>
        <w:t xml:space="preserve"> to 13</w:t>
      </w:r>
      <w:r w:rsidRPr="00173008">
        <w:rPr>
          <w:rFonts w:asciiTheme="majorBidi" w:hAnsiTheme="majorBidi" w:cstheme="majorBidi"/>
          <w:bCs/>
          <w:sz w:val="24"/>
          <w:szCs w:val="24"/>
          <w:vertAlign w:val="superscript"/>
          <w:lang w:val="en-GB"/>
        </w:rPr>
        <w:t>th</w:t>
      </w:r>
      <w:r w:rsidRPr="00173008">
        <w:rPr>
          <w:rFonts w:asciiTheme="majorBidi" w:hAnsiTheme="majorBidi" w:cstheme="majorBidi"/>
          <w:bCs/>
          <w:sz w:val="24"/>
          <w:szCs w:val="24"/>
          <w:lang w:val="en-GB"/>
        </w:rPr>
        <w:t xml:space="preserve">, respectively.  Nevertheless, 6 items were rated as "Adequate". </w:t>
      </w:r>
      <w:r w:rsidRPr="00173008">
        <w:rPr>
          <w:rFonts w:asciiTheme="majorBidi" w:hAnsiTheme="majorBidi" w:cstheme="majorBidi"/>
          <w:bCs/>
          <w:sz w:val="24"/>
          <w:szCs w:val="24"/>
          <w:lang w:val="en-GB"/>
        </w:rPr>
        <w:lastRenderedPageBreak/>
        <w:t xml:space="preserve">Items 5, 8, 4, 9, 2 and 3 ranked </w:t>
      </w:r>
      <w:proofErr w:type="gramStart"/>
      <w:r w:rsidRPr="00173008">
        <w:rPr>
          <w:rFonts w:asciiTheme="majorBidi" w:hAnsiTheme="majorBidi" w:cstheme="majorBidi"/>
          <w:bCs/>
          <w:sz w:val="24"/>
          <w:szCs w:val="24"/>
          <w:lang w:val="en-GB"/>
        </w:rPr>
        <w:t>14</w:t>
      </w:r>
      <w:r w:rsidRPr="00173008">
        <w:rPr>
          <w:rFonts w:asciiTheme="majorBidi" w:hAnsiTheme="majorBidi" w:cstheme="majorBidi"/>
          <w:bCs/>
          <w:sz w:val="24"/>
          <w:szCs w:val="24"/>
          <w:vertAlign w:val="superscript"/>
          <w:lang w:val="en-GB"/>
        </w:rPr>
        <w:t>th</w:t>
      </w:r>
      <w:proofErr w:type="gramEnd"/>
      <w:r w:rsidRPr="00173008">
        <w:rPr>
          <w:rFonts w:asciiTheme="majorBidi" w:hAnsiTheme="majorBidi" w:cstheme="majorBidi"/>
          <w:bCs/>
          <w:sz w:val="24"/>
          <w:szCs w:val="24"/>
          <w:lang w:val="en-GB"/>
        </w:rPr>
        <w:t xml:space="preserve"> to 18</w:t>
      </w:r>
      <w:r w:rsidRPr="00173008">
        <w:rPr>
          <w:rFonts w:asciiTheme="majorBidi" w:hAnsiTheme="majorBidi" w:cstheme="majorBidi"/>
          <w:bCs/>
          <w:sz w:val="24"/>
          <w:szCs w:val="24"/>
          <w:vertAlign w:val="superscript"/>
          <w:lang w:val="en-GB"/>
        </w:rPr>
        <w:t>th</w:t>
      </w:r>
      <w:r w:rsidRPr="00173008">
        <w:rPr>
          <w:rFonts w:asciiTheme="majorBidi" w:hAnsiTheme="majorBidi" w:cstheme="majorBidi"/>
          <w:bCs/>
          <w:sz w:val="24"/>
          <w:szCs w:val="24"/>
          <w:lang w:val="en-GB"/>
        </w:rPr>
        <w:t>. This indicates that teaching “</w:t>
      </w:r>
      <w:r w:rsidRPr="00173008">
        <w:rPr>
          <w:rFonts w:asciiTheme="majorBidi" w:hAnsiTheme="majorBidi" w:cstheme="majorBidi"/>
          <w:sz w:val="24"/>
          <w:szCs w:val="24"/>
          <w:lang w:val="en-GB"/>
        </w:rPr>
        <w:t xml:space="preserve">techniques and resources for teaching language </w:t>
      </w:r>
      <w:r w:rsidRPr="00173008">
        <w:rPr>
          <w:rFonts w:asciiTheme="majorBidi" w:hAnsiTheme="majorBidi" w:cstheme="majorBidi"/>
          <w:bCs/>
          <w:sz w:val="24"/>
          <w:szCs w:val="24"/>
          <w:lang w:val="en-GB"/>
        </w:rPr>
        <w:t>and Literature” with a mean score of 2.77 ranked 1</w:t>
      </w:r>
      <w:r w:rsidRPr="00173008">
        <w:rPr>
          <w:rFonts w:asciiTheme="majorBidi" w:hAnsiTheme="majorBidi" w:cstheme="majorBidi"/>
          <w:bCs/>
          <w:sz w:val="24"/>
          <w:szCs w:val="24"/>
          <w:vertAlign w:val="superscript"/>
          <w:lang w:val="en-GB"/>
        </w:rPr>
        <w:t>st</w:t>
      </w:r>
      <w:r w:rsidRPr="00173008">
        <w:rPr>
          <w:rFonts w:asciiTheme="majorBidi" w:hAnsiTheme="majorBidi" w:cstheme="majorBidi"/>
          <w:bCs/>
          <w:sz w:val="24"/>
          <w:szCs w:val="24"/>
          <w:lang w:val="en-GB"/>
        </w:rPr>
        <w:t>, while teaching “</w:t>
      </w:r>
      <w:r w:rsidRPr="00173008">
        <w:rPr>
          <w:rFonts w:asciiTheme="majorBidi" w:hAnsiTheme="majorBidi" w:cstheme="majorBidi"/>
          <w:sz w:val="24"/>
          <w:szCs w:val="24"/>
          <w:lang w:val="en-GB"/>
        </w:rPr>
        <w:t>Techniques for Teaching Shakespearean plays” and “Techniques for Teaching Shakespearean sonnets”</w:t>
      </w:r>
      <w:r w:rsidRPr="00173008">
        <w:rPr>
          <w:rFonts w:asciiTheme="majorBidi" w:hAnsiTheme="majorBidi" w:cstheme="majorBidi"/>
          <w:bCs/>
          <w:sz w:val="24"/>
          <w:szCs w:val="24"/>
          <w:lang w:val="en-GB"/>
        </w:rPr>
        <w:t xml:space="preserve"> with the mean score of 2.08 both ranked </w:t>
      </w:r>
      <w:proofErr w:type="gramStart"/>
      <w:r w:rsidRPr="00173008">
        <w:rPr>
          <w:rFonts w:asciiTheme="majorBidi" w:hAnsiTheme="majorBidi" w:cstheme="majorBidi"/>
          <w:bCs/>
          <w:sz w:val="24"/>
          <w:szCs w:val="24"/>
          <w:lang w:val="en-GB"/>
        </w:rPr>
        <w:t>18</w:t>
      </w:r>
      <w:r w:rsidRPr="00173008">
        <w:rPr>
          <w:rFonts w:asciiTheme="majorBidi" w:hAnsiTheme="majorBidi" w:cstheme="majorBidi"/>
          <w:bCs/>
          <w:sz w:val="24"/>
          <w:szCs w:val="24"/>
          <w:vertAlign w:val="superscript"/>
          <w:lang w:val="en-GB"/>
        </w:rPr>
        <w:t>th</w:t>
      </w:r>
      <w:proofErr w:type="gramEnd"/>
      <w:r w:rsidRPr="00173008">
        <w:rPr>
          <w:rFonts w:asciiTheme="majorBidi" w:hAnsiTheme="majorBidi" w:cstheme="majorBidi"/>
          <w:bCs/>
          <w:sz w:val="24"/>
          <w:szCs w:val="24"/>
          <w:lang w:val="en-GB"/>
        </w:rPr>
        <w:t xml:space="preserve">.  These findings generally implied that the teaching of the </w:t>
      </w:r>
      <w:r w:rsidRPr="00173008">
        <w:rPr>
          <w:rFonts w:asciiTheme="majorBidi" w:hAnsiTheme="majorBidi" w:cstheme="majorBidi"/>
          <w:sz w:val="24"/>
          <w:szCs w:val="24"/>
          <w:lang w:val="en-GB"/>
        </w:rPr>
        <w:t xml:space="preserve">techniques and resources for teaching language </w:t>
      </w:r>
      <w:r w:rsidRPr="00173008">
        <w:rPr>
          <w:rFonts w:asciiTheme="majorBidi" w:hAnsiTheme="majorBidi" w:cstheme="majorBidi"/>
          <w:bCs/>
          <w:sz w:val="24"/>
          <w:szCs w:val="24"/>
          <w:lang w:val="en-GB"/>
        </w:rPr>
        <w:t xml:space="preserve">and Literature is of paramount importance to the respondents compared to the teaching of </w:t>
      </w:r>
      <w:r w:rsidRPr="00173008">
        <w:rPr>
          <w:rFonts w:asciiTheme="majorBidi" w:hAnsiTheme="majorBidi" w:cstheme="majorBidi"/>
          <w:sz w:val="24"/>
          <w:szCs w:val="24"/>
          <w:lang w:val="en-GB"/>
        </w:rPr>
        <w:t>Shakespearean plays and sonnets (which is purely a non-African literature content). It is important to note that none of the items are considered “Not Adequate” as a content to taught in the English education programme of Al-Hikmah University.</w:t>
      </w:r>
    </w:p>
    <w:p w14:paraId="5268FA9D" w14:textId="77777777" w:rsidR="00173008" w:rsidRPr="00173008" w:rsidRDefault="00173008" w:rsidP="00173008">
      <w:pPr>
        <w:spacing w:after="0" w:line="360" w:lineRule="auto"/>
        <w:jc w:val="both"/>
        <w:rPr>
          <w:rFonts w:asciiTheme="majorBidi" w:hAnsiTheme="majorBidi" w:cstheme="majorBidi"/>
          <w:b/>
          <w:bCs/>
          <w:sz w:val="24"/>
          <w:szCs w:val="24"/>
          <w:lang w:val="en-GB"/>
        </w:rPr>
      </w:pPr>
      <w:r w:rsidRPr="00173008">
        <w:rPr>
          <w:rFonts w:asciiTheme="majorBidi" w:hAnsiTheme="majorBidi" w:cstheme="majorBidi"/>
          <w:b/>
          <w:bCs/>
          <w:sz w:val="24"/>
          <w:szCs w:val="24"/>
          <w:lang w:val="en-GB"/>
        </w:rPr>
        <w:t>Hypotheses Testing</w:t>
      </w:r>
    </w:p>
    <w:p w14:paraId="206349BB" w14:textId="77777777" w:rsidR="00173008" w:rsidRPr="00173008" w:rsidRDefault="00173008" w:rsidP="00173008">
      <w:pPr>
        <w:spacing w:after="0" w:line="360" w:lineRule="auto"/>
        <w:jc w:val="both"/>
        <w:rPr>
          <w:rFonts w:asciiTheme="majorBidi" w:hAnsiTheme="majorBidi" w:cstheme="majorBidi"/>
          <w:b/>
          <w:bCs/>
          <w:sz w:val="24"/>
          <w:szCs w:val="24"/>
          <w:lang w:val="en-GB"/>
        </w:rPr>
      </w:pPr>
      <w:r w:rsidRPr="00173008">
        <w:rPr>
          <w:rFonts w:asciiTheme="majorBidi" w:hAnsiTheme="majorBidi" w:cstheme="majorBidi"/>
          <w:b/>
          <w:bCs/>
          <w:sz w:val="24"/>
          <w:szCs w:val="24"/>
          <w:lang w:val="en-GB"/>
        </w:rPr>
        <w:t>Hypothesis One</w:t>
      </w:r>
    </w:p>
    <w:p w14:paraId="1C10459B" w14:textId="7269EC71"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The following hypotheses were tested during this study:</w:t>
      </w:r>
    </w:p>
    <w:p w14:paraId="374B0767"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HO</w:t>
      </w:r>
      <w:r w:rsidRPr="00173008">
        <w:rPr>
          <w:rFonts w:asciiTheme="majorBidi" w:hAnsiTheme="majorBidi" w:cstheme="majorBidi"/>
          <w:sz w:val="24"/>
          <w:szCs w:val="24"/>
          <w:vertAlign w:val="subscript"/>
          <w:lang w:val="en-GB"/>
        </w:rPr>
        <w:t>1</w:t>
      </w:r>
      <w:r w:rsidRPr="00173008">
        <w:rPr>
          <w:rFonts w:asciiTheme="majorBidi" w:hAnsiTheme="majorBidi" w:cstheme="majorBidi"/>
          <w:sz w:val="24"/>
          <w:szCs w:val="24"/>
          <w:lang w:val="en-GB"/>
        </w:rPr>
        <w:t>: There is no significant difference between male and female lecturers’ evaluation of the English Education core curriculum and minimum academic standard (CCMAS) of Al-Hikmah University, Ilorin, Nigeria.</w:t>
      </w:r>
      <w:bookmarkStart w:id="12" w:name="_Toc180598723"/>
      <w:bookmarkStart w:id="13" w:name="_Toc181805901"/>
    </w:p>
    <w:p w14:paraId="5C737F53" w14:textId="3FEC79B6" w:rsidR="00173008" w:rsidRPr="009A4234" w:rsidRDefault="00173008" w:rsidP="00173008">
      <w:pPr>
        <w:spacing w:after="0" w:line="360" w:lineRule="auto"/>
        <w:jc w:val="both"/>
        <w:rPr>
          <w:rFonts w:asciiTheme="majorBidi" w:hAnsiTheme="majorBidi" w:cstheme="majorBidi"/>
          <w:bCs/>
          <w:sz w:val="24"/>
          <w:szCs w:val="24"/>
          <w:lang w:val="en-GB"/>
        </w:rPr>
      </w:pPr>
      <w:r w:rsidRPr="009A4234">
        <w:rPr>
          <w:rFonts w:asciiTheme="majorBidi" w:hAnsiTheme="majorBidi" w:cstheme="majorBidi"/>
          <w:bCs/>
          <w:sz w:val="24"/>
          <w:szCs w:val="24"/>
          <w:lang w:val="en-GB"/>
        </w:rPr>
        <w:t xml:space="preserve">Table </w:t>
      </w:r>
      <w:r w:rsidR="009A4234" w:rsidRPr="009A4234">
        <w:rPr>
          <w:rFonts w:asciiTheme="majorBidi" w:hAnsiTheme="majorBidi" w:cstheme="majorBidi"/>
          <w:bCs/>
          <w:sz w:val="24"/>
          <w:szCs w:val="24"/>
          <w:lang w:val="en-GB"/>
        </w:rPr>
        <w:t>5</w:t>
      </w:r>
      <w:r w:rsidRPr="009A4234">
        <w:rPr>
          <w:rFonts w:asciiTheme="majorBidi" w:hAnsiTheme="majorBidi" w:cstheme="majorBidi"/>
          <w:bCs/>
          <w:sz w:val="24"/>
          <w:szCs w:val="24"/>
          <w:lang w:val="en-GB"/>
        </w:rPr>
        <w:t xml:space="preserve">: </w:t>
      </w:r>
    </w:p>
    <w:p w14:paraId="55E88BA3" w14:textId="77777777" w:rsidR="00173008" w:rsidRPr="009A4234" w:rsidRDefault="00173008" w:rsidP="00173008">
      <w:pPr>
        <w:spacing w:after="0" w:line="360" w:lineRule="auto"/>
        <w:jc w:val="both"/>
        <w:rPr>
          <w:rFonts w:asciiTheme="majorBidi" w:hAnsiTheme="majorBidi" w:cstheme="majorBidi"/>
          <w:bCs/>
          <w:sz w:val="24"/>
          <w:szCs w:val="24"/>
          <w:lang w:val="en-GB"/>
        </w:rPr>
      </w:pPr>
      <w:r w:rsidRPr="009A4234">
        <w:rPr>
          <w:rFonts w:asciiTheme="majorBidi" w:hAnsiTheme="majorBidi" w:cstheme="majorBidi"/>
          <w:bCs/>
          <w:i/>
          <w:sz w:val="24"/>
          <w:szCs w:val="24"/>
          <w:lang w:val="en-GB"/>
        </w:rPr>
        <w:t>The difference between male and female lecturers’ evaluation of English Education core curriculum of Al-Hikmah University</w:t>
      </w:r>
      <w:bookmarkEnd w:id="12"/>
      <w:bookmarkEnd w:id="13"/>
    </w:p>
    <w:tbl>
      <w:tblPr>
        <w:tblW w:w="0" w:type="auto"/>
        <w:tblBorders>
          <w:top w:val="single" w:sz="4" w:space="0" w:color="auto"/>
          <w:bottom w:val="single" w:sz="4" w:space="0" w:color="auto"/>
        </w:tblBorders>
        <w:tblLook w:val="04A0" w:firstRow="1" w:lastRow="0" w:firstColumn="1" w:lastColumn="0" w:noHBand="0" w:noVBand="1"/>
      </w:tblPr>
      <w:tblGrid>
        <w:gridCol w:w="1357"/>
        <w:gridCol w:w="720"/>
        <w:gridCol w:w="990"/>
        <w:gridCol w:w="810"/>
        <w:gridCol w:w="720"/>
        <w:gridCol w:w="1031"/>
        <w:gridCol w:w="1950"/>
        <w:gridCol w:w="1350"/>
      </w:tblGrid>
      <w:tr w:rsidR="00173008" w:rsidRPr="00173008" w14:paraId="6E1D8518" w14:textId="77777777" w:rsidTr="00F863FB">
        <w:tc>
          <w:tcPr>
            <w:tcW w:w="1357" w:type="dxa"/>
            <w:tcBorders>
              <w:top w:val="single" w:sz="4" w:space="0" w:color="auto"/>
              <w:bottom w:val="single" w:sz="4" w:space="0" w:color="auto"/>
            </w:tcBorders>
          </w:tcPr>
          <w:p w14:paraId="2CFE003B" w14:textId="77777777" w:rsidR="00173008" w:rsidRPr="00173008" w:rsidRDefault="00173008" w:rsidP="00173008">
            <w:pPr>
              <w:spacing w:after="0" w:line="360" w:lineRule="auto"/>
              <w:jc w:val="center"/>
              <w:rPr>
                <w:rFonts w:asciiTheme="majorBidi" w:hAnsiTheme="majorBidi" w:cstheme="majorBidi"/>
                <w:b/>
                <w:sz w:val="24"/>
                <w:szCs w:val="24"/>
                <w:lang w:val="en-GB"/>
              </w:rPr>
            </w:pPr>
            <w:r w:rsidRPr="00173008">
              <w:rPr>
                <w:rFonts w:asciiTheme="majorBidi" w:hAnsiTheme="majorBidi" w:cstheme="majorBidi"/>
                <w:b/>
                <w:sz w:val="24"/>
                <w:szCs w:val="24"/>
                <w:lang w:val="en-GB"/>
              </w:rPr>
              <w:t>Gender</w:t>
            </w:r>
          </w:p>
        </w:tc>
        <w:tc>
          <w:tcPr>
            <w:tcW w:w="720" w:type="dxa"/>
            <w:tcBorders>
              <w:top w:val="single" w:sz="4" w:space="0" w:color="auto"/>
              <w:bottom w:val="single" w:sz="4" w:space="0" w:color="auto"/>
            </w:tcBorders>
          </w:tcPr>
          <w:p w14:paraId="275BB133" w14:textId="77777777" w:rsidR="00173008" w:rsidRPr="00173008" w:rsidRDefault="00173008" w:rsidP="00173008">
            <w:pPr>
              <w:spacing w:after="0" w:line="360" w:lineRule="auto"/>
              <w:jc w:val="center"/>
              <w:rPr>
                <w:rFonts w:asciiTheme="majorBidi" w:hAnsiTheme="majorBidi" w:cstheme="majorBidi"/>
                <w:b/>
                <w:sz w:val="24"/>
                <w:szCs w:val="24"/>
                <w:lang w:val="en-GB"/>
              </w:rPr>
            </w:pPr>
            <w:r w:rsidRPr="00173008">
              <w:rPr>
                <w:rFonts w:asciiTheme="majorBidi" w:hAnsiTheme="majorBidi" w:cstheme="majorBidi"/>
                <w:b/>
                <w:sz w:val="24"/>
                <w:szCs w:val="24"/>
                <w:lang w:val="en-GB"/>
              </w:rPr>
              <w:t>N</w:t>
            </w:r>
          </w:p>
        </w:tc>
        <w:tc>
          <w:tcPr>
            <w:tcW w:w="990" w:type="dxa"/>
            <w:tcBorders>
              <w:top w:val="single" w:sz="4" w:space="0" w:color="auto"/>
              <w:bottom w:val="single" w:sz="4" w:space="0" w:color="auto"/>
            </w:tcBorders>
          </w:tcPr>
          <w:p w14:paraId="03A9BC3C" w14:textId="77777777" w:rsidR="00173008" w:rsidRPr="00173008" w:rsidRDefault="00173008" w:rsidP="00173008">
            <w:pPr>
              <w:spacing w:after="0" w:line="360" w:lineRule="auto"/>
              <w:jc w:val="center"/>
              <w:rPr>
                <w:rFonts w:asciiTheme="majorBidi" w:hAnsiTheme="majorBidi" w:cstheme="majorBidi"/>
                <w:b/>
                <w:sz w:val="24"/>
                <w:szCs w:val="24"/>
                <w:lang w:val="en-GB"/>
              </w:rPr>
            </w:pPr>
            <w:r w:rsidRPr="00173008">
              <w:rPr>
                <w:rFonts w:asciiTheme="majorBidi" w:hAnsiTheme="majorBidi" w:cstheme="majorBidi"/>
                <w:b/>
                <w:sz w:val="24"/>
                <w:szCs w:val="24"/>
                <w:lang w:val="en-GB"/>
              </w:rPr>
              <w:t>Mean</w:t>
            </w:r>
          </w:p>
        </w:tc>
        <w:tc>
          <w:tcPr>
            <w:tcW w:w="810" w:type="dxa"/>
            <w:tcBorders>
              <w:top w:val="single" w:sz="4" w:space="0" w:color="auto"/>
              <w:bottom w:val="single" w:sz="4" w:space="0" w:color="auto"/>
            </w:tcBorders>
          </w:tcPr>
          <w:p w14:paraId="21A700F2" w14:textId="77777777" w:rsidR="00173008" w:rsidRPr="00173008" w:rsidRDefault="00173008" w:rsidP="00173008">
            <w:pPr>
              <w:spacing w:after="0" w:line="360" w:lineRule="auto"/>
              <w:jc w:val="center"/>
              <w:rPr>
                <w:rFonts w:asciiTheme="majorBidi" w:hAnsiTheme="majorBidi" w:cstheme="majorBidi"/>
                <w:b/>
                <w:sz w:val="24"/>
                <w:szCs w:val="24"/>
                <w:lang w:val="en-GB"/>
              </w:rPr>
            </w:pPr>
            <w:r w:rsidRPr="00173008">
              <w:rPr>
                <w:rFonts w:asciiTheme="majorBidi" w:hAnsiTheme="majorBidi" w:cstheme="majorBidi"/>
                <w:b/>
                <w:sz w:val="24"/>
                <w:szCs w:val="24"/>
                <w:lang w:val="en-GB"/>
              </w:rPr>
              <w:t>SD</w:t>
            </w:r>
          </w:p>
        </w:tc>
        <w:tc>
          <w:tcPr>
            <w:tcW w:w="720" w:type="dxa"/>
            <w:tcBorders>
              <w:top w:val="single" w:sz="4" w:space="0" w:color="auto"/>
              <w:bottom w:val="single" w:sz="4" w:space="0" w:color="auto"/>
            </w:tcBorders>
          </w:tcPr>
          <w:p w14:paraId="1EDC11C4" w14:textId="77777777" w:rsidR="00173008" w:rsidRPr="00173008" w:rsidRDefault="00173008" w:rsidP="00173008">
            <w:pPr>
              <w:spacing w:after="0" w:line="360" w:lineRule="auto"/>
              <w:jc w:val="center"/>
              <w:rPr>
                <w:rFonts w:asciiTheme="majorBidi" w:hAnsiTheme="majorBidi" w:cstheme="majorBidi"/>
                <w:b/>
                <w:sz w:val="24"/>
                <w:szCs w:val="24"/>
                <w:lang w:val="en-GB"/>
              </w:rPr>
            </w:pPr>
            <w:proofErr w:type="spellStart"/>
            <w:r w:rsidRPr="00173008">
              <w:rPr>
                <w:rFonts w:asciiTheme="majorBidi" w:hAnsiTheme="majorBidi" w:cstheme="majorBidi"/>
                <w:b/>
                <w:sz w:val="24"/>
                <w:szCs w:val="24"/>
                <w:lang w:val="en-GB"/>
              </w:rPr>
              <w:t>df</w:t>
            </w:r>
            <w:proofErr w:type="spellEnd"/>
          </w:p>
        </w:tc>
        <w:tc>
          <w:tcPr>
            <w:tcW w:w="1031" w:type="dxa"/>
            <w:tcBorders>
              <w:top w:val="single" w:sz="4" w:space="0" w:color="auto"/>
              <w:bottom w:val="single" w:sz="4" w:space="0" w:color="auto"/>
            </w:tcBorders>
          </w:tcPr>
          <w:p w14:paraId="7BA25B79" w14:textId="77777777" w:rsidR="00173008" w:rsidRPr="00173008" w:rsidRDefault="00173008" w:rsidP="00173008">
            <w:pPr>
              <w:spacing w:after="0" w:line="360" w:lineRule="auto"/>
              <w:jc w:val="center"/>
              <w:rPr>
                <w:rFonts w:asciiTheme="majorBidi" w:hAnsiTheme="majorBidi" w:cstheme="majorBidi"/>
                <w:b/>
                <w:sz w:val="24"/>
                <w:szCs w:val="24"/>
                <w:lang w:val="en-GB"/>
              </w:rPr>
            </w:pPr>
            <w:r w:rsidRPr="00173008">
              <w:rPr>
                <w:rFonts w:asciiTheme="majorBidi" w:hAnsiTheme="majorBidi" w:cstheme="majorBidi"/>
                <w:b/>
                <w:sz w:val="24"/>
                <w:szCs w:val="24"/>
                <w:lang w:val="en-GB"/>
              </w:rPr>
              <w:t>t-value</w:t>
            </w:r>
          </w:p>
        </w:tc>
        <w:tc>
          <w:tcPr>
            <w:tcW w:w="1950" w:type="dxa"/>
            <w:tcBorders>
              <w:top w:val="single" w:sz="4" w:space="0" w:color="auto"/>
              <w:bottom w:val="single" w:sz="4" w:space="0" w:color="auto"/>
            </w:tcBorders>
          </w:tcPr>
          <w:p w14:paraId="1E9C37E8" w14:textId="77777777" w:rsidR="00173008" w:rsidRPr="00173008" w:rsidRDefault="00173008" w:rsidP="00173008">
            <w:pPr>
              <w:spacing w:after="0" w:line="360" w:lineRule="auto"/>
              <w:jc w:val="center"/>
              <w:rPr>
                <w:rFonts w:asciiTheme="majorBidi" w:hAnsiTheme="majorBidi" w:cstheme="majorBidi"/>
                <w:b/>
                <w:sz w:val="24"/>
                <w:szCs w:val="24"/>
                <w:lang w:val="en-GB"/>
              </w:rPr>
            </w:pPr>
            <w:r w:rsidRPr="00173008">
              <w:rPr>
                <w:rFonts w:asciiTheme="majorBidi" w:hAnsiTheme="majorBidi" w:cstheme="majorBidi"/>
                <w:b/>
                <w:sz w:val="24"/>
                <w:szCs w:val="24"/>
                <w:lang w:val="en-GB"/>
              </w:rPr>
              <w:t>Sig. (2-tailed)</w:t>
            </w:r>
          </w:p>
        </w:tc>
        <w:tc>
          <w:tcPr>
            <w:tcW w:w="1350" w:type="dxa"/>
            <w:tcBorders>
              <w:top w:val="single" w:sz="4" w:space="0" w:color="auto"/>
              <w:bottom w:val="single" w:sz="4" w:space="0" w:color="auto"/>
            </w:tcBorders>
          </w:tcPr>
          <w:p w14:paraId="6A197800" w14:textId="77777777" w:rsidR="00173008" w:rsidRPr="00173008" w:rsidRDefault="00173008" w:rsidP="00173008">
            <w:pPr>
              <w:spacing w:after="0" w:line="360" w:lineRule="auto"/>
              <w:jc w:val="center"/>
              <w:rPr>
                <w:rFonts w:asciiTheme="majorBidi" w:hAnsiTheme="majorBidi" w:cstheme="majorBidi"/>
                <w:b/>
                <w:sz w:val="24"/>
                <w:szCs w:val="24"/>
                <w:lang w:val="en-GB"/>
              </w:rPr>
            </w:pPr>
            <w:r w:rsidRPr="00173008">
              <w:rPr>
                <w:rFonts w:asciiTheme="majorBidi" w:hAnsiTheme="majorBidi" w:cstheme="majorBidi"/>
                <w:b/>
                <w:sz w:val="24"/>
                <w:szCs w:val="24"/>
                <w:lang w:val="en-GB"/>
              </w:rPr>
              <w:t>Decision</w:t>
            </w:r>
          </w:p>
        </w:tc>
      </w:tr>
      <w:tr w:rsidR="00173008" w:rsidRPr="00173008" w14:paraId="586325DC" w14:textId="77777777" w:rsidTr="00F863FB">
        <w:tc>
          <w:tcPr>
            <w:tcW w:w="1357" w:type="dxa"/>
            <w:tcBorders>
              <w:top w:val="single" w:sz="4" w:space="0" w:color="auto"/>
            </w:tcBorders>
          </w:tcPr>
          <w:p w14:paraId="7D87D58A"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Male</w:t>
            </w:r>
          </w:p>
        </w:tc>
        <w:tc>
          <w:tcPr>
            <w:tcW w:w="720" w:type="dxa"/>
            <w:tcBorders>
              <w:top w:val="single" w:sz="4" w:space="0" w:color="auto"/>
            </w:tcBorders>
          </w:tcPr>
          <w:p w14:paraId="5F17F7A8"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6</w:t>
            </w:r>
          </w:p>
        </w:tc>
        <w:tc>
          <w:tcPr>
            <w:tcW w:w="990" w:type="dxa"/>
            <w:tcBorders>
              <w:top w:val="single" w:sz="4" w:space="0" w:color="auto"/>
            </w:tcBorders>
          </w:tcPr>
          <w:p w14:paraId="3584D0DB"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9.67</w:t>
            </w:r>
          </w:p>
        </w:tc>
        <w:tc>
          <w:tcPr>
            <w:tcW w:w="810" w:type="dxa"/>
            <w:tcBorders>
              <w:top w:val="single" w:sz="4" w:space="0" w:color="auto"/>
            </w:tcBorders>
          </w:tcPr>
          <w:p w14:paraId="434D3FD2"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1.50</w:t>
            </w:r>
          </w:p>
        </w:tc>
        <w:tc>
          <w:tcPr>
            <w:tcW w:w="720" w:type="dxa"/>
            <w:tcBorders>
              <w:top w:val="single" w:sz="4" w:space="0" w:color="auto"/>
            </w:tcBorders>
          </w:tcPr>
          <w:p w14:paraId="0596221A"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1031" w:type="dxa"/>
            <w:tcBorders>
              <w:top w:val="single" w:sz="4" w:space="0" w:color="auto"/>
            </w:tcBorders>
          </w:tcPr>
          <w:p w14:paraId="6BA6E582"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1950" w:type="dxa"/>
            <w:tcBorders>
              <w:top w:val="single" w:sz="4" w:space="0" w:color="auto"/>
            </w:tcBorders>
          </w:tcPr>
          <w:p w14:paraId="7CBF908D"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1350" w:type="dxa"/>
            <w:tcBorders>
              <w:top w:val="single" w:sz="4" w:space="0" w:color="auto"/>
            </w:tcBorders>
          </w:tcPr>
          <w:p w14:paraId="5C1979D1"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HO</w:t>
            </w:r>
          </w:p>
        </w:tc>
      </w:tr>
      <w:tr w:rsidR="00173008" w:rsidRPr="00173008" w14:paraId="1B4307D8" w14:textId="77777777" w:rsidTr="00F863FB">
        <w:tc>
          <w:tcPr>
            <w:tcW w:w="1357" w:type="dxa"/>
          </w:tcPr>
          <w:p w14:paraId="6EB04814"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720" w:type="dxa"/>
          </w:tcPr>
          <w:p w14:paraId="7BCA1B54"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990" w:type="dxa"/>
          </w:tcPr>
          <w:p w14:paraId="13874D4B"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810" w:type="dxa"/>
          </w:tcPr>
          <w:p w14:paraId="48ACFFC0"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720" w:type="dxa"/>
          </w:tcPr>
          <w:p w14:paraId="2FDC49DC"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5</w:t>
            </w:r>
          </w:p>
        </w:tc>
        <w:tc>
          <w:tcPr>
            <w:tcW w:w="1031" w:type="dxa"/>
          </w:tcPr>
          <w:p w14:paraId="310A3FFC" w14:textId="17134FE8" w:rsidR="00173008" w:rsidRPr="00173008" w:rsidRDefault="009434AF" w:rsidP="00173008">
            <w:pPr>
              <w:spacing w:after="0" w:line="360" w:lineRule="auto"/>
              <w:jc w:val="center"/>
              <w:rPr>
                <w:rFonts w:asciiTheme="majorBidi" w:hAnsiTheme="majorBidi" w:cstheme="majorBidi"/>
                <w:sz w:val="24"/>
                <w:szCs w:val="24"/>
                <w:lang w:val="en-GB"/>
              </w:rPr>
            </w:pPr>
            <w:r>
              <w:rPr>
                <w:rFonts w:asciiTheme="majorBidi" w:hAnsiTheme="majorBidi" w:cstheme="majorBidi"/>
                <w:sz w:val="24"/>
                <w:szCs w:val="24"/>
                <w:lang w:val="en-GB"/>
              </w:rPr>
              <w:t>.41</w:t>
            </w:r>
          </w:p>
        </w:tc>
        <w:tc>
          <w:tcPr>
            <w:tcW w:w="1950" w:type="dxa"/>
          </w:tcPr>
          <w:p w14:paraId="71456FD3"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.70</w:t>
            </w:r>
          </w:p>
        </w:tc>
        <w:tc>
          <w:tcPr>
            <w:tcW w:w="1350" w:type="dxa"/>
          </w:tcPr>
          <w:p w14:paraId="0FDFE439"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Accepted</w:t>
            </w:r>
          </w:p>
        </w:tc>
      </w:tr>
      <w:tr w:rsidR="00173008" w:rsidRPr="00173008" w14:paraId="5987A452" w14:textId="77777777" w:rsidTr="00F863FB">
        <w:tc>
          <w:tcPr>
            <w:tcW w:w="1357" w:type="dxa"/>
            <w:tcBorders>
              <w:bottom w:val="single" w:sz="4" w:space="0" w:color="auto"/>
            </w:tcBorders>
          </w:tcPr>
          <w:p w14:paraId="7590B897"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Female</w:t>
            </w:r>
          </w:p>
        </w:tc>
        <w:tc>
          <w:tcPr>
            <w:tcW w:w="720" w:type="dxa"/>
            <w:tcBorders>
              <w:bottom w:val="single" w:sz="4" w:space="0" w:color="auto"/>
            </w:tcBorders>
          </w:tcPr>
          <w:p w14:paraId="4C0671DD"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1</w:t>
            </w:r>
          </w:p>
        </w:tc>
        <w:tc>
          <w:tcPr>
            <w:tcW w:w="990" w:type="dxa"/>
            <w:tcBorders>
              <w:bottom w:val="single" w:sz="4" w:space="0" w:color="auto"/>
            </w:tcBorders>
          </w:tcPr>
          <w:p w14:paraId="2E4B129D"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9.00</w:t>
            </w:r>
          </w:p>
        </w:tc>
        <w:tc>
          <w:tcPr>
            <w:tcW w:w="810" w:type="dxa"/>
            <w:tcBorders>
              <w:bottom w:val="single" w:sz="4" w:space="0" w:color="auto"/>
            </w:tcBorders>
          </w:tcPr>
          <w:p w14:paraId="1115D705"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720" w:type="dxa"/>
            <w:tcBorders>
              <w:bottom w:val="single" w:sz="4" w:space="0" w:color="auto"/>
            </w:tcBorders>
          </w:tcPr>
          <w:p w14:paraId="0DE6A752"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1031" w:type="dxa"/>
            <w:tcBorders>
              <w:bottom w:val="single" w:sz="4" w:space="0" w:color="auto"/>
            </w:tcBorders>
          </w:tcPr>
          <w:p w14:paraId="64ADB9B9"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1950" w:type="dxa"/>
            <w:tcBorders>
              <w:bottom w:val="single" w:sz="4" w:space="0" w:color="auto"/>
            </w:tcBorders>
          </w:tcPr>
          <w:p w14:paraId="77BACC3D"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1350" w:type="dxa"/>
            <w:tcBorders>
              <w:bottom w:val="single" w:sz="4" w:space="0" w:color="auto"/>
            </w:tcBorders>
          </w:tcPr>
          <w:p w14:paraId="543A3ECA" w14:textId="77777777" w:rsidR="00173008" w:rsidRPr="00173008" w:rsidRDefault="00173008" w:rsidP="00173008">
            <w:pPr>
              <w:spacing w:after="0" w:line="360" w:lineRule="auto"/>
              <w:jc w:val="center"/>
              <w:rPr>
                <w:rFonts w:asciiTheme="majorBidi" w:hAnsiTheme="majorBidi" w:cstheme="majorBidi"/>
                <w:sz w:val="24"/>
                <w:szCs w:val="24"/>
                <w:lang w:val="en-GB"/>
              </w:rPr>
            </w:pPr>
          </w:p>
        </w:tc>
      </w:tr>
    </w:tbl>
    <w:p w14:paraId="43B7CEEE" w14:textId="77777777" w:rsidR="00173008" w:rsidRPr="00173008" w:rsidRDefault="00173008" w:rsidP="00173008">
      <w:pPr>
        <w:spacing w:after="0" w:line="360" w:lineRule="auto"/>
        <w:ind w:left="851" w:hanging="851"/>
        <w:jc w:val="both"/>
        <w:rPr>
          <w:rFonts w:asciiTheme="majorBidi" w:hAnsiTheme="majorBidi" w:cstheme="majorBidi"/>
          <w:bCs/>
          <w:sz w:val="24"/>
          <w:szCs w:val="24"/>
          <w:lang w:val="en-GB"/>
        </w:rPr>
      </w:pPr>
      <w:r w:rsidRPr="00173008">
        <w:rPr>
          <w:rFonts w:asciiTheme="majorBidi" w:hAnsiTheme="majorBidi" w:cstheme="majorBidi"/>
          <w:sz w:val="24"/>
          <w:szCs w:val="24"/>
          <w:lang w:val="en-GB"/>
        </w:rPr>
        <w:t>*</w:t>
      </w:r>
      <w:r w:rsidRPr="00173008">
        <w:rPr>
          <w:rFonts w:asciiTheme="majorBidi" w:hAnsiTheme="majorBidi" w:cstheme="majorBidi"/>
          <w:bCs/>
          <w:sz w:val="24"/>
          <w:szCs w:val="24"/>
          <w:lang w:val="en-GB"/>
        </w:rPr>
        <w:t>Significance @ 0.05</w:t>
      </w:r>
    </w:p>
    <w:p w14:paraId="49EC827D" w14:textId="10A7C50F" w:rsidR="00CF007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 xml:space="preserve">Table </w:t>
      </w:r>
      <w:r w:rsidR="00EE4F58">
        <w:rPr>
          <w:rFonts w:asciiTheme="majorBidi" w:hAnsiTheme="majorBidi" w:cstheme="majorBidi"/>
          <w:sz w:val="24"/>
          <w:szCs w:val="24"/>
          <w:lang w:val="en-GB"/>
        </w:rPr>
        <w:t>5</w:t>
      </w:r>
      <w:r w:rsidRPr="00173008">
        <w:rPr>
          <w:rFonts w:asciiTheme="majorBidi" w:hAnsiTheme="majorBidi" w:cstheme="majorBidi"/>
          <w:sz w:val="24"/>
          <w:szCs w:val="24"/>
          <w:lang w:val="en-GB"/>
        </w:rPr>
        <w:t xml:space="preserve"> shows the t-test calculated value (5) = </w:t>
      </w:r>
      <w:r w:rsidR="009434AF">
        <w:rPr>
          <w:rFonts w:asciiTheme="majorBidi" w:hAnsiTheme="majorBidi" w:cstheme="majorBidi"/>
          <w:sz w:val="24"/>
          <w:szCs w:val="24"/>
          <w:lang w:val="en-GB"/>
        </w:rPr>
        <w:t>0.41,</w:t>
      </w:r>
      <w:r w:rsidRPr="00173008">
        <w:rPr>
          <w:rFonts w:asciiTheme="majorBidi" w:hAnsiTheme="majorBidi" w:cstheme="majorBidi"/>
          <w:sz w:val="24"/>
          <w:szCs w:val="24"/>
          <w:lang w:val="en-GB"/>
        </w:rPr>
        <w:t xml:space="preserve"> while its p-value is 0.70 at alpha level of 0.05. Since the p-value is greater than the alpha value (0.70 &gt; 0.05), the hypothesis was thus accepted. It can be deduced that there was no significant difference between male and female lecturers’ evaluation of the English Education core curriculum and minimum academic standard (CCMAS) of Al-Hikmah University, Ilorin, Nigeria. The implication of this is that both male and female lecturers viewed the curriculum alike. </w:t>
      </w:r>
    </w:p>
    <w:p w14:paraId="17A208CF" w14:textId="23C4A4A1" w:rsidR="00173008" w:rsidRPr="00173008" w:rsidRDefault="00173008" w:rsidP="00173008">
      <w:pPr>
        <w:spacing w:after="0" w:line="360" w:lineRule="auto"/>
        <w:jc w:val="both"/>
        <w:rPr>
          <w:rFonts w:asciiTheme="majorBidi" w:hAnsiTheme="majorBidi" w:cstheme="majorBidi"/>
          <w:b/>
          <w:bCs/>
          <w:sz w:val="24"/>
          <w:szCs w:val="24"/>
          <w:lang w:val="en-GB"/>
        </w:rPr>
      </w:pPr>
      <w:r w:rsidRPr="00173008">
        <w:rPr>
          <w:rFonts w:asciiTheme="majorBidi" w:hAnsiTheme="majorBidi" w:cstheme="majorBidi"/>
          <w:b/>
          <w:bCs/>
          <w:sz w:val="24"/>
          <w:szCs w:val="24"/>
          <w:lang w:val="en-GB"/>
        </w:rPr>
        <w:t>Hypothesis Two</w:t>
      </w:r>
    </w:p>
    <w:p w14:paraId="3E38A3E6" w14:textId="3656313E"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H0</w:t>
      </w:r>
      <w:r w:rsidRPr="00173008">
        <w:rPr>
          <w:rFonts w:asciiTheme="majorBidi" w:hAnsiTheme="majorBidi" w:cstheme="majorBidi"/>
          <w:sz w:val="24"/>
          <w:szCs w:val="24"/>
          <w:vertAlign w:val="subscript"/>
          <w:lang w:val="en-GB"/>
        </w:rPr>
        <w:t>2</w:t>
      </w:r>
      <w:r w:rsidRPr="00173008">
        <w:rPr>
          <w:rFonts w:asciiTheme="majorBidi" w:hAnsiTheme="majorBidi" w:cstheme="majorBidi"/>
          <w:sz w:val="24"/>
          <w:szCs w:val="24"/>
          <w:lang w:val="en-GB"/>
        </w:rPr>
        <w:t>: There is no significant difference between less experienced and experienced lecturers’ evaluation of the English Education core curriculum and minimum academic standard of Al-Hikmah University, Ilorin, Nigeria.</w:t>
      </w:r>
      <w:bookmarkStart w:id="14" w:name="_Toc180598724"/>
      <w:bookmarkStart w:id="15" w:name="_Toc181805902"/>
    </w:p>
    <w:p w14:paraId="1DF478F6" w14:textId="09330D8B" w:rsidR="00173008" w:rsidRPr="005A4E27" w:rsidRDefault="00173008" w:rsidP="00173008">
      <w:pPr>
        <w:spacing w:after="0" w:line="360" w:lineRule="auto"/>
        <w:jc w:val="both"/>
        <w:rPr>
          <w:rFonts w:asciiTheme="majorBidi" w:hAnsiTheme="majorBidi" w:cstheme="majorBidi"/>
          <w:sz w:val="24"/>
          <w:szCs w:val="24"/>
          <w:lang w:val="en-GB"/>
        </w:rPr>
      </w:pPr>
      <w:r w:rsidRPr="005A4E27">
        <w:rPr>
          <w:rFonts w:asciiTheme="majorBidi" w:hAnsiTheme="majorBidi" w:cstheme="majorBidi"/>
          <w:sz w:val="24"/>
          <w:szCs w:val="24"/>
          <w:lang w:val="en-GB"/>
        </w:rPr>
        <w:lastRenderedPageBreak/>
        <w:t xml:space="preserve">Table </w:t>
      </w:r>
      <w:r w:rsidR="005A4E27" w:rsidRPr="005A4E27">
        <w:rPr>
          <w:rFonts w:asciiTheme="majorBidi" w:hAnsiTheme="majorBidi" w:cstheme="majorBidi"/>
          <w:sz w:val="24"/>
          <w:szCs w:val="24"/>
          <w:lang w:val="en-GB"/>
        </w:rPr>
        <w:t>6</w:t>
      </w:r>
      <w:r w:rsidRPr="005A4E27">
        <w:rPr>
          <w:rFonts w:asciiTheme="majorBidi" w:hAnsiTheme="majorBidi" w:cstheme="majorBidi"/>
          <w:sz w:val="24"/>
          <w:szCs w:val="24"/>
          <w:lang w:val="en-GB"/>
        </w:rPr>
        <w:t xml:space="preserve">: </w:t>
      </w:r>
    </w:p>
    <w:p w14:paraId="46D13701" w14:textId="1665ADD0" w:rsidR="00173008" w:rsidRPr="005A4E27" w:rsidRDefault="00173008" w:rsidP="00173008">
      <w:pPr>
        <w:spacing w:after="0" w:line="360" w:lineRule="auto"/>
        <w:jc w:val="both"/>
        <w:rPr>
          <w:rFonts w:asciiTheme="majorBidi" w:hAnsiTheme="majorBidi" w:cstheme="majorBidi"/>
          <w:iCs/>
          <w:sz w:val="24"/>
          <w:szCs w:val="24"/>
          <w:lang w:val="en-GB"/>
        </w:rPr>
      </w:pPr>
      <w:r w:rsidRPr="005A4E27">
        <w:rPr>
          <w:rFonts w:asciiTheme="majorBidi" w:hAnsiTheme="majorBidi" w:cstheme="majorBidi"/>
          <w:i/>
          <w:sz w:val="24"/>
          <w:szCs w:val="24"/>
          <w:lang w:val="en-GB"/>
        </w:rPr>
        <w:t>Difference between the less experienced and experienced lecturers’ evaluation of English Education core curriculum of Al-Hikmah University</w:t>
      </w:r>
      <w:bookmarkEnd w:id="14"/>
      <w:bookmarkEnd w:id="15"/>
    </w:p>
    <w:tbl>
      <w:tblPr>
        <w:tblW w:w="9000" w:type="dxa"/>
        <w:tblBorders>
          <w:top w:val="single" w:sz="4" w:space="0" w:color="auto"/>
          <w:bottom w:val="single" w:sz="4" w:space="0" w:color="auto"/>
        </w:tblBorders>
        <w:tblLook w:val="04A0" w:firstRow="1" w:lastRow="0" w:firstColumn="1" w:lastColumn="0" w:noHBand="0" w:noVBand="1"/>
      </w:tblPr>
      <w:tblGrid>
        <w:gridCol w:w="2070"/>
        <w:gridCol w:w="720"/>
        <w:gridCol w:w="990"/>
        <w:gridCol w:w="810"/>
        <w:gridCol w:w="720"/>
        <w:gridCol w:w="1031"/>
        <w:gridCol w:w="1309"/>
        <w:gridCol w:w="1350"/>
      </w:tblGrid>
      <w:tr w:rsidR="00173008" w:rsidRPr="00173008" w14:paraId="7C6CFB13" w14:textId="77777777" w:rsidTr="00F863FB">
        <w:tc>
          <w:tcPr>
            <w:tcW w:w="2070" w:type="dxa"/>
            <w:tcBorders>
              <w:top w:val="single" w:sz="4" w:space="0" w:color="auto"/>
              <w:bottom w:val="single" w:sz="4" w:space="0" w:color="auto"/>
            </w:tcBorders>
          </w:tcPr>
          <w:p w14:paraId="04DCCB77" w14:textId="77777777" w:rsidR="00173008" w:rsidRPr="009434AF" w:rsidRDefault="00173008" w:rsidP="00173008">
            <w:pPr>
              <w:spacing w:after="0" w:line="360" w:lineRule="auto"/>
              <w:jc w:val="center"/>
              <w:rPr>
                <w:rFonts w:asciiTheme="majorBidi" w:hAnsiTheme="majorBidi" w:cstheme="majorBidi"/>
                <w:b/>
                <w:bCs/>
                <w:sz w:val="24"/>
                <w:szCs w:val="24"/>
                <w:lang w:val="en-GB"/>
              </w:rPr>
            </w:pPr>
            <w:r w:rsidRPr="009434AF">
              <w:rPr>
                <w:rFonts w:asciiTheme="majorBidi" w:hAnsiTheme="majorBidi" w:cstheme="majorBidi"/>
                <w:b/>
                <w:bCs/>
                <w:sz w:val="24"/>
                <w:szCs w:val="24"/>
                <w:lang w:val="en-GB"/>
              </w:rPr>
              <w:t>Experienced</w:t>
            </w:r>
          </w:p>
        </w:tc>
        <w:tc>
          <w:tcPr>
            <w:tcW w:w="720" w:type="dxa"/>
            <w:tcBorders>
              <w:top w:val="single" w:sz="4" w:space="0" w:color="auto"/>
              <w:bottom w:val="single" w:sz="4" w:space="0" w:color="auto"/>
            </w:tcBorders>
          </w:tcPr>
          <w:p w14:paraId="257653C6" w14:textId="77777777" w:rsidR="00173008" w:rsidRPr="00173008" w:rsidRDefault="00173008" w:rsidP="00173008">
            <w:pPr>
              <w:spacing w:after="0" w:line="360" w:lineRule="auto"/>
              <w:jc w:val="center"/>
              <w:rPr>
                <w:rFonts w:asciiTheme="majorBidi" w:hAnsiTheme="majorBidi" w:cstheme="majorBidi"/>
                <w:b/>
                <w:sz w:val="24"/>
                <w:szCs w:val="24"/>
                <w:lang w:val="en-GB"/>
              </w:rPr>
            </w:pPr>
            <w:r w:rsidRPr="00173008">
              <w:rPr>
                <w:rFonts w:asciiTheme="majorBidi" w:hAnsiTheme="majorBidi" w:cstheme="majorBidi"/>
                <w:b/>
                <w:sz w:val="24"/>
                <w:szCs w:val="24"/>
                <w:lang w:val="en-GB"/>
              </w:rPr>
              <w:t>N</w:t>
            </w:r>
          </w:p>
        </w:tc>
        <w:tc>
          <w:tcPr>
            <w:tcW w:w="990" w:type="dxa"/>
            <w:tcBorders>
              <w:top w:val="single" w:sz="4" w:space="0" w:color="auto"/>
              <w:bottom w:val="single" w:sz="4" w:space="0" w:color="auto"/>
            </w:tcBorders>
          </w:tcPr>
          <w:p w14:paraId="4778879B" w14:textId="77777777" w:rsidR="00173008" w:rsidRPr="00173008" w:rsidRDefault="00173008" w:rsidP="00173008">
            <w:pPr>
              <w:spacing w:after="0" w:line="360" w:lineRule="auto"/>
              <w:jc w:val="center"/>
              <w:rPr>
                <w:rFonts w:asciiTheme="majorBidi" w:hAnsiTheme="majorBidi" w:cstheme="majorBidi"/>
                <w:b/>
                <w:sz w:val="24"/>
                <w:szCs w:val="24"/>
                <w:lang w:val="en-GB"/>
              </w:rPr>
            </w:pPr>
            <w:r w:rsidRPr="00173008">
              <w:rPr>
                <w:rFonts w:asciiTheme="majorBidi" w:hAnsiTheme="majorBidi" w:cstheme="majorBidi"/>
                <w:b/>
                <w:sz w:val="24"/>
                <w:szCs w:val="24"/>
                <w:lang w:val="en-GB"/>
              </w:rPr>
              <w:t>Mean</w:t>
            </w:r>
          </w:p>
        </w:tc>
        <w:tc>
          <w:tcPr>
            <w:tcW w:w="810" w:type="dxa"/>
            <w:tcBorders>
              <w:top w:val="single" w:sz="4" w:space="0" w:color="auto"/>
              <w:bottom w:val="single" w:sz="4" w:space="0" w:color="auto"/>
            </w:tcBorders>
          </w:tcPr>
          <w:p w14:paraId="75F71362" w14:textId="77777777" w:rsidR="00173008" w:rsidRPr="00173008" w:rsidRDefault="00173008" w:rsidP="00173008">
            <w:pPr>
              <w:spacing w:after="0" w:line="360" w:lineRule="auto"/>
              <w:jc w:val="center"/>
              <w:rPr>
                <w:rFonts w:asciiTheme="majorBidi" w:hAnsiTheme="majorBidi" w:cstheme="majorBidi"/>
                <w:b/>
                <w:sz w:val="24"/>
                <w:szCs w:val="24"/>
                <w:lang w:val="en-GB"/>
              </w:rPr>
            </w:pPr>
            <w:r w:rsidRPr="00173008">
              <w:rPr>
                <w:rFonts w:asciiTheme="majorBidi" w:hAnsiTheme="majorBidi" w:cstheme="majorBidi"/>
                <w:b/>
                <w:sz w:val="24"/>
                <w:szCs w:val="24"/>
                <w:lang w:val="en-GB"/>
              </w:rPr>
              <w:t>SD</w:t>
            </w:r>
          </w:p>
        </w:tc>
        <w:tc>
          <w:tcPr>
            <w:tcW w:w="720" w:type="dxa"/>
            <w:tcBorders>
              <w:top w:val="single" w:sz="4" w:space="0" w:color="auto"/>
              <w:bottom w:val="single" w:sz="4" w:space="0" w:color="auto"/>
            </w:tcBorders>
          </w:tcPr>
          <w:p w14:paraId="22AF7AC8" w14:textId="77777777" w:rsidR="00173008" w:rsidRPr="00173008" w:rsidRDefault="00173008" w:rsidP="00173008">
            <w:pPr>
              <w:spacing w:after="0" w:line="360" w:lineRule="auto"/>
              <w:jc w:val="center"/>
              <w:rPr>
                <w:rFonts w:asciiTheme="majorBidi" w:hAnsiTheme="majorBidi" w:cstheme="majorBidi"/>
                <w:b/>
                <w:sz w:val="24"/>
                <w:szCs w:val="24"/>
                <w:lang w:val="en-GB"/>
              </w:rPr>
            </w:pPr>
            <w:proofErr w:type="spellStart"/>
            <w:r w:rsidRPr="00173008">
              <w:rPr>
                <w:rFonts w:asciiTheme="majorBidi" w:hAnsiTheme="majorBidi" w:cstheme="majorBidi"/>
                <w:b/>
                <w:sz w:val="24"/>
                <w:szCs w:val="24"/>
                <w:lang w:val="en-GB"/>
              </w:rPr>
              <w:t>df</w:t>
            </w:r>
            <w:proofErr w:type="spellEnd"/>
          </w:p>
        </w:tc>
        <w:tc>
          <w:tcPr>
            <w:tcW w:w="1031" w:type="dxa"/>
            <w:tcBorders>
              <w:top w:val="single" w:sz="4" w:space="0" w:color="auto"/>
              <w:bottom w:val="single" w:sz="4" w:space="0" w:color="auto"/>
            </w:tcBorders>
          </w:tcPr>
          <w:p w14:paraId="41061EF3" w14:textId="77777777" w:rsidR="00173008" w:rsidRPr="00173008" w:rsidRDefault="00173008" w:rsidP="00173008">
            <w:pPr>
              <w:spacing w:after="0" w:line="360" w:lineRule="auto"/>
              <w:jc w:val="center"/>
              <w:rPr>
                <w:rFonts w:asciiTheme="majorBidi" w:hAnsiTheme="majorBidi" w:cstheme="majorBidi"/>
                <w:b/>
                <w:sz w:val="24"/>
                <w:szCs w:val="24"/>
                <w:lang w:val="en-GB"/>
              </w:rPr>
            </w:pPr>
            <w:r w:rsidRPr="00173008">
              <w:rPr>
                <w:rFonts w:asciiTheme="majorBidi" w:hAnsiTheme="majorBidi" w:cstheme="majorBidi"/>
                <w:b/>
                <w:sz w:val="24"/>
                <w:szCs w:val="24"/>
                <w:lang w:val="en-GB"/>
              </w:rPr>
              <w:t>t-value</w:t>
            </w:r>
          </w:p>
        </w:tc>
        <w:tc>
          <w:tcPr>
            <w:tcW w:w="1309" w:type="dxa"/>
            <w:tcBorders>
              <w:top w:val="single" w:sz="4" w:space="0" w:color="auto"/>
              <w:bottom w:val="single" w:sz="4" w:space="0" w:color="auto"/>
            </w:tcBorders>
          </w:tcPr>
          <w:p w14:paraId="22DE3761" w14:textId="77777777" w:rsidR="00173008" w:rsidRPr="00173008" w:rsidRDefault="00173008" w:rsidP="00173008">
            <w:pPr>
              <w:spacing w:after="0" w:line="360" w:lineRule="auto"/>
              <w:jc w:val="center"/>
              <w:rPr>
                <w:rFonts w:asciiTheme="majorBidi" w:hAnsiTheme="majorBidi" w:cstheme="majorBidi"/>
                <w:b/>
                <w:sz w:val="24"/>
                <w:szCs w:val="24"/>
                <w:lang w:val="en-GB"/>
              </w:rPr>
            </w:pPr>
            <w:r w:rsidRPr="00173008">
              <w:rPr>
                <w:rFonts w:asciiTheme="majorBidi" w:hAnsiTheme="majorBidi" w:cstheme="majorBidi"/>
                <w:b/>
                <w:sz w:val="24"/>
                <w:szCs w:val="24"/>
                <w:lang w:val="en-GB"/>
              </w:rPr>
              <w:t>Sig. (2-tailed)</w:t>
            </w:r>
          </w:p>
        </w:tc>
        <w:tc>
          <w:tcPr>
            <w:tcW w:w="1350" w:type="dxa"/>
            <w:tcBorders>
              <w:top w:val="single" w:sz="4" w:space="0" w:color="auto"/>
              <w:bottom w:val="single" w:sz="4" w:space="0" w:color="auto"/>
            </w:tcBorders>
          </w:tcPr>
          <w:p w14:paraId="41FF5BAE" w14:textId="77777777" w:rsidR="00173008" w:rsidRPr="00173008" w:rsidRDefault="00173008" w:rsidP="00173008">
            <w:pPr>
              <w:spacing w:after="0" w:line="360" w:lineRule="auto"/>
              <w:jc w:val="center"/>
              <w:rPr>
                <w:rFonts w:asciiTheme="majorBidi" w:hAnsiTheme="majorBidi" w:cstheme="majorBidi"/>
                <w:b/>
                <w:sz w:val="24"/>
                <w:szCs w:val="24"/>
                <w:lang w:val="en-GB"/>
              </w:rPr>
            </w:pPr>
            <w:r w:rsidRPr="00173008">
              <w:rPr>
                <w:rFonts w:asciiTheme="majorBidi" w:hAnsiTheme="majorBidi" w:cstheme="majorBidi"/>
                <w:b/>
                <w:sz w:val="24"/>
                <w:szCs w:val="24"/>
                <w:lang w:val="en-GB"/>
              </w:rPr>
              <w:t>Decision</w:t>
            </w:r>
          </w:p>
        </w:tc>
      </w:tr>
      <w:tr w:rsidR="00173008" w:rsidRPr="00173008" w14:paraId="38D6DD93" w14:textId="77777777" w:rsidTr="00F863FB">
        <w:tc>
          <w:tcPr>
            <w:tcW w:w="2070" w:type="dxa"/>
            <w:tcBorders>
              <w:top w:val="single" w:sz="4" w:space="0" w:color="auto"/>
            </w:tcBorders>
          </w:tcPr>
          <w:p w14:paraId="7BE8F213"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Less experienced</w:t>
            </w:r>
          </w:p>
        </w:tc>
        <w:tc>
          <w:tcPr>
            <w:tcW w:w="720" w:type="dxa"/>
            <w:tcBorders>
              <w:top w:val="single" w:sz="4" w:space="0" w:color="auto"/>
            </w:tcBorders>
          </w:tcPr>
          <w:p w14:paraId="329BAB94"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6</w:t>
            </w:r>
          </w:p>
        </w:tc>
        <w:tc>
          <w:tcPr>
            <w:tcW w:w="990" w:type="dxa"/>
            <w:tcBorders>
              <w:top w:val="single" w:sz="4" w:space="0" w:color="auto"/>
            </w:tcBorders>
          </w:tcPr>
          <w:p w14:paraId="19121D2B"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92.00</w:t>
            </w:r>
          </w:p>
        </w:tc>
        <w:tc>
          <w:tcPr>
            <w:tcW w:w="810" w:type="dxa"/>
            <w:tcBorders>
              <w:top w:val="single" w:sz="4" w:space="0" w:color="auto"/>
            </w:tcBorders>
          </w:tcPr>
          <w:p w14:paraId="66F5AA46"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16.47</w:t>
            </w:r>
          </w:p>
        </w:tc>
        <w:tc>
          <w:tcPr>
            <w:tcW w:w="720" w:type="dxa"/>
            <w:tcBorders>
              <w:top w:val="single" w:sz="4" w:space="0" w:color="auto"/>
            </w:tcBorders>
          </w:tcPr>
          <w:p w14:paraId="79922D59"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1031" w:type="dxa"/>
            <w:tcBorders>
              <w:top w:val="single" w:sz="4" w:space="0" w:color="auto"/>
            </w:tcBorders>
          </w:tcPr>
          <w:p w14:paraId="77E29B13"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1309" w:type="dxa"/>
            <w:tcBorders>
              <w:top w:val="single" w:sz="4" w:space="0" w:color="auto"/>
            </w:tcBorders>
          </w:tcPr>
          <w:p w14:paraId="4B642FE6"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1350" w:type="dxa"/>
            <w:tcBorders>
              <w:top w:val="single" w:sz="4" w:space="0" w:color="auto"/>
            </w:tcBorders>
          </w:tcPr>
          <w:p w14:paraId="5D8E581B"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HO</w:t>
            </w:r>
          </w:p>
        </w:tc>
      </w:tr>
      <w:tr w:rsidR="00173008" w:rsidRPr="00173008" w14:paraId="17695268" w14:textId="77777777" w:rsidTr="00F863FB">
        <w:tc>
          <w:tcPr>
            <w:tcW w:w="2070" w:type="dxa"/>
          </w:tcPr>
          <w:p w14:paraId="25FF1B1C"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720" w:type="dxa"/>
          </w:tcPr>
          <w:p w14:paraId="46BFB852"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990" w:type="dxa"/>
          </w:tcPr>
          <w:p w14:paraId="440EEFA4"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810" w:type="dxa"/>
          </w:tcPr>
          <w:p w14:paraId="0C0C35DB"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720" w:type="dxa"/>
          </w:tcPr>
          <w:p w14:paraId="4B7ACCC7"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5</w:t>
            </w:r>
          </w:p>
        </w:tc>
        <w:tc>
          <w:tcPr>
            <w:tcW w:w="1031" w:type="dxa"/>
          </w:tcPr>
          <w:p w14:paraId="410ECD4D" w14:textId="4056268C" w:rsidR="00173008" w:rsidRPr="00173008" w:rsidRDefault="001C47C4" w:rsidP="00173008">
            <w:pPr>
              <w:spacing w:after="0" w:line="360" w:lineRule="auto"/>
              <w:jc w:val="center"/>
              <w:rPr>
                <w:rFonts w:asciiTheme="majorBidi" w:hAnsiTheme="majorBidi" w:cstheme="majorBidi"/>
                <w:sz w:val="24"/>
                <w:szCs w:val="24"/>
                <w:lang w:val="en-GB"/>
              </w:rPr>
            </w:pPr>
            <w:proofErr w:type="gramStart"/>
            <w:r w:rsidRPr="00173008">
              <w:rPr>
                <w:rFonts w:asciiTheme="majorBidi" w:hAnsiTheme="majorBidi" w:cstheme="majorBidi"/>
                <w:sz w:val="24"/>
                <w:szCs w:val="24"/>
                <w:lang w:val="en-GB"/>
              </w:rPr>
              <w:t>.</w:t>
            </w:r>
            <w:r w:rsidR="00D3610F">
              <w:rPr>
                <w:rFonts w:asciiTheme="majorBidi" w:hAnsiTheme="majorBidi" w:cstheme="majorBidi"/>
                <w:sz w:val="24"/>
                <w:szCs w:val="24"/>
                <w:lang w:val="en-GB"/>
              </w:rPr>
              <w:t>-</w:t>
            </w:r>
            <w:proofErr w:type="gramEnd"/>
            <w:r w:rsidR="00D3610F">
              <w:rPr>
                <w:rFonts w:asciiTheme="majorBidi" w:hAnsiTheme="majorBidi" w:cstheme="majorBidi"/>
                <w:sz w:val="24"/>
                <w:szCs w:val="24"/>
                <w:lang w:val="en-GB"/>
              </w:rPr>
              <w:t>3</w:t>
            </w:r>
            <w:r w:rsidRPr="00173008">
              <w:rPr>
                <w:rFonts w:asciiTheme="majorBidi" w:hAnsiTheme="majorBidi" w:cstheme="majorBidi"/>
                <w:sz w:val="24"/>
                <w:szCs w:val="24"/>
                <w:lang w:val="en-GB"/>
              </w:rPr>
              <w:t>6</w:t>
            </w:r>
          </w:p>
        </w:tc>
        <w:tc>
          <w:tcPr>
            <w:tcW w:w="1309" w:type="dxa"/>
          </w:tcPr>
          <w:p w14:paraId="6FE6E919"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.74</w:t>
            </w:r>
          </w:p>
        </w:tc>
        <w:tc>
          <w:tcPr>
            <w:tcW w:w="1350" w:type="dxa"/>
          </w:tcPr>
          <w:p w14:paraId="08895407"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Accepted</w:t>
            </w:r>
          </w:p>
        </w:tc>
      </w:tr>
      <w:tr w:rsidR="00173008" w:rsidRPr="00173008" w14:paraId="0EB7DE66" w14:textId="77777777" w:rsidTr="00F863FB">
        <w:tc>
          <w:tcPr>
            <w:tcW w:w="2070" w:type="dxa"/>
            <w:tcBorders>
              <w:bottom w:val="single" w:sz="4" w:space="0" w:color="auto"/>
            </w:tcBorders>
          </w:tcPr>
          <w:p w14:paraId="3E8B2CA8"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Experienced</w:t>
            </w:r>
          </w:p>
        </w:tc>
        <w:tc>
          <w:tcPr>
            <w:tcW w:w="720" w:type="dxa"/>
            <w:tcBorders>
              <w:bottom w:val="single" w:sz="4" w:space="0" w:color="auto"/>
            </w:tcBorders>
          </w:tcPr>
          <w:p w14:paraId="7C3D10CE"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1</w:t>
            </w:r>
          </w:p>
        </w:tc>
        <w:tc>
          <w:tcPr>
            <w:tcW w:w="990" w:type="dxa"/>
            <w:tcBorders>
              <w:bottom w:val="single" w:sz="4" w:space="0" w:color="auto"/>
            </w:tcBorders>
          </w:tcPr>
          <w:p w14:paraId="4DBA9EA1"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85.67</w:t>
            </w:r>
          </w:p>
        </w:tc>
        <w:tc>
          <w:tcPr>
            <w:tcW w:w="810" w:type="dxa"/>
            <w:tcBorders>
              <w:bottom w:val="single" w:sz="4" w:space="0" w:color="auto"/>
            </w:tcBorders>
          </w:tcPr>
          <w:p w14:paraId="0B6460A1"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720" w:type="dxa"/>
            <w:tcBorders>
              <w:bottom w:val="single" w:sz="4" w:space="0" w:color="auto"/>
            </w:tcBorders>
          </w:tcPr>
          <w:p w14:paraId="24DBC7AC"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1031" w:type="dxa"/>
            <w:tcBorders>
              <w:bottom w:val="single" w:sz="4" w:space="0" w:color="auto"/>
            </w:tcBorders>
          </w:tcPr>
          <w:p w14:paraId="1E87DA64"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1309" w:type="dxa"/>
            <w:tcBorders>
              <w:bottom w:val="single" w:sz="4" w:space="0" w:color="auto"/>
            </w:tcBorders>
          </w:tcPr>
          <w:p w14:paraId="5CD1FE0D"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1350" w:type="dxa"/>
            <w:tcBorders>
              <w:bottom w:val="single" w:sz="4" w:space="0" w:color="auto"/>
            </w:tcBorders>
          </w:tcPr>
          <w:p w14:paraId="7F0C1CC0" w14:textId="77777777" w:rsidR="00173008" w:rsidRPr="00173008" w:rsidRDefault="00173008" w:rsidP="00173008">
            <w:pPr>
              <w:spacing w:after="0" w:line="360" w:lineRule="auto"/>
              <w:jc w:val="center"/>
              <w:rPr>
                <w:rFonts w:asciiTheme="majorBidi" w:hAnsiTheme="majorBidi" w:cstheme="majorBidi"/>
                <w:sz w:val="24"/>
                <w:szCs w:val="24"/>
                <w:lang w:val="en-GB"/>
              </w:rPr>
            </w:pPr>
          </w:p>
        </w:tc>
      </w:tr>
    </w:tbl>
    <w:p w14:paraId="3EDBB137" w14:textId="77777777" w:rsidR="00173008" w:rsidRPr="00173008" w:rsidRDefault="00173008" w:rsidP="00173008">
      <w:pPr>
        <w:spacing w:after="0" w:line="360" w:lineRule="auto"/>
        <w:ind w:left="851" w:hanging="851"/>
        <w:jc w:val="both"/>
        <w:rPr>
          <w:rFonts w:asciiTheme="majorBidi" w:hAnsiTheme="majorBidi" w:cstheme="majorBidi"/>
          <w:bCs/>
          <w:sz w:val="24"/>
          <w:szCs w:val="24"/>
          <w:lang w:val="en-GB"/>
        </w:rPr>
      </w:pPr>
      <w:r w:rsidRPr="00173008">
        <w:rPr>
          <w:rFonts w:asciiTheme="majorBidi" w:hAnsiTheme="majorBidi" w:cstheme="majorBidi"/>
          <w:sz w:val="24"/>
          <w:szCs w:val="24"/>
          <w:lang w:val="en-GB"/>
        </w:rPr>
        <w:t>*</w:t>
      </w:r>
      <w:r w:rsidRPr="00173008">
        <w:rPr>
          <w:rFonts w:asciiTheme="majorBidi" w:hAnsiTheme="majorBidi" w:cstheme="majorBidi"/>
          <w:bCs/>
          <w:sz w:val="24"/>
          <w:szCs w:val="24"/>
          <w:lang w:val="en-GB"/>
        </w:rPr>
        <w:t>Significance @ 0.05</w:t>
      </w:r>
    </w:p>
    <w:p w14:paraId="0D2A73BC" w14:textId="165E029D" w:rsidR="00173008" w:rsidRPr="00173008" w:rsidRDefault="00173008" w:rsidP="00173008">
      <w:pPr>
        <w:spacing w:after="0" w:line="360" w:lineRule="auto"/>
        <w:ind w:firstLine="720"/>
        <w:jc w:val="both"/>
        <w:rPr>
          <w:rFonts w:asciiTheme="majorBidi" w:hAnsiTheme="majorBidi" w:cstheme="majorBidi"/>
          <w:sz w:val="24"/>
          <w:szCs w:val="24"/>
          <w:lang w:val="en-GB"/>
        </w:rPr>
      </w:pPr>
      <w:r w:rsidRPr="00173008">
        <w:rPr>
          <w:rFonts w:asciiTheme="majorBidi" w:hAnsiTheme="majorBidi" w:cstheme="majorBidi"/>
          <w:sz w:val="24"/>
          <w:szCs w:val="24"/>
          <w:lang w:val="en-GB"/>
        </w:rPr>
        <w:t xml:space="preserve">Table </w:t>
      </w:r>
      <w:r w:rsidR="00EE4F58">
        <w:rPr>
          <w:rFonts w:asciiTheme="majorBidi" w:hAnsiTheme="majorBidi" w:cstheme="majorBidi"/>
          <w:sz w:val="24"/>
          <w:szCs w:val="24"/>
          <w:lang w:val="en-GB"/>
        </w:rPr>
        <w:t>6</w:t>
      </w:r>
      <w:r w:rsidRPr="00173008">
        <w:rPr>
          <w:rFonts w:asciiTheme="majorBidi" w:hAnsiTheme="majorBidi" w:cstheme="majorBidi"/>
          <w:sz w:val="24"/>
          <w:szCs w:val="24"/>
          <w:lang w:val="en-GB"/>
        </w:rPr>
        <w:t xml:space="preserve"> shows the t-test calculated value (5) = </w:t>
      </w:r>
      <w:r w:rsidR="00D3610F">
        <w:rPr>
          <w:rFonts w:asciiTheme="majorBidi" w:hAnsiTheme="majorBidi" w:cstheme="majorBidi"/>
          <w:sz w:val="24"/>
          <w:szCs w:val="24"/>
          <w:lang w:val="en-GB"/>
        </w:rPr>
        <w:t>-0</w:t>
      </w:r>
      <w:r w:rsidR="00D3610F" w:rsidRPr="00173008">
        <w:rPr>
          <w:rFonts w:asciiTheme="majorBidi" w:hAnsiTheme="majorBidi" w:cstheme="majorBidi"/>
          <w:sz w:val="24"/>
          <w:szCs w:val="24"/>
          <w:lang w:val="en-GB"/>
        </w:rPr>
        <w:t>.</w:t>
      </w:r>
      <w:r w:rsidR="00D3610F">
        <w:rPr>
          <w:rFonts w:asciiTheme="majorBidi" w:hAnsiTheme="majorBidi" w:cstheme="majorBidi"/>
          <w:sz w:val="24"/>
          <w:szCs w:val="24"/>
          <w:lang w:val="en-GB"/>
        </w:rPr>
        <w:t>3</w:t>
      </w:r>
      <w:r w:rsidR="00D3610F" w:rsidRPr="00173008">
        <w:rPr>
          <w:rFonts w:asciiTheme="majorBidi" w:hAnsiTheme="majorBidi" w:cstheme="majorBidi"/>
          <w:sz w:val="24"/>
          <w:szCs w:val="24"/>
          <w:lang w:val="en-GB"/>
        </w:rPr>
        <w:t>6</w:t>
      </w:r>
      <w:r w:rsidR="00D3610F">
        <w:rPr>
          <w:rFonts w:asciiTheme="majorBidi" w:hAnsiTheme="majorBidi" w:cstheme="majorBidi"/>
          <w:sz w:val="24"/>
          <w:szCs w:val="24"/>
          <w:lang w:val="en-GB"/>
        </w:rPr>
        <w:t xml:space="preserve">, </w:t>
      </w:r>
      <w:r w:rsidRPr="00173008">
        <w:rPr>
          <w:rFonts w:asciiTheme="majorBidi" w:hAnsiTheme="majorBidi" w:cstheme="majorBidi"/>
          <w:sz w:val="24"/>
          <w:szCs w:val="24"/>
          <w:lang w:val="en-GB"/>
        </w:rPr>
        <w:t>while its p-value is 0.74 at alpha level of 0.05. Since the p-value is greater than the alpha value (0.74 &gt; 0.05), the hypothesis was thus accepted. It can be deduced that there was no significant difference between less experienced and experienced lecturers’ evaluation of the English Education core curriculum and minimum academic standard (CCMAS) of Al-Hikmah University, Ilorin, Nigeria. The implication of this is that both less experienced and experienced lecturers viewed the curriculum alike.</w:t>
      </w:r>
    </w:p>
    <w:p w14:paraId="382D9C0E" w14:textId="77777777" w:rsidR="00173008" w:rsidRPr="00173008" w:rsidRDefault="00173008" w:rsidP="00173008">
      <w:pPr>
        <w:spacing w:after="0" w:line="360" w:lineRule="auto"/>
        <w:jc w:val="both"/>
        <w:rPr>
          <w:rFonts w:asciiTheme="majorBidi" w:hAnsiTheme="majorBidi" w:cstheme="majorBidi"/>
          <w:b/>
          <w:sz w:val="24"/>
          <w:szCs w:val="24"/>
          <w:lang w:val="en-GB"/>
        </w:rPr>
      </w:pPr>
      <w:r w:rsidRPr="00173008">
        <w:rPr>
          <w:rFonts w:asciiTheme="majorBidi" w:hAnsiTheme="majorBidi" w:cstheme="majorBidi"/>
          <w:b/>
          <w:sz w:val="24"/>
          <w:szCs w:val="24"/>
          <w:lang w:val="en-GB"/>
        </w:rPr>
        <w:t>Hypothesis Three</w:t>
      </w:r>
    </w:p>
    <w:p w14:paraId="48C88693" w14:textId="77777777" w:rsidR="00173008" w:rsidRPr="00173008" w:rsidRDefault="00173008" w:rsidP="00173008">
      <w:p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H0</w:t>
      </w:r>
      <w:r w:rsidRPr="00173008">
        <w:rPr>
          <w:rFonts w:asciiTheme="majorBidi" w:hAnsiTheme="majorBidi" w:cstheme="majorBidi"/>
          <w:sz w:val="24"/>
          <w:szCs w:val="24"/>
          <w:vertAlign w:val="subscript"/>
          <w:lang w:val="en-GB"/>
        </w:rPr>
        <w:t>3</w:t>
      </w:r>
      <w:r w:rsidRPr="00173008">
        <w:rPr>
          <w:rFonts w:asciiTheme="majorBidi" w:hAnsiTheme="majorBidi" w:cstheme="majorBidi"/>
          <w:sz w:val="24"/>
          <w:szCs w:val="24"/>
          <w:lang w:val="en-GB"/>
        </w:rPr>
        <w:t>: There is no significant difference between qualified and unqualified lecturers` evaluation of the English Education core curriculum and minimum academic standard (CCMAS) of Al-Hikmah University, Ilorin, Nigeria.</w:t>
      </w:r>
      <w:bookmarkStart w:id="16" w:name="_Toc180598725"/>
      <w:bookmarkStart w:id="17" w:name="_Toc181805903"/>
    </w:p>
    <w:p w14:paraId="4FDF85CD" w14:textId="0B29F860" w:rsidR="00173008" w:rsidRPr="005A4E27" w:rsidRDefault="00173008" w:rsidP="00173008">
      <w:pPr>
        <w:spacing w:after="0" w:line="360" w:lineRule="auto"/>
        <w:jc w:val="both"/>
        <w:rPr>
          <w:rFonts w:asciiTheme="majorBidi" w:hAnsiTheme="majorBidi" w:cstheme="majorBidi"/>
          <w:sz w:val="24"/>
          <w:szCs w:val="24"/>
          <w:lang w:val="en-GB"/>
        </w:rPr>
      </w:pPr>
      <w:r w:rsidRPr="005A4E27">
        <w:rPr>
          <w:rFonts w:asciiTheme="majorBidi" w:hAnsiTheme="majorBidi" w:cstheme="majorBidi"/>
          <w:sz w:val="24"/>
          <w:szCs w:val="24"/>
          <w:lang w:val="en-GB"/>
        </w:rPr>
        <w:t xml:space="preserve">Table </w:t>
      </w:r>
      <w:r w:rsidR="005A4E27" w:rsidRPr="005A4E27">
        <w:rPr>
          <w:rFonts w:asciiTheme="majorBidi" w:hAnsiTheme="majorBidi" w:cstheme="majorBidi"/>
          <w:sz w:val="24"/>
          <w:szCs w:val="24"/>
          <w:lang w:val="en-GB"/>
        </w:rPr>
        <w:t>7</w:t>
      </w:r>
      <w:r w:rsidRPr="005A4E27">
        <w:rPr>
          <w:rFonts w:asciiTheme="majorBidi" w:hAnsiTheme="majorBidi" w:cstheme="majorBidi"/>
          <w:sz w:val="24"/>
          <w:szCs w:val="24"/>
          <w:lang w:val="en-GB"/>
        </w:rPr>
        <w:t xml:space="preserve">: </w:t>
      </w:r>
    </w:p>
    <w:p w14:paraId="4D1CDF7D" w14:textId="77777777" w:rsidR="00173008" w:rsidRPr="005A4E27" w:rsidRDefault="00173008" w:rsidP="00173008">
      <w:pPr>
        <w:spacing w:after="0" w:line="360" w:lineRule="auto"/>
        <w:jc w:val="both"/>
        <w:rPr>
          <w:rFonts w:asciiTheme="majorBidi" w:hAnsiTheme="majorBidi" w:cstheme="majorBidi"/>
          <w:sz w:val="24"/>
          <w:szCs w:val="24"/>
          <w:lang w:val="en-GB"/>
        </w:rPr>
      </w:pPr>
      <w:r w:rsidRPr="005A4E27">
        <w:rPr>
          <w:rFonts w:asciiTheme="majorBidi" w:hAnsiTheme="majorBidi" w:cstheme="majorBidi"/>
          <w:i/>
          <w:sz w:val="24"/>
          <w:szCs w:val="24"/>
          <w:lang w:val="en-GB"/>
        </w:rPr>
        <w:t>Difference between qualified and unqualified lecturers’ evaluation of English Education core curriculum of Al-Hikmah University</w:t>
      </w:r>
      <w:bookmarkEnd w:id="16"/>
      <w:bookmarkEnd w:id="17"/>
    </w:p>
    <w:tbl>
      <w:tblPr>
        <w:tblW w:w="0" w:type="auto"/>
        <w:tblBorders>
          <w:top w:val="single" w:sz="4" w:space="0" w:color="auto"/>
          <w:bottom w:val="single" w:sz="4" w:space="0" w:color="auto"/>
        </w:tblBorders>
        <w:tblLook w:val="04A0" w:firstRow="1" w:lastRow="0" w:firstColumn="1" w:lastColumn="0" w:noHBand="0" w:noVBand="1"/>
      </w:tblPr>
      <w:tblGrid>
        <w:gridCol w:w="1483"/>
        <w:gridCol w:w="717"/>
        <w:gridCol w:w="988"/>
        <w:gridCol w:w="809"/>
        <w:gridCol w:w="717"/>
        <w:gridCol w:w="1028"/>
        <w:gridCol w:w="1939"/>
        <w:gridCol w:w="1348"/>
      </w:tblGrid>
      <w:tr w:rsidR="00173008" w:rsidRPr="00173008" w14:paraId="05F6908C" w14:textId="77777777" w:rsidTr="001C47C4">
        <w:tc>
          <w:tcPr>
            <w:tcW w:w="1483" w:type="dxa"/>
            <w:tcBorders>
              <w:top w:val="single" w:sz="4" w:space="0" w:color="auto"/>
              <w:bottom w:val="single" w:sz="4" w:space="0" w:color="auto"/>
            </w:tcBorders>
          </w:tcPr>
          <w:p w14:paraId="1112DA1B" w14:textId="77777777" w:rsidR="00173008" w:rsidRPr="00173008" w:rsidRDefault="00173008" w:rsidP="00173008">
            <w:pPr>
              <w:spacing w:after="0" w:line="360" w:lineRule="auto"/>
              <w:jc w:val="center"/>
              <w:rPr>
                <w:rFonts w:asciiTheme="majorBidi" w:hAnsiTheme="majorBidi" w:cstheme="majorBidi"/>
                <w:b/>
                <w:sz w:val="24"/>
                <w:szCs w:val="24"/>
                <w:lang w:val="en-GB"/>
              </w:rPr>
            </w:pPr>
            <w:r w:rsidRPr="00173008">
              <w:rPr>
                <w:rFonts w:asciiTheme="majorBidi" w:hAnsiTheme="majorBidi" w:cstheme="majorBidi"/>
                <w:sz w:val="24"/>
                <w:szCs w:val="24"/>
                <w:lang w:val="en-GB"/>
              </w:rPr>
              <w:t>Qualification</w:t>
            </w:r>
          </w:p>
        </w:tc>
        <w:tc>
          <w:tcPr>
            <w:tcW w:w="717" w:type="dxa"/>
            <w:tcBorders>
              <w:top w:val="single" w:sz="4" w:space="0" w:color="auto"/>
              <w:bottom w:val="single" w:sz="4" w:space="0" w:color="auto"/>
            </w:tcBorders>
          </w:tcPr>
          <w:p w14:paraId="1B45FD93" w14:textId="77777777" w:rsidR="00173008" w:rsidRPr="00173008" w:rsidRDefault="00173008" w:rsidP="00173008">
            <w:pPr>
              <w:spacing w:after="0" w:line="360" w:lineRule="auto"/>
              <w:jc w:val="center"/>
              <w:rPr>
                <w:rFonts w:asciiTheme="majorBidi" w:hAnsiTheme="majorBidi" w:cstheme="majorBidi"/>
                <w:b/>
                <w:sz w:val="24"/>
                <w:szCs w:val="24"/>
                <w:lang w:val="en-GB"/>
              </w:rPr>
            </w:pPr>
            <w:r w:rsidRPr="00173008">
              <w:rPr>
                <w:rFonts w:asciiTheme="majorBidi" w:hAnsiTheme="majorBidi" w:cstheme="majorBidi"/>
                <w:b/>
                <w:sz w:val="24"/>
                <w:szCs w:val="24"/>
                <w:lang w:val="en-GB"/>
              </w:rPr>
              <w:t>N</w:t>
            </w:r>
          </w:p>
        </w:tc>
        <w:tc>
          <w:tcPr>
            <w:tcW w:w="988" w:type="dxa"/>
            <w:tcBorders>
              <w:top w:val="single" w:sz="4" w:space="0" w:color="auto"/>
              <w:bottom w:val="single" w:sz="4" w:space="0" w:color="auto"/>
            </w:tcBorders>
          </w:tcPr>
          <w:p w14:paraId="671DB9FB" w14:textId="77777777" w:rsidR="00173008" w:rsidRPr="00173008" w:rsidRDefault="00173008" w:rsidP="00173008">
            <w:pPr>
              <w:spacing w:after="0" w:line="360" w:lineRule="auto"/>
              <w:jc w:val="center"/>
              <w:rPr>
                <w:rFonts w:asciiTheme="majorBidi" w:hAnsiTheme="majorBidi" w:cstheme="majorBidi"/>
                <w:b/>
                <w:sz w:val="24"/>
                <w:szCs w:val="24"/>
                <w:lang w:val="en-GB"/>
              </w:rPr>
            </w:pPr>
            <w:r w:rsidRPr="00173008">
              <w:rPr>
                <w:rFonts w:asciiTheme="majorBidi" w:hAnsiTheme="majorBidi" w:cstheme="majorBidi"/>
                <w:b/>
                <w:sz w:val="24"/>
                <w:szCs w:val="24"/>
                <w:lang w:val="en-GB"/>
              </w:rPr>
              <w:t>Mean</w:t>
            </w:r>
          </w:p>
        </w:tc>
        <w:tc>
          <w:tcPr>
            <w:tcW w:w="809" w:type="dxa"/>
            <w:tcBorders>
              <w:top w:val="single" w:sz="4" w:space="0" w:color="auto"/>
              <w:bottom w:val="single" w:sz="4" w:space="0" w:color="auto"/>
            </w:tcBorders>
          </w:tcPr>
          <w:p w14:paraId="7A74BA41" w14:textId="77777777" w:rsidR="00173008" w:rsidRPr="00173008" w:rsidRDefault="00173008" w:rsidP="00173008">
            <w:pPr>
              <w:spacing w:after="0" w:line="360" w:lineRule="auto"/>
              <w:jc w:val="center"/>
              <w:rPr>
                <w:rFonts w:asciiTheme="majorBidi" w:hAnsiTheme="majorBidi" w:cstheme="majorBidi"/>
                <w:b/>
                <w:sz w:val="24"/>
                <w:szCs w:val="24"/>
                <w:lang w:val="en-GB"/>
              </w:rPr>
            </w:pPr>
            <w:r w:rsidRPr="00173008">
              <w:rPr>
                <w:rFonts w:asciiTheme="majorBidi" w:hAnsiTheme="majorBidi" w:cstheme="majorBidi"/>
                <w:b/>
                <w:sz w:val="24"/>
                <w:szCs w:val="24"/>
                <w:lang w:val="en-GB"/>
              </w:rPr>
              <w:t>SD</w:t>
            </w:r>
          </w:p>
        </w:tc>
        <w:tc>
          <w:tcPr>
            <w:tcW w:w="717" w:type="dxa"/>
            <w:tcBorders>
              <w:top w:val="single" w:sz="4" w:space="0" w:color="auto"/>
              <w:bottom w:val="single" w:sz="4" w:space="0" w:color="auto"/>
            </w:tcBorders>
          </w:tcPr>
          <w:p w14:paraId="6B1A5B47" w14:textId="77777777" w:rsidR="00173008" w:rsidRPr="00173008" w:rsidRDefault="00173008" w:rsidP="00173008">
            <w:pPr>
              <w:spacing w:after="0" w:line="360" w:lineRule="auto"/>
              <w:jc w:val="center"/>
              <w:rPr>
                <w:rFonts w:asciiTheme="majorBidi" w:hAnsiTheme="majorBidi" w:cstheme="majorBidi"/>
                <w:b/>
                <w:sz w:val="24"/>
                <w:szCs w:val="24"/>
                <w:lang w:val="en-GB"/>
              </w:rPr>
            </w:pPr>
            <w:proofErr w:type="spellStart"/>
            <w:r w:rsidRPr="00173008">
              <w:rPr>
                <w:rFonts w:asciiTheme="majorBidi" w:hAnsiTheme="majorBidi" w:cstheme="majorBidi"/>
                <w:b/>
                <w:sz w:val="24"/>
                <w:szCs w:val="24"/>
                <w:lang w:val="en-GB"/>
              </w:rPr>
              <w:t>df</w:t>
            </w:r>
            <w:proofErr w:type="spellEnd"/>
          </w:p>
        </w:tc>
        <w:tc>
          <w:tcPr>
            <w:tcW w:w="1028" w:type="dxa"/>
            <w:tcBorders>
              <w:top w:val="single" w:sz="4" w:space="0" w:color="auto"/>
              <w:bottom w:val="single" w:sz="4" w:space="0" w:color="auto"/>
            </w:tcBorders>
          </w:tcPr>
          <w:p w14:paraId="6D2CA2CF" w14:textId="77777777" w:rsidR="00173008" w:rsidRPr="00173008" w:rsidRDefault="00173008" w:rsidP="00173008">
            <w:pPr>
              <w:spacing w:after="0" w:line="360" w:lineRule="auto"/>
              <w:jc w:val="center"/>
              <w:rPr>
                <w:rFonts w:asciiTheme="majorBidi" w:hAnsiTheme="majorBidi" w:cstheme="majorBidi"/>
                <w:b/>
                <w:sz w:val="24"/>
                <w:szCs w:val="24"/>
                <w:lang w:val="en-GB"/>
              </w:rPr>
            </w:pPr>
            <w:r w:rsidRPr="00173008">
              <w:rPr>
                <w:rFonts w:asciiTheme="majorBidi" w:hAnsiTheme="majorBidi" w:cstheme="majorBidi"/>
                <w:b/>
                <w:sz w:val="24"/>
                <w:szCs w:val="24"/>
                <w:lang w:val="en-GB"/>
              </w:rPr>
              <w:t>t-value</w:t>
            </w:r>
          </w:p>
        </w:tc>
        <w:tc>
          <w:tcPr>
            <w:tcW w:w="1939" w:type="dxa"/>
            <w:tcBorders>
              <w:top w:val="single" w:sz="4" w:space="0" w:color="auto"/>
              <w:bottom w:val="single" w:sz="4" w:space="0" w:color="auto"/>
            </w:tcBorders>
          </w:tcPr>
          <w:p w14:paraId="646ECE51" w14:textId="77777777" w:rsidR="00173008" w:rsidRPr="00173008" w:rsidRDefault="00173008" w:rsidP="00173008">
            <w:pPr>
              <w:spacing w:after="0" w:line="360" w:lineRule="auto"/>
              <w:jc w:val="center"/>
              <w:rPr>
                <w:rFonts w:asciiTheme="majorBidi" w:hAnsiTheme="majorBidi" w:cstheme="majorBidi"/>
                <w:b/>
                <w:sz w:val="24"/>
                <w:szCs w:val="24"/>
                <w:lang w:val="en-GB"/>
              </w:rPr>
            </w:pPr>
            <w:r w:rsidRPr="00173008">
              <w:rPr>
                <w:rFonts w:asciiTheme="majorBidi" w:hAnsiTheme="majorBidi" w:cstheme="majorBidi"/>
                <w:b/>
                <w:sz w:val="24"/>
                <w:szCs w:val="24"/>
                <w:lang w:val="en-GB"/>
              </w:rPr>
              <w:t>Sig. (2-tailed)</w:t>
            </w:r>
          </w:p>
        </w:tc>
        <w:tc>
          <w:tcPr>
            <w:tcW w:w="1348" w:type="dxa"/>
            <w:tcBorders>
              <w:top w:val="single" w:sz="4" w:space="0" w:color="auto"/>
              <w:bottom w:val="single" w:sz="4" w:space="0" w:color="auto"/>
            </w:tcBorders>
          </w:tcPr>
          <w:p w14:paraId="09EDE1A8" w14:textId="77777777" w:rsidR="00173008" w:rsidRPr="00173008" w:rsidRDefault="00173008" w:rsidP="00173008">
            <w:pPr>
              <w:spacing w:after="0" w:line="360" w:lineRule="auto"/>
              <w:jc w:val="center"/>
              <w:rPr>
                <w:rFonts w:asciiTheme="majorBidi" w:hAnsiTheme="majorBidi" w:cstheme="majorBidi"/>
                <w:b/>
                <w:sz w:val="24"/>
                <w:szCs w:val="24"/>
                <w:lang w:val="en-GB"/>
              </w:rPr>
            </w:pPr>
            <w:r w:rsidRPr="00173008">
              <w:rPr>
                <w:rFonts w:asciiTheme="majorBidi" w:hAnsiTheme="majorBidi" w:cstheme="majorBidi"/>
                <w:b/>
                <w:sz w:val="24"/>
                <w:szCs w:val="24"/>
                <w:lang w:val="en-GB"/>
              </w:rPr>
              <w:t>Decision</w:t>
            </w:r>
          </w:p>
        </w:tc>
      </w:tr>
      <w:tr w:rsidR="00173008" w:rsidRPr="00173008" w14:paraId="219B3EE9" w14:textId="77777777" w:rsidTr="001C47C4">
        <w:tc>
          <w:tcPr>
            <w:tcW w:w="1483" w:type="dxa"/>
            <w:tcBorders>
              <w:top w:val="single" w:sz="4" w:space="0" w:color="auto"/>
            </w:tcBorders>
          </w:tcPr>
          <w:p w14:paraId="5F140C45"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Unqualified</w:t>
            </w:r>
          </w:p>
        </w:tc>
        <w:tc>
          <w:tcPr>
            <w:tcW w:w="717" w:type="dxa"/>
            <w:tcBorders>
              <w:top w:val="single" w:sz="4" w:space="0" w:color="auto"/>
            </w:tcBorders>
          </w:tcPr>
          <w:p w14:paraId="1F27A2DD"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2</w:t>
            </w:r>
          </w:p>
        </w:tc>
        <w:tc>
          <w:tcPr>
            <w:tcW w:w="988" w:type="dxa"/>
            <w:tcBorders>
              <w:top w:val="single" w:sz="4" w:space="0" w:color="auto"/>
            </w:tcBorders>
          </w:tcPr>
          <w:p w14:paraId="4E9FAC0F"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92.00</w:t>
            </w:r>
          </w:p>
        </w:tc>
        <w:tc>
          <w:tcPr>
            <w:tcW w:w="809" w:type="dxa"/>
            <w:tcBorders>
              <w:top w:val="single" w:sz="4" w:space="0" w:color="auto"/>
            </w:tcBorders>
          </w:tcPr>
          <w:p w14:paraId="5E98A8FE"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21.21</w:t>
            </w:r>
          </w:p>
        </w:tc>
        <w:tc>
          <w:tcPr>
            <w:tcW w:w="717" w:type="dxa"/>
            <w:tcBorders>
              <w:top w:val="single" w:sz="4" w:space="0" w:color="auto"/>
            </w:tcBorders>
          </w:tcPr>
          <w:p w14:paraId="2198078B"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1028" w:type="dxa"/>
            <w:tcBorders>
              <w:top w:val="single" w:sz="4" w:space="0" w:color="auto"/>
            </w:tcBorders>
          </w:tcPr>
          <w:p w14:paraId="60662F38"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1939" w:type="dxa"/>
            <w:tcBorders>
              <w:top w:val="single" w:sz="4" w:space="0" w:color="auto"/>
            </w:tcBorders>
          </w:tcPr>
          <w:p w14:paraId="4B2E5B5F"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1348" w:type="dxa"/>
            <w:tcBorders>
              <w:top w:val="single" w:sz="4" w:space="0" w:color="auto"/>
            </w:tcBorders>
          </w:tcPr>
          <w:p w14:paraId="4C743828"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HO</w:t>
            </w:r>
          </w:p>
        </w:tc>
      </w:tr>
      <w:tr w:rsidR="00173008" w:rsidRPr="00173008" w14:paraId="6A834F4A" w14:textId="77777777" w:rsidTr="001C47C4">
        <w:tc>
          <w:tcPr>
            <w:tcW w:w="1483" w:type="dxa"/>
          </w:tcPr>
          <w:p w14:paraId="5BC92518"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717" w:type="dxa"/>
          </w:tcPr>
          <w:p w14:paraId="4EA0E940"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988" w:type="dxa"/>
          </w:tcPr>
          <w:p w14:paraId="0E212CCC"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809" w:type="dxa"/>
          </w:tcPr>
          <w:p w14:paraId="29C03AD8"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717" w:type="dxa"/>
          </w:tcPr>
          <w:p w14:paraId="4E9E34CE"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5</w:t>
            </w:r>
          </w:p>
        </w:tc>
        <w:tc>
          <w:tcPr>
            <w:tcW w:w="1028" w:type="dxa"/>
          </w:tcPr>
          <w:p w14:paraId="265C8F7D"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.67</w:t>
            </w:r>
          </w:p>
        </w:tc>
        <w:tc>
          <w:tcPr>
            <w:tcW w:w="1939" w:type="dxa"/>
          </w:tcPr>
          <w:p w14:paraId="47F98148"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.66</w:t>
            </w:r>
          </w:p>
        </w:tc>
        <w:tc>
          <w:tcPr>
            <w:tcW w:w="1348" w:type="dxa"/>
          </w:tcPr>
          <w:p w14:paraId="49E17CF3"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Accepted</w:t>
            </w:r>
          </w:p>
        </w:tc>
      </w:tr>
      <w:tr w:rsidR="00173008" w:rsidRPr="00173008" w14:paraId="5326858F" w14:textId="77777777" w:rsidTr="001C47C4">
        <w:tc>
          <w:tcPr>
            <w:tcW w:w="1483" w:type="dxa"/>
            <w:tcBorders>
              <w:bottom w:val="single" w:sz="4" w:space="0" w:color="auto"/>
            </w:tcBorders>
          </w:tcPr>
          <w:p w14:paraId="4A85C1FE"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Qualified</w:t>
            </w:r>
          </w:p>
        </w:tc>
        <w:tc>
          <w:tcPr>
            <w:tcW w:w="717" w:type="dxa"/>
            <w:tcBorders>
              <w:bottom w:val="single" w:sz="4" w:space="0" w:color="auto"/>
            </w:tcBorders>
          </w:tcPr>
          <w:p w14:paraId="08700DA3"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5</w:t>
            </w:r>
          </w:p>
        </w:tc>
        <w:tc>
          <w:tcPr>
            <w:tcW w:w="988" w:type="dxa"/>
            <w:tcBorders>
              <w:bottom w:val="single" w:sz="4" w:space="0" w:color="auto"/>
            </w:tcBorders>
          </w:tcPr>
          <w:p w14:paraId="4DC7C9F5"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84.00</w:t>
            </w:r>
          </w:p>
        </w:tc>
        <w:tc>
          <w:tcPr>
            <w:tcW w:w="809" w:type="dxa"/>
            <w:tcBorders>
              <w:bottom w:val="single" w:sz="4" w:space="0" w:color="auto"/>
            </w:tcBorders>
          </w:tcPr>
          <w:p w14:paraId="049B8823" w14:textId="77777777" w:rsidR="00173008" w:rsidRPr="00173008" w:rsidRDefault="00173008" w:rsidP="00173008">
            <w:pPr>
              <w:spacing w:after="0" w:line="360" w:lineRule="auto"/>
              <w:jc w:val="center"/>
              <w:rPr>
                <w:rFonts w:asciiTheme="majorBidi" w:hAnsiTheme="majorBidi" w:cstheme="majorBidi"/>
                <w:sz w:val="24"/>
                <w:szCs w:val="24"/>
                <w:lang w:val="en-GB"/>
              </w:rPr>
            </w:pPr>
            <w:r w:rsidRPr="00173008">
              <w:rPr>
                <w:rFonts w:asciiTheme="majorBidi" w:hAnsiTheme="majorBidi" w:cstheme="majorBidi"/>
                <w:sz w:val="24"/>
                <w:szCs w:val="24"/>
                <w:lang w:val="en-GB"/>
              </w:rPr>
              <w:t>14.30</w:t>
            </w:r>
          </w:p>
        </w:tc>
        <w:tc>
          <w:tcPr>
            <w:tcW w:w="717" w:type="dxa"/>
            <w:tcBorders>
              <w:bottom w:val="single" w:sz="4" w:space="0" w:color="auto"/>
            </w:tcBorders>
          </w:tcPr>
          <w:p w14:paraId="5DC248CE"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1028" w:type="dxa"/>
            <w:tcBorders>
              <w:bottom w:val="single" w:sz="4" w:space="0" w:color="auto"/>
            </w:tcBorders>
          </w:tcPr>
          <w:p w14:paraId="016FF97B"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1939" w:type="dxa"/>
            <w:tcBorders>
              <w:bottom w:val="single" w:sz="4" w:space="0" w:color="auto"/>
            </w:tcBorders>
          </w:tcPr>
          <w:p w14:paraId="3FC293B7" w14:textId="77777777" w:rsidR="00173008" w:rsidRPr="00173008" w:rsidRDefault="00173008" w:rsidP="00173008">
            <w:pPr>
              <w:spacing w:after="0" w:line="360" w:lineRule="auto"/>
              <w:jc w:val="center"/>
              <w:rPr>
                <w:rFonts w:asciiTheme="majorBidi" w:hAnsiTheme="majorBidi" w:cstheme="majorBidi"/>
                <w:sz w:val="24"/>
                <w:szCs w:val="24"/>
                <w:lang w:val="en-GB"/>
              </w:rPr>
            </w:pPr>
          </w:p>
        </w:tc>
        <w:tc>
          <w:tcPr>
            <w:tcW w:w="1348" w:type="dxa"/>
            <w:tcBorders>
              <w:bottom w:val="single" w:sz="4" w:space="0" w:color="auto"/>
            </w:tcBorders>
          </w:tcPr>
          <w:p w14:paraId="26A99785" w14:textId="77777777" w:rsidR="00173008" w:rsidRPr="00173008" w:rsidRDefault="00173008" w:rsidP="00173008">
            <w:pPr>
              <w:spacing w:after="0" w:line="360" w:lineRule="auto"/>
              <w:jc w:val="center"/>
              <w:rPr>
                <w:rFonts w:asciiTheme="majorBidi" w:hAnsiTheme="majorBidi" w:cstheme="majorBidi"/>
                <w:sz w:val="24"/>
                <w:szCs w:val="24"/>
                <w:lang w:val="en-GB"/>
              </w:rPr>
            </w:pPr>
          </w:p>
        </w:tc>
      </w:tr>
    </w:tbl>
    <w:p w14:paraId="07DE9A4A" w14:textId="77777777" w:rsidR="00173008" w:rsidRPr="00173008" w:rsidRDefault="00173008" w:rsidP="00173008">
      <w:pPr>
        <w:spacing w:after="0" w:line="360" w:lineRule="auto"/>
        <w:ind w:left="851" w:hanging="851"/>
        <w:jc w:val="both"/>
        <w:rPr>
          <w:rFonts w:asciiTheme="majorBidi" w:hAnsiTheme="majorBidi" w:cstheme="majorBidi"/>
          <w:bCs/>
          <w:sz w:val="24"/>
          <w:szCs w:val="24"/>
          <w:lang w:val="en-GB"/>
        </w:rPr>
      </w:pPr>
      <w:r w:rsidRPr="00173008">
        <w:rPr>
          <w:rFonts w:asciiTheme="majorBidi" w:hAnsiTheme="majorBidi" w:cstheme="majorBidi"/>
          <w:sz w:val="24"/>
          <w:szCs w:val="24"/>
          <w:lang w:val="en-GB"/>
        </w:rPr>
        <w:t>*</w:t>
      </w:r>
      <w:r w:rsidRPr="00173008">
        <w:rPr>
          <w:rFonts w:asciiTheme="majorBidi" w:hAnsiTheme="majorBidi" w:cstheme="majorBidi"/>
          <w:bCs/>
          <w:sz w:val="24"/>
          <w:szCs w:val="24"/>
          <w:lang w:val="en-GB"/>
        </w:rPr>
        <w:t>Significance @ 0.05</w:t>
      </w:r>
    </w:p>
    <w:p w14:paraId="01D1CC79" w14:textId="6A5CA75A" w:rsidR="00173008" w:rsidRPr="00173008" w:rsidRDefault="00173008" w:rsidP="00173008">
      <w:pPr>
        <w:spacing w:after="0" w:line="360" w:lineRule="auto"/>
        <w:ind w:firstLine="720"/>
        <w:jc w:val="both"/>
        <w:rPr>
          <w:rFonts w:asciiTheme="majorBidi" w:hAnsiTheme="majorBidi" w:cstheme="majorBidi"/>
          <w:sz w:val="24"/>
          <w:szCs w:val="24"/>
          <w:lang w:val="en-GB"/>
        </w:rPr>
      </w:pPr>
      <w:r w:rsidRPr="00173008">
        <w:rPr>
          <w:rFonts w:asciiTheme="majorBidi" w:hAnsiTheme="majorBidi" w:cstheme="majorBidi"/>
          <w:sz w:val="24"/>
          <w:szCs w:val="24"/>
          <w:lang w:val="en-GB"/>
        </w:rPr>
        <w:t xml:space="preserve">Table </w:t>
      </w:r>
      <w:r w:rsidR="00380C66">
        <w:rPr>
          <w:rFonts w:asciiTheme="majorBidi" w:hAnsiTheme="majorBidi" w:cstheme="majorBidi"/>
          <w:sz w:val="24"/>
          <w:szCs w:val="24"/>
          <w:lang w:val="en-GB"/>
        </w:rPr>
        <w:t>7</w:t>
      </w:r>
      <w:r w:rsidRPr="00173008">
        <w:rPr>
          <w:rFonts w:asciiTheme="majorBidi" w:hAnsiTheme="majorBidi" w:cstheme="majorBidi"/>
          <w:sz w:val="24"/>
          <w:szCs w:val="24"/>
          <w:lang w:val="en-GB"/>
        </w:rPr>
        <w:t xml:space="preserve"> shows the t-test calculated value (5) = 0.67, while its p-value is 0.66 at alpha level of 0.05. Since the p-value is greater than the alpha value (0.66 &gt; 0.05), the hypothesis was thus accepted. It can be deduced that there was no significant difference between</w:t>
      </w:r>
      <w:r w:rsidRPr="00173008">
        <w:rPr>
          <w:rFonts w:asciiTheme="majorBidi" w:hAnsiTheme="majorBidi" w:cstheme="majorBidi"/>
          <w:bCs/>
          <w:iCs/>
          <w:sz w:val="24"/>
          <w:szCs w:val="24"/>
          <w:lang w:val="en-GB"/>
        </w:rPr>
        <w:t xml:space="preserve"> qualified and unqualified </w:t>
      </w:r>
      <w:r w:rsidRPr="00173008">
        <w:rPr>
          <w:rFonts w:asciiTheme="majorBidi" w:hAnsiTheme="majorBidi" w:cstheme="majorBidi"/>
          <w:sz w:val="24"/>
          <w:szCs w:val="24"/>
          <w:lang w:val="en-GB"/>
        </w:rPr>
        <w:t xml:space="preserve">lecturers’ evaluation of the English Education core curriculum and minimum </w:t>
      </w:r>
      <w:r w:rsidRPr="00173008">
        <w:rPr>
          <w:rFonts w:asciiTheme="majorBidi" w:hAnsiTheme="majorBidi" w:cstheme="majorBidi"/>
          <w:sz w:val="24"/>
          <w:szCs w:val="24"/>
          <w:lang w:val="en-GB"/>
        </w:rPr>
        <w:lastRenderedPageBreak/>
        <w:t xml:space="preserve">academic standard (CCMAS) of Al-Hikmah University, Ilorin, Nigeria. The implication of this is that both less </w:t>
      </w:r>
      <w:r w:rsidRPr="00173008">
        <w:rPr>
          <w:rFonts w:asciiTheme="majorBidi" w:hAnsiTheme="majorBidi" w:cstheme="majorBidi"/>
          <w:bCs/>
          <w:iCs/>
          <w:sz w:val="24"/>
          <w:szCs w:val="24"/>
          <w:lang w:val="en-GB"/>
        </w:rPr>
        <w:t xml:space="preserve">qualified and unqualified </w:t>
      </w:r>
      <w:r w:rsidRPr="00173008">
        <w:rPr>
          <w:rFonts w:asciiTheme="majorBidi" w:hAnsiTheme="majorBidi" w:cstheme="majorBidi"/>
          <w:sz w:val="24"/>
          <w:szCs w:val="24"/>
          <w:lang w:val="en-GB"/>
        </w:rPr>
        <w:t>lecturers viewed the curriculum alike.</w:t>
      </w:r>
    </w:p>
    <w:p w14:paraId="6D5F7270" w14:textId="77777777" w:rsidR="00173008" w:rsidRPr="00173008" w:rsidRDefault="00173008" w:rsidP="00173008">
      <w:pPr>
        <w:spacing w:after="0" w:line="360" w:lineRule="auto"/>
        <w:jc w:val="both"/>
        <w:rPr>
          <w:rFonts w:asciiTheme="majorBidi" w:hAnsiTheme="majorBidi" w:cstheme="majorBidi"/>
          <w:b/>
          <w:sz w:val="24"/>
          <w:szCs w:val="24"/>
          <w:lang w:val="en-GB"/>
        </w:rPr>
      </w:pPr>
      <w:r w:rsidRPr="00173008">
        <w:rPr>
          <w:rFonts w:asciiTheme="majorBidi" w:hAnsiTheme="majorBidi" w:cstheme="majorBidi"/>
          <w:b/>
          <w:sz w:val="24"/>
          <w:szCs w:val="24"/>
          <w:lang w:val="en-GB"/>
        </w:rPr>
        <w:t xml:space="preserve">Discussion </w:t>
      </w:r>
    </w:p>
    <w:p w14:paraId="01B61380" w14:textId="77777777" w:rsidR="00173008" w:rsidRPr="00173008" w:rsidRDefault="00173008" w:rsidP="00173008">
      <w:pPr>
        <w:spacing w:after="0" w:line="360" w:lineRule="auto"/>
        <w:jc w:val="both"/>
        <w:rPr>
          <w:rFonts w:asciiTheme="majorBidi" w:hAnsiTheme="majorBidi" w:cstheme="majorBidi"/>
          <w:b/>
          <w:sz w:val="24"/>
          <w:szCs w:val="24"/>
          <w:lang w:val="en-GB"/>
        </w:rPr>
      </w:pPr>
      <w:r w:rsidRPr="00173008">
        <w:rPr>
          <w:rFonts w:asciiTheme="majorBidi" w:hAnsiTheme="majorBidi" w:cstheme="majorBidi"/>
          <w:b/>
          <w:sz w:val="24"/>
          <w:szCs w:val="24"/>
          <w:lang w:val="en-GB"/>
        </w:rPr>
        <w:t>Male and Female Lecturers' Evaluation of the English Education Curriculum at Al-Hikmah University, Ilorin, Nigeria</w:t>
      </w:r>
    </w:p>
    <w:p w14:paraId="4116BCB0" w14:textId="7BBDAA97" w:rsidR="00173008" w:rsidRPr="00173008" w:rsidRDefault="00173008" w:rsidP="00173008">
      <w:pPr>
        <w:spacing w:after="0" w:line="360" w:lineRule="auto"/>
        <w:ind w:firstLine="720"/>
        <w:jc w:val="both"/>
        <w:rPr>
          <w:rFonts w:asciiTheme="majorBidi" w:hAnsiTheme="majorBidi" w:cstheme="majorBidi"/>
          <w:sz w:val="24"/>
          <w:szCs w:val="24"/>
          <w:lang w:val="en-GB"/>
        </w:rPr>
      </w:pPr>
      <w:r w:rsidRPr="00173008">
        <w:rPr>
          <w:rFonts w:asciiTheme="majorBidi" w:hAnsiTheme="majorBidi" w:cstheme="majorBidi"/>
          <w:sz w:val="24"/>
          <w:szCs w:val="24"/>
          <w:lang w:val="en-GB"/>
        </w:rPr>
        <w:t>The study revealed that there was no significant difference between male and female lecturers' evaluations of the English Education curriculum at Al-Hikmah University, Ilorin, Nigeria. This finding contrasts with the results of Anne, Kellie and Philip (2016) who averred that students' evaluations of teaching were significantly biased against female instructors. Their research indicated that female lecturers often receive lower evaluations compared to their male counterparts, potentially affecting perceptions of their teaching effectiveness. Conversely, Feldman (2015) argued that gender does not significantly influence how lecturers evaluate curricula. These findings emphasised the importance of focusing on the quality and effectiveness of the curriculum itself, rather than being overly concerned about potential gender biases in lecturers' evaluations.</w:t>
      </w:r>
    </w:p>
    <w:p w14:paraId="205185B5" w14:textId="364652B9" w:rsidR="00173008" w:rsidRPr="00173008" w:rsidRDefault="00173008" w:rsidP="00173008">
      <w:pPr>
        <w:spacing w:after="0" w:line="360" w:lineRule="auto"/>
        <w:jc w:val="both"/>
        <w:rPr>
          <w:rFonts w:asciiTheme="majorBidi" w:hAnsiTheme="majorBidi" w:cstheme="majorBidi"/>
          <w:b/>
          <w:bCs/>
          <w:iCs/>
          <w:sz w:val="24"/>
          <w:szCs w:val="24"/>
          <w:lang w:val="en-GB"/>
        </w:rPr>
      </w:pPr>
      <w:r w:rsidRPr="00173008">
        <w:rPr>
          <w:rFonts w:asciiTheme="majorBidi" w:hAnsiTheme="majorBidi" w:cstheme="majorBidi"/>
          <w:b/>
          <w:sz w:val="24"/>
          <w:szCs w:val="24"/>
          <w:lang w:val="en-GB"/>
        </w:rPr>
        <w:t>Less Experienced and Experienced Lecturers’ Evaluation of English Education curriculum of Al-Hikmah University</w:t>
      </w:r>
    </w:p>
    <w:p w14:paraId="7A71FCCA" w14:textId="269066BE" w:rsidR="00173008" w:rsidRPr="00173008" w:rsidRDefault="00173008" w:rsidP="00380C66">
      <w:pPr>
        <w:spacing w:after="0" w:line="360" w:lineRule="auto"/>
        <w:ind w:firstLine="720"/>
        <w:jc w:val="both"/>
        <w:rPr>
          <w:rFonts w:asciiTheme="majorBidi" w:hAnsiTheme="majorBidi" w:cstheme="majorBidi"/>
          <w:sz w:val="24"/>
          <w:szCs w:val="24"/>
          <w:lang w:val="en-GB"/>
        </w:rPr>
      </w:pPr>
      <w:r w:rsidRPr="00173008">
        <w:rPr>
          <w:rFonts w:asciiTheme="majorBidi" w:hAnsiTheme="majorBidi" w:cstheme="majorBidi"/>
          <w:sz w:val="24"/>
          <w:szCs w:val="24"/>
          <w:lang w:val="en-GB"/>
        </w:rPr>
        <w:t xml:space="preserve">The finding of the study showed that there was no significant difference between less experienced and experienced lecturers’ evaluation of the English Education core curriculum and minimum academic standard (CCMAS) of Al-Hikmah University, Ilorin, Nigeria. This contrasts with Rivkin’s (2015) assertion that a lecturer’s experience is a key factor in students’ performance, with the believe that experienced lecturers would be better equipped to assess and enhance curricula effectively. Rivkin’s research highlights that experienced lecturers bring a wealth of knowledge and teaching skills into their interactions with their learners, resulting in more accurate and beneficial knowledge </w:t>
      </w:r>
      <w:r w:rsidR="00380C66" w:rsidRPr="00173008">
        <w:rPr>
          <w:rFonts w:asciiTheme="majorBidi" w:hAnsiTheme="majorBidi" w:cstheme="majorBidi"/>
          <w:sz w:val="24"/>
          <w:szCs w:val="24"/>
          <w:lang w:val="en-GB"/>
        </w:rPr>
        <w:t>spread. Similarly</w:t>
      </w:r>
      <w:r w:rsidRPr="00173008">
        <w:rPr>
          <w:rFonts w:asciiTheme="majorBidi" w:hAnsiTheme="majorBidi" w:cstheme="majorBidi"/>
          <w:sz w:val="24"/>
          <w:szCs w:val="24"/>
          <w:lang w:val="en-GB"/>
        </w:rPr>
        <w:t xml:space="preserve">, Graham et al. (2020) found no significant difference between the evaluation of less experienced and experienced lecturers, suggesting that teaching quality did not substantially vary with experience. Their study shows no notable distinction between teachers with 0-3 years of experience and those with over 5 years, indicating that both less experienced and seasoned lecturers can evaluate curricula effectively. Other studies have also underscored factors such as teaching methods and student engagement to be more influential in curriculum evaluation than the number of years a lecturer has taught. This aligns with the current findings, which suggest that effective teaching and curriculum assessment depend not only on experience but also on the lecturers’ skills and pedagogical approaches. The results emphasize the importance of prioritizing teaching quality </w:t>
      </w:r>
      <w:r w:rsidRPr="00173008">
        <w:rPr>
          <w:rFonts w:asciiTheme="majorBidi" w:hAnsiTheme="majorBidi" w:cstheme="majorBidi"/>
          <w:sz w:val="24"/>
          <w:szCs w:val="24"/>
          <w:lang w:val="en-GB"/>
        </w:rPr>
        <w:lastRenderedPageBreak/>
        <w:t>and instructional strategies rather than focusing solely on years of experience when assessing the effectiveness of the English Education curriculum.</w:t>
      </w:r>
    </w:p>
    <w:p w14:paraId="01FBCDEB" w14:textId="77777777" w:rsidR="00173008" w:rsidRPr="00173008" w:rsidRDefault="00173008" w:rsidP="00173008">
      <w:pPr>
        <w:spacing w:after="0" w:line="360" w:lineRule="auto"/>
        <w:jc w:val="both"/>
        <w:rPr>
          <w:rFonts w:asciiTheme="majorBidi" w:hAnsiTheme="majorBidi" w:cstheme="majorBidi"/>
          <w:sz w:val="24"/>
          <w:szCs w:val="24"/>
          <w:lang w:val="en-GB"/>
        </w:rPr>
      </w:pPr>
    </w:p>
    <w:p w14:paraId="7FBD54BF" w14:textId="77777777" w:rsidR="00173008" w:rsidRPr="00173008" w:rsidRDefault="00173008" w:rsidP="00173008">
      <w:pPr>
        <w:spacing w:after="0" w:line="360" w:lineRule="auto"/>
        <w:jc w:val="both"/>
        <w:rPr>
          <w:rFonts w:asciiTheme="majorBidi" w:hAnsiTheme="majorBidi" w:cstheme="majorBidi"/>
          <w:b/>
          <w:sz w:val="24"/>
          <w:szCs w:val="24"/>
          <w:lang w:val="en-GB"/>
        </w:rPr>
      </w:pPr>
      <w:r w:rsidRPr="00173008">
        <w:rPr>
          <w:rFonts w:asciiTheme="majorBidi" w:hAnsiTheme="majorBidi" w:cstheme="majorBidi"/>
          <w:b/>
          <w:sz w:val="24"/>
          <w:szCs w:val="24"/>
          <w:lang w:val="en-GB"/>
        </w:rPr>
        <w:t>Qualified and Unqualified Lecturers' Evaluation of the English Education Curriculum at Al-Hikmah University</w:t>
      </w:r>
    </w:p>
    <w:p w14:paraId="1D691462" w14:textId="44F4BD70" w:rsidR="00173008" w:rsidRPr="00173008" w:rsidRDefault="00173008" w:rsidP="00173008">
      <w:pPr>
        <w:spacing w:after="0" w:line="360" w:lineRule="auto"/>
        <w:ind w:firstLine="720"/>
        <w:jc w:val="both"/>
        <w:rPr>
          <w:rFonts w:asciiTheme="majorBidi" w:hAnsiTheme="majorBidi" w:cstheme="majorBidi"/>
          <w:sz w:val="24"/>
          <w:szCs w:val="24"/>
          <w:lang w:val="en-GB"/>
        </w:rPr>
      </w:pPr>
      <w:r w:rsidRPr="00173008">
        <w:rPr>
          <w:rFonts w:asciiTheme="majorBidi" w:hAnsiTheme="majorBidi" w:cstheme="majorBidi"/>
          <w:sz w:val="24"/>
          <w:szCs w:val="24"/>
          <w:lang w:val="en-GB"/>
        </w:rPr>
        <w:t>The study found that there was no significant difference between</w:t>
      </w:r>
      <w:r w:rsidRPr="00173008">
        <w:rPr>
          <w:rFonts w:asciiTheme="majorBidi" w:hAnsiTheme="majorBidi" w:cstheme="majorBidi"/>
          <w:bCs/>
          <w:iCs/>
          <w:sz w:val="24"/>
          <w:szCs w:val="24"/>
          <w:lang w:val="en-GB"/>
        </w:rPr>
        <w:t xml:space="preserve"> qualified and unqualified </w:t>
      </w:r>
      <w:r w:rsidRPr="00173008">
        <w:rPr>
          <w:rFonts w:asciiTheme="majorBidi" w:hAnsiTheme="majorBidi" w:cstheme="majorBidi"/>
          <w:sz w:val="24"/>
          <w:szCs w:val="24"/>
          <w:lang w:val="en-GB"/>
        </w:rPr>
        <w:t xml:space="preserve">lecturers’ evaluation of the English Education core curriculum and minimum academic standard (CCMAS) of Al-Hikmah University, Ilorin, Nigeria This suggests that the opinions of qualified lecturers did not differ substantially from those of unqualified lecturers. This finding challenges the conclusions of </w:t>
      </w:r>
      <w:proofErr w:type="spellStart"/>
      <w:r w:rsidRPr="00173008">
        <w:rPr>
          <w:rFonts w:asciiTheme="majorBidi" w:hAnsiTheme="majorBidi" w:cstheme="majorBidi"/>
          <w:sz w:val="24"/>
          <w:szCs w:val="24"/>
          <w:lang w:val="en-GB"/>
        </w:rPr>
        <w:t>Anagaw</w:t>
      </w:r>
      <w:proofErr w:type="spellEnd"/>
      <w:r w:rsidRPr="00173008">
        <w:rPr>
          <w:rFonts w:asciiTheme="majorBidi" w:hAnsiTheme="majorBidi" w:cstheme="majorBidi"/>
          <w:sz w:val="24"/>
          <w:szCs w:val="24"/>
          <w:lang w:val="en-GB"/>
        </w:rPr>
        <w:t xml:space="preserve"> et al. (2024), who asserted that students taught by highly qualified lecturers tend to achieve greater academic success. Their argument highlights the superior ability of qualified lecturers—those with formal training and credentials—to effectively evaluate and enhance curricula. Kreitzer and Sweet-Cushman (2021) posited that there may not be a significant difference in curriculum evaluations between qualified and unqualified instructors. They suggested that teaching effectiveness, rather than formal qualifications, might play a more crucial role in the quality of teaching and curriculum assessment. Unqualified instructors with strong teaching skills and relevant experience can, in certain instances, evaluate curricula as effectively as their qualified peers. These insights emphasise the importance of focusing on teaching quality and instructional methods over formal qualifications when assessing the English Education core curriculum's effectiveness.</w:t>
      </w:r>
    </w:p>
    <w:p w14:paraId="633FA3C7" w14:textId="77777777" w:rsidR="00173008" w:rsidRPr="00173008" w:rsidRDefault="00173008" w:rsidP="00173008">
      <w:pPr>
        <w:spacing w:after="0" w:line="360" w:lineRule="auto"/>
        <w:jc w:val="both"/>
        <w:rPr>
          <w:rFonts w:asciiTheme="majorBidi" w:hAnsiTheme="majorBidi" w:cstheme="majorBidi"/>
          <w:b/>
          <w:sz w:val="24"/>
          <w:szCs w:val="24"/>
          <w:lang w:val="en-GB"/>
        </w:rPr>
      </w:pPr>
      <w:r w:rsidRPr="00173008">
        <w:rPr>
          <w:rFonts w:asciiTheme="majorBidi" w:hAnsiTheme="majorBidi" w:cstheme="majorBidi"/>
          <w:b/>
          <w:sz w:val="24"/>
          <w:szCs w:val="24"/>
          <w:lang w:val="en-GB"/>
        </w:rPr>
        <w:t>Conclusion</w:t>
      </w:r>
    </w:p>
    <w:p w14:paraId="1B7B01A1" w14:textId="77777777" w:rsidR="00173008" w:rsidRPr="00173008" w:rsidRDefault="00173008" w:rsidP="00173008">
      <w:pPr>
        <w:spacing w:after="0" w:line="360" w:lineRule="auto"/>
        <w:ind w:firstLine="720"/>
        <w:jc w:val="both"/>
        <w:rPr>
          <w:rFonts w:asciiTheme="majorBidi" w:hAnsiTheme="majorBidi" w:cstheme="majorBidi"/>
          <w:sz w:val="24"/>
          <w:szCs w:val="24"/>
          <w:lang w:val="en-GB"/>
        </w:rPr>
      </w:pPr>
      <w:r w:rsidRPr="00173008">
        <w:rPr>
          <w:rFonts w:asciiTheme="majorBidi" w:hAnsiTheme="majorBidi" w:cstheme="majorBidi"/>
          <w:sz w:val="24"/>
          <w:szCs w:val="24"/>
          <w:lang w:val="en-GB"/>
        </w:rPr>
        <w:t xml:space="preserve">The study concluded that the current English Education core curriculum at Al-Hikmah University in Ilorin, Nigeria, effectively supports the objectives and content goals of the English Education curriculum. Moreover, the findings of this study have indicated that none of the predictor variables of gender, teaching experience and qualification had any significant influence on lecturers’ evaluation of the English Education core curriculum and minimum academic standard (CCMAS) of Al-Hikmah University, Ilorin, Nigeria </w:t>
      </w:r>
    </w:p>
    <w:p w14:paraId="58FA4C63" w14:textId="7C143977" w:rsidR="00173008" w:rsidRPr="00173008" w:rsidRDefault="00173008" w:rsidP="00173008">
      <w:pPr>
        <w:spacing w:after="0" w:line="360" w:lineRule="auto"/>
        <w:ind w:firstLine="720"/>
        <w:jc w:val="both"/>
        <w:rPr>
          <w:rFonts w:asciiTheme="majorBidi" w:hAnsiTheme="majorBidi" w:cstheme="majorBidi"/>
          <w:sz w:val="24"/>
          <w:szCs w:val="24"/>
          <w:lang w:val="en-GB"/>
        </w:rPr>
      </w:pPr>
    </w:p>
    <w:p w14:paraId="15515612" w14:textId="77777777" w:rsidR="00173008" w:rsidRPr="00173008" w:rsidRDefault="00173008" w:rsidP="00173008">
      <w:pPr>
        <w:spacing w:after="0" w:line="360" w:lineRule="auto"/>
        <w:jc w:val="both"/>
        <w:rPr>
          <w:rFonts w:asciiTheme="majorBidi" w:hAnsiTheme="majorBidi" w:cstheme="majorBidi"/>
          <w:b/>
          <w:sz w:val="24"/>
          <w:szCs w:val="24"/>
          <w:lang w:val="en-GB"/>
        </w:rPr>
      </w:pPr>
      <w:r w:rsidRPr="00173008">
        <w:rPr>
          <w:rFonts w:asciiTheme="majorBidi" w:hAnsiTheme="majorBidi" w:cstheme="majorBidi"/>
          <w:b/>
          <w:sz w:val="24"/>
          <w:szCs w:val="24"/>
          <w:lang w:val="en-GB"/>
        </w:rPr>
        <w:t>Recommendations</w:t>
      </w:r>
    </w:p>
    <w:p w14:paraId="6C5FBDCA" w14:textId="77777777" w:rsidR="00173008" w:rsidRPr="00173008" w:rsidRDefault="00173008" w:rsidP="00173008">
      <w:pPr>
        <w:spacing w:after="0" w:line="360" w:lineRule="auto"/>
        <w:ind w:firstLine="720"/>
        <w:jc w:val="both"/>
        <w:rPr>
          <w:rFonts w:asciiTheme="majorBidi" w:hAnsiTheme="majorBidi" w:cstheme="majorBidi"/>
          <w:sz w:val="24"/>
          <w:szCs w:val="24"/>
          <w:lang w:val="en-GB"/>
        </w:rPr>
      </w:pPr>
      <w:r w:rsidRPr="00173008">
        <w:rPr>
          <w:rFonts w:asciiTheme="majorBidi" w:hAnsiTheme="majorBidi" w:cstheme="majorBidi"/>
          <w:sz w:val="24"/>
          <w:szCs w:val="24"/>
          <w:lang w:val="en-GB"/>
        </w:rPr>
        <w:t>Based on the study's findings and conclusions, the following recommendations were made:</w:t>
      </w:r>
    </w:p>
    <w:p w14:paraId="3000D2A3" w14:textId="77777777" w:rsidR="00173008" w:rsidRPr="00173008" w:rsidRDefault="00173008" w:rsidP="00173008">
      <w:pPr>
        <w:pStyle w:val="ListParagraph"/>
        <w:numPr>
          <w:ilvl w:val="0"/>
          <w:numId w:val="3"/>
        </w:num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Regularly review and update curriculum objectives to ensure they remain relevant and aligned with current educational standards and industry demands.</w:t>
      </w:r>
    </w:p>
    <w:p w14:paraId="2A9D928E" w14:textId="17048C3E" w:rsidR="00173008" w:rsidRPr="00173008" w:rsidRDefault="00173008" w:rsidP="00173008">
      <w:pPr>
        <w:pStyle w:val="ListParagraph"/>
        <w:numPr>
          <w:ilvl w:val="0"/>
          <w:numId w:val="3"/>
        </w:num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lastRenderedPageBreak/>
        <w:t>Improve curriculum content by incorporating recent developments in the field of English Education, such as integrating technology to the teaching of literature and diverse linguistic perspectives.</w:t>
      </w:r>
    </w:p>
    <w:p w14:paraId="7A0C152B" w14:textId="77777777" w:rsidR="00173008" w:rsidRPr="00173008" w:rsidRDefault="00173008" w:rsidP="00173008">
      <w:pPr>
        <w:pStyle w:val="ListParagraph"/>
        <w:numPr>
          <w:ilvl w:val="0"/>
          <w:numId w:val="3"/>
        </w:num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Promote gender equality in evaluation by ensuring inclusivity in all academic and administrative processes.</w:t>
      </w:r>
    </w:p>
    <w:p w14:paraId="3C950CAE" w14:textId="77777777" w:rsidR="00173008" w:rsidRPr="00173008" w:rsidRDefault="00173008" w:rsidP="00173008">
      <w:pPr>
        <w:pStyle w:val="ListParagraph"/>
        <w:numPr>
          <w:ilvl w:val="0"/>
          <w:numId w:val="3"/>
        </w:numPr>
        <w:spacing w:after="0" w:line="360" w:lineRule="auto"/>
        <w:jc w:val="both"/>
        <w:rPr>
          <w:rFonts w:asciiTheme="majorBidi" w:hAnsiTheme="majorBidi" w:cstheme="majorBidi"/>
          <w:sz w:val="24"/>
          <w:szCs w:val="24"/>
          <w:lang w:val="en-GB"/>
        </w:rPr>
      </w:pPr>
      <w:r w:rsidRPr="00173008">
        <w:rPr>
          <w:rFonts w:asciiTheme="majorBidi" w:hAnsiTheme="majorBidi" w:cstheme="majorBidi"/>
          <w:sz w:val="24"/>
          <w:szCs w:val="24"/>
          <w:lang w:val="en-GB"/>
        </w:rPr>
        <w:t>Standardize lecturers' qualifications by offering additional training to ensure high-quality curriculum delivery.</w:t>
      </w:r>
    </w:p>
    <w:p w14:paraId="3D144501" w14:textId="77777777" w:rsidR="00173008" w:rsidRPr="00173008" w:rsidRDefault="00173008" w:rsidP="00173008">
      <w:pPr>
        <w:spacing w:after="0" w:line="360" w:lineRule="auto"/>
        <w:jc w:val="both"/>
        <w:rPr>
          <w:rFonts w:asciiTheme="majorBidi" w:hAnsiTheme="majorBidi" w:cstheme="majorBidi"/>
          <w:sz w:val="24"/>
          <w:szCs w:val="24"/>
          <w:lang w:val="en-GB"/>
        </w:rPr>
      </w:pPr>
    </w:p>
    <w:p w14:paraId="4DA81061" w14:textId="77777777" w:rsidR="0054003D" w:rsidRPr="00173008" w:rsidRDefault="0054003D" w:rsidP="00173008">
      <w:pPr>
        <w:spacing w:after="0" w:line="360" w:lineRule="auto"/>
        <w:rPr>
          <w:rFonts w:asciiTheme="majorBidi" w:hAnsiTheme="majorBidi" w:cstheme="majorBidi"/>
          <w:sz w:val="24"/>
          <w:szCs w:val="24"/>
          <w:lang w:val="en-GB"/>
        </w:rPr>
      </w:pPr>
    </w:p>
    <w:sectPr w:rsidR="0054003D" w:rsidRPr="00173008" w:rsidSect="00173008">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0"/>
    <w:multiLevelType w:val="hybridMultilevel"/>
    <w:tmpl w:val="14CAD7BC"/>
    <w:lvl w:ilvl="0" w:tplc="E968FC64">
      <w:start w:val="1"/>
      <w:numFmt w:val="decimal"/>
      <w:lvlText w:val="%1."/>
      <w:lvlJc w:val="left"/>
      <w:pPr>
        <w:ind w:left="1080" w:hanging="360"/>
      </w:pPr>
      <w:rPr>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D12D74"/>
    <w:multiLevelType w:val="hybridMultilevel"/>
    <w:tmpl w:val="0C8493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5A58D1"/>
    <w:multiLevelType w:val="hybridMultilevel"/>
    <w:tmpl w:val="27E836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4537968">
    <w:abstractNumId w:val="1"/>
  </w:num>
  <w:num w:numId="2" w16cid:durableId="999693653">
    <w:abstractNumId w:val="0"/>
  </w:num>
  <w:num w:numId="3" w16cid:durableId="10021987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008"/>
    <w:rsid w:val="00012ED0"/>
    <w:rsid w:val="0003027D"/>
    <w:rsid w:val="000C27D2"/>
    <w:rsid w:val="000D25D2"/>
    <w:rsid w:val="000F3A1C"/>
    <w:rsid w:val="00173008"/>
    <w:rsid w:val="00195FDC"/>
    <w:rsid w:val="001A7A41"/>
    <w:rsid w:val="001B3B00"/>
    <w:rsid w:val="001C47C4"/>
    <w:rsid w:val="001D156E"/>
    <w:rsid w:val="001E3D35"/>
    <w:rsid w:val="001F3E7F"/>
    <w:rsid w:val="0021352A"/>
    <w:rsid w:val="0028745D"/>
    <w:rsid w:val="00294F03"/>
    <w:rsid w:val="00295C6A"/>
    <w:rsid w:val="00345A20"/>
    <w:rsid w:val="00380C66"/>
    <w:rsid w:val="00390429"/>
    <w:rsid w:val="003B6985"/>
    <w:rsid w:val="004C62C3"/>
    <w:rsid w:val="004D42CE"/>
    <w:rsid w:val="004F3142"/>
    <w:rsid w:val="0054003D"/>
    <w:rsid w:val="00550995"/>
    <w:rsid w:val="00596EAB"/>
    <w:rsid w:val="005A4E27"/>
    <w:rsid w:val="005D2A73"/>
    <w:rsid w:val="005F27EA"/>
    <w:rsid w:val="00611215"/>
    <w:rsid w:val="00684044"/>
    <w:rsid w:val="00744B29"/>
    <w:rsid w:val="0076170A"/>
    <w:rsid w:val="00790C8C"/>
    <w:rsid w:val="007E7C9C"/>
    <w:rsid w:val="007F4F6E"/>
    <w:rsid w:val="00817D5F"/>
    <w:rsid w:val="00833DC5"/>
    <w:rsid w:val="008B545B"/>
    <w:rsid w:val="009434AF"/>
    <w:rsid w:val="009A4234"/>
    <w:rsid w:val="009B41AA"/>
    <w:rsid w:val="00A83FCB"/>
    <w:rsid w:val="00AE20B8"/>
    <w:rsid w:val="00B31058"/>
    <w:rsid w:val="00B44339"/>
    <w:rsid w:val="00C22337"/>
    <w:rsid w:val="00C770C4"/>
    <w:rsid w:val="00CD37E4"/>
    <w:rsid w:val="00CF0078"/>
    <w:rsid w:val="00CF1493"/>
    <w:rsid w:val="00D10E67"/>
    <w:rsid w:val="00D170FC"/>
    <w:rsid w:val="00D3610F"/>
    <w:rsid w:val="00D92668"/>
    <w:rsid w:val="00DC48AD"/>
    <w:rsid w:val="00DC5029"/>
    <w:rsid w:val="00E02490"/>
    <w:rsid w:val="00E13387"/>
    <w:rsid w:val="00E6264D"/>
    <w:rsid w:val="00E843A3"/>
    <w:rsid w:val="00ED57FF"/>
    <w:rsid w:val="00EE4F58"/>
    <w:rsid w:val="00F746F5"/>
    <w:rsid w:val="00FE34F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196BF"/>
  <w15:chartTrackingRefBased/>
  <w15:docId w15:val="{CB5FEFEF-7D94-4E2D-A426-91EA183F8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3008"/>
    <w:pPr>
      <w:spacing w:after="200" w:line="276" w:lineRule="auto"/>
    </w:pPr>
    <w:rPr>
      <w:rFonts w:ascii="Calibri" w:eastAsia="SimSun" w:hAnsi="Calibri" w:cs="Times New Roman"/>
      <w:kern w:val="0"/>
      <w:lang w:val="en-US" w:eastAsia="zh-CN"/>
      <w14:ligatures w14:val="none"/>
    </w:rPr>
  </w:style>
  <w:style w:type="paragraph" w:styleId="Heading1">
    <w:name w:val="heading 1"/>
    <w:basedOn w:val="Normal"/>
    <w:next w:val="Normal"/>
    <w:link w:val="Heading1Char"/>
    <w:uiPriority w:val="9"/>
    <w:qFormat/>
    <w:rsid w:val="0017300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7300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17300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7300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7300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730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30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30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30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300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7300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17300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7300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7300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730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30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30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3008"/>
    <w:rPr>
      <w:rFonts w:eastAsiaTheme="majorEastAsia" w:cstheme="majorBidi"/>
      <w:color w:val="272727" w:themeColor="text1" w:themeTint="D8"/>
    </w:rPr>
  </w:style>
  <w:style w:type="paragraph" w:styleId="Title">
    <w:name w:val="Title"/>
    <w:basedOn w:val="Normal"/>
    <w:next w:val="Normal"/>
    <w:link w:val="TitleChar"/>
    <w:uiPriority w:val="10"/>
    <w:qFormat/>
    <w:rsid w:val="001730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30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30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30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3008"/>
    <w:pPr>
      <w:spacing w:before="160"/>
      <w:jc w:val="center"/>
    </w:pPr>
    <w:rPr>
      <w:i/>
      <w:iCs/>
      <w:color w:val="404040" w:themeColor="text1" w:themeTint="BF"/>
    </w:rPr>
  </w:style>
  <w:style w:type="character" w:customStyle="1" w:styleId="QuoteChar">
    <w:name w:val="Quote Char"/>
    <w:basedOn w:val="DefaultParagraphFont"/>
    <w:link w:val="Quote"/>
    <w:uiPriority w:val="29"/>
    <w:rsid w:val="00173008"/>
    <w:rPr>
      <w:i/>
      <w:iCs/>
      <w:color w:val="404040" w:themeColor="text1" w:themeTint="BF"/>
    </w:rPr>
  </w:style>
  <w:style w:type="paragraph" w:styleId="ListParagraph">
    <w:name w:val="List Paragraph"/>
    <w:basedOn w:val="Normal"/>
    <w:uiPriority w:val="34"/>
    <w:qFormat/>
    <w:rsid w:val="00173008"/>
    <w:pPr>
      <w:ind w:left="720"/>
      <w:contextualSpacing/>
    </w:pPr>
  </w:style>
  <w:style w:type="character" w:styleId="IntenseEmphasis">
    <w:name w:val="Intense Emphasis"/>
    <w:basedOn w:val="DefaultParagraphFont"/>
    <w:uiPriority w:val="21"/>
    <w:qFormat/>
    <w:rsid w:val="00173008"/>
    <w:rPr>
      <w:i/>
      <w:iCs/>
      <w:color w:val="2F5496" w:themeColor="accent1" w:themeShade="BF"/>
    </w:rPr>
  </w:style>
  <w:style w:type="paragraph" w:styleId="IntenseQuote">
    <w:name w:val="Intense Quote"/>
    <w:basedOn w:val="Normal"/>
    <w:next w:val="Normal"/>
    <w:link w:val="IntenseQuoteChar"/>
    <w:uiPriority w:val="30"/>
    <w:qFormat/>
    <w:rsid w:val="0017300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73008"/>
    <w:rPr>
      <w:i/>
      <w:iCs/>
      <w:color w:val="2F5496" w:themeColor="accent1" w:themeShade="BF"/>
    </w:rPr>
  </w:style>
  <w:style w:type="character" w:styleId="IntenseReference">
    <w:name w:val="Intense Reference"/>
    <w:basedOn w:val="DefaultParagraphFont"/>
    <w:uiPriority w:val="32"/>
    <w:qFormat/>
    <w:rsid w:val="00173008"/>
    <w:rPr>
      <w:b/>
      <w:bCs/>
      <w:smallCaps/>
      <w:color w:val="2F5496" w:themeColor="accent1" w:themeShade="BF"/>
      <w:spacing w:val="5"/>
    </w:rPr>
  </w:style>
  <w:style w:type="table" w:customStyle="1" w:styleId="TableGridLight1">
    <w:name w:val="Table Grid Light1"/>
    <w:basedOn w:val="TableNormal"/>
    <w:uiPriority w:val="40"/>
    <w:rsid w:val="00173008"/>
    <w:pPr>
      <w:spacing w:after="0" w:line="240" w:lineRule="auto"/>
    </w:pPr>
    <w:rPr>
      <w:rFonts w:ascii="Calibri" w:eastAsia="SimSun" w:hAnsi="Calibri" w:cs="Times New Roman"/>
      <w:kern w:val="0"/>
      <w:sz w:val="20"/>
      <w:szCs w:val="20"/>
      <w:lang w:val="en-US"/>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ghtShading2">
    <w:name w:val="Light Shading2"/>
    <w:basedOn w:val="TableNormal"/>
    <w:uiPriority w:val="60"/>
    <w:rsid w:val="00173008"/>
    <w:pPr>
      <w:spacing w:after="0" w:line="240" w:lineRule="auto"/>
    </w:pPr>
    <w:rPr>
      <w:rFonts w:ascii="Calibri" w:eastAsia="SimSun" w:hAnsi="Calibri" w:cs="Times New Roman"/>
      <w:color w:val="000000"/>
      <w:kern w:val="0"/>
      <w:sz w:val="20"/>
      <w:szCs w:val="20"/>
      <w:lang w:val="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
    <w:name w:val="Light Shading1"/>
    <w:basedOn w:val="TableNormal"/>
    <w:uiPriority w:val="60"/>
    <w:rsid w:val="00173008"/>
    <w:pPr>
      <w:spacing w:after="0" w:line="240" w:lineRule="auto"/>
    </w:pPr>
    <w:rPr>
      <w:rFonts w:ascii="Calibri" w:eastAsia="SimSun" w:hAnsi="Calibri" w:cs="Times New Roman"/>
      <w:color w:val="000000"/>
      <w:kern w:val="0"/>
      <w:sz w:val="20"/>
      <w:szCs w:val="20"/>
      <w:lang w:val="en-US" w:eastAsia="zh-CN"/>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Revision">
    <w:name w:val="Revision"/>
    <w:hidden/>
    <w:uiPriority w:val="99"/>
    <w:semiHidden/>
    <w:rsid w:val="00173008"/>
    <w:pPr>
      <w:spacing w:after="0" w:line="240" w:lineRule="auto"/>
    </w:pPr>
    <w:rPr>
      <w:rFonts w:ascii="Calibri" w:eastAsia="SimSun" w:hAnsi="Calibri" w:cs="Times New Roman"/>
      <w:kern w:val="0"/>
      <w:lang w:val="en-US" w:eastAsia="zh-CN"/>
      <w14:ligatures w14:val="none"/>
    </w:rPr>
  </w:style>
  <w:style w:type="table" w:styleId="TableGrid">
    <w:name w:val="Table Grid"/>
    <w:basedOn w:val="TableNormal"/>
    <w:uiPriority w:val="39"/>
    <w:rsid w:val="00294F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95FDC"/>
    <w:rPr>
      <w:color w:val="0563C1" w:themeColor="hyperlink"/>
      <w:u w:val="single"/>
    </w:rPr>
  </w:style>
  <w:style w:type="character" w:styleId="UnresolvedMention">
    <w:name w:val="Unresolved Mention"/>
    <w:basedOn w:val="DefaultParagraphFont"/>
    <w:uiPriority w:val="99"/>
    <w:semiHidden/>
    <w:unhideWhenUsed/>
    <w:rsid w:val="00195F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6773847">
      <w:bodyDiv w:val="1"/>
      <w:marLeft w:val="0"/>
      <w:marRight w:val="0"/>
      <w:marTop w:val="0"/>
      <w:marBottom w:val="0"/>
      <w:divBdr>
        <w:top w:val="none" w:sz="0" w:space="0" w:color="auto"/>
        <w:left w:val="none" w:sz="0" w:space="0" w:color="auto"/>
        <w:bottom w:val="none" w:sz="0" w:space="0" w:color="auto"/>
        <w:right w:val="none" w:sz="0" w:space="0" w:color="auto"/>
      </w:divBdr>
    </w:div>
    <w:div w:id="1535541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4168</Words>
  <Characters>23758</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Muhydeen ABIOLA</dc:creator>
  <cp:keywords/>
  <dc:description/>
  <cp:lastModifiedBy>Obed Broohm</cp:lastModifiedBy>
  <cp:revision>2</cp:revision>
  <dcterms:created xsi:type="dcterms:W3CDTF">2025-11-04T10:12:00Z</dcterms:created>
  <dcterms:modified xsi:type="dcterms:W3CDTF">2025-11-04T10:12:00Z</dcterms:modified>
</cp:coreProperties>
</file>