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Below is a comprehensive review of the paper titled </w:t>
      </w:r>
      <w:r w:rsidRPr="003F1EA1">
        <w:rPr>
          <w:rFonts w:ascii="Times New Roman" w:hAnsi="Times New Roman" w:cs="Times New Roman"/>
          <w:b/>
          <w:sz w:val="24"/>
          <w:szCs w:val="24"/>
        </w:rPr>
        <w:t>"A Phonological Appraisal of Hiatus in Nzema Syllabic System"</w:t>
      </w:r>
      <w:r w:rsidRPr="003F1EA1">
        <w:rPr>
          <w:rFonts w:ascii="Times New Roman" w:hAnsi="Times New Roman" w:cs="Times New Roman"/>
          <w:sz w:val="24"/>
          <w:szCs w:val="24"/>
        </w:rPr>
        <w:t>. The review evaluates the paper's structure, content, methodology, theoretical framework, and overall contribution, while identifying strengths, weaknesses, and areas for improvement. Suggestions for enhancement are provided, and the revised abstract is included as an artifact.</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Comprehensive Review of the Paper</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Overall Assessment</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The paper provides a detailed examination of hiatus resolution strategies in Nzema, a Volta-Comoe language, focusing on consonant epenthesis and vowel coalescence. It employs Optimality Theory (OT) to analyze these strategies, offering both descriptive and theoretical insights. The study contributes to the limited literature on Nzema phonology and advances the broader discussion of vowel hiatus resolution cross-linguistically. While the paper is well-structured and theoretically grounded, there are areas where clarity, methodological rigo</w:t>
      </w:r>
      <w:r w:rsidR="00A2487A" w:rsidRPr="003F1EA1">
        <w:rPr>
          <w:rFonts w:ascii="Times New Roman" w:hAnsi="Times New Roman" w:cs="Times New Roman"/>
          <w:sz w:val="24"/>
          <w:szCs w:val="24"/>
        </w:rPr>
        <w:t>u</w:t>
      </w:r>
      <w:r w:rsidRPr="003F1EA1">
        <w:rPr>
          <w:rFonts w:ascii="Times New Roman" w:hAnsi="Times New Roman" w:cs="Times New Roman"/>
          <w:sz w:val="24"/>
          <w:szCs w:val="24"/>
        </w:rPr>
        <w:t>r, and specificity could be improved to enhance its academic impact.</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Strengths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1. Clear Focus and Contribution:</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paper clearly defines its scope: examining hiatus resolution in Nzema through consonant epenthesis and vowel coalescence. It contributes to the sparse literature on Nzema phonology and situates its findings within the broader context of phonological theory.</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use of Optimality Theory provides a robust framework for analyzing the data, making the study accessible to linguists familiar with generative phonology.</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2. Comprehensive Literature Review:</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literature review (Section 2) is thorough, covering various hiatus resolution strategies (hetero-syllabification, diphthong formation, consonant epenthesis, vowel elision, coalescence, and assimilation) with examples from multiple languages (e.g., English, Eegimaa, Akan, Ngiti, Nguni, Ciyao, Igbo). This situates Nzema within a cross-linguistic context.</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review corrects a previous misconception from Nyame (2017) regarding hetero-syllabification, demonstrating critical engagement with prior work.</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3. Detailed Data Presentation:</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paper provides clear examples of consonant epenthesis ([w] and [j]) and vowel coalescence in Nzema, supported by underlying (UR) and surface (SR) representations and glosses. These examples are well-organized and illustrate the phonological processes effectively.</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lastRenderedPageBreak/>
        <w:t xml:space="preserve">   - The OT tableaux (Tables 1–3) are logically constructed, demonstrating how constraints interact to produce optimal outputs.</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4. Theoretical Rigo</w:t>
      </w:r>
      <w:r w:rsidR="008B0FDD">
        <w:rPr>
          <w:rFonts w:ascii="Times New Roman" w:hAnsi="Times New Roman" w:cs="Times New Roman"/>
          <w:sz w:val="24"/>
          <w:szCs w:val="24"/>
        </w:rPr>
        <w:t>u</w:t>
      </w:r>
      <w:bookmarkStart w:id="0" w:name="_GoBack"/>
      <w:bookmarkEnd w:id="0"/>
      <w:r w:rsidRPr="003F1EA1">
        <w:rPr>
          <w:rFonts w:ascii="Times New Roman" w:hAnsi="Times New Roman" w:cs="Times New Roman"/>
          <w:sz w:val="24"/>
          <w:szCs w:val="24"/>
        </w:rPr>
        <w:t>r:</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application of Optimality Theory is well-executed, with clearly defined constraints (*VV, *V#V, PARSE(-high), etc.) and rankings. The tableaux effectively illustrate the competition between candidates, making the analysis accessible and systematic.</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discussion of feature preservation (e.g., [-high] and [-round] in coalescence) adds depth to the analysis.</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5. Cultural and Linguistic Context:</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introduction (Section 1.1) provides a detailed background on the Nzema language, its dialects, geographic distribution, and cultural significance, which is valuable for readers unfamiliar with the language.</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6. Relevance to Linguistic Theory:</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paper highlights Nzema-specific phenomena (e.g., e-coalescence involving [+ATR] outputs from [-ATR] inputs) that are not widely discussed in the literature, contributing to the theoretical understanding of coalescence.</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Weaknesses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1. Methodological Limitations: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Sample Size Discrepancy: The abstract mentions data collection from four native speakers, while the methodology (Section 3) states ten native speakers were involved. This inconsistency undermines the credibility of the study.</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Limited Methodological Detail: The methodology lacks specifics about the interview process (e.g., question types, duration, language of interviews) and data transcription (e.g., phonetic transcription standards, tools used). It also does not explain how the selected concatenations were identified or validated.</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Narrow Sample Scope: All participants are teachers of Nzema, which may introduce bias, as their linguistic awareness could differ from that of other native speakers (e.g., farmers or non-educated speakers). The rationale for this selection is not justified.</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2. Inconsistent Terminology and Clarity:</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lastRenderedPageBreak/>
        <w:t xml:space="preserve">   - The abstract and introduction mention "glide epenthesis" but later sections clarify that the epenthetic consonants are [w] and [j]. Consistent terminology (e.g., "consonant epenthesis" throughout) would improve clarity.</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paper occasionally uses technical terms (e.g., "hetero-syllabification," "e-coalescence") without defining them in context, which may confuse readers unfamiliar with phonological theory.</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discussion of feature spreading in epenthesis (e.g., labial or coronal features) lacks clear explanation of how these features are phonetically or phonologically realized in Nzema.</w:t>
      </w:r>
    </w:p>
    <w:p w:rsidR="00F40734" w:rsidRPr="003F1EA1" w:rsidRDefault="00F40734" w:rsidP="003F1EA1">
      <w:pPr>
        <w:jc w:val="both"/>
        <w:rPr>
          <w:rFonts w:ascii="Times New Roman" w:hAnsi="Times New Roman" w:cs="Times New Roman"/>
          <w:sz w:val="24"/>
          <w:szCs w:val="24"/>
        </w:rPr>
      </w:pPr>
    </w:p>
    <w:p w:rsidR="00F40734" w:rsidRPr="003F1EA1" w:rsidRDefault="00314461"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3. </w:t>
      </w:r>
      <w:r w:rsidR="00F40734" w:rsidRPr="003F1EA1">
        <w:rPr>
          <w:rFonts w:ascii="Times New Roman" w:hAnsi="Times New Roman" w:cs="Times New Roman"/>
          <w:sz w:val="24"/>
          <w:szCs w:val="24"/>
        </w:rPr>
        <w:t xml:space="preserve">Limited Discussion </w:t>
      </w:r>
      <w:r w:rsidRPr="003F1EA1">
        <w:rPr>
          <w:rFonts w:ascii="Times New Roman" w:hAnsi="Times New Roman" w:cs="Times New Roman"/>
          <w:sz w:val="24"/>
          <w:szCs w:val="24"/>
        </w:rPr>
        <w:t>of Findings</w:t>
      </w:r>
      <w:r w:rsidR="00F40734" w:rsidRPr="003F1EA1">
        <w:rPr>
          <w:rFonts w:ascii="Times New Roman" w:hAnsi="Times New Roman" w:cs="Times New Roman"/>
          <w:sz w:val="24"/>
          <w:szCs w:val="24"/>
        </w:rPr>
        <w:t>:</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paper does not fully explore the implications of its findings, such as how Nzema’s hiatus resolution strategies compare to those in related Volta-Comoe languages (e.g., </w:t>
      </w:r>
      <w:proofErr w:type="spellStart"/>
      <w:r w:rsidRPr="003F1EA1">
        <w:rPr>
          <w:rFonts w:ascii="Times New Roman" w:hAnsi="Times New Roman" w:cs="Times New Roman"/>
          <w:sz w:val="24"/>
          <w:szCs w:val="24"/>
        </w:rPr>
        <w:t>Ahanta</w:t>
      </w:r>
      <w:proofErr w:type="spellEnd"/>
      <w:r w:rsidRPr="003F1EA1">
        <w:rPr>
          <w:rFonts w:ascii="Times New Roman" w:hAnsi="Times New Roman" w:cs="Times New Roman"/>
          <w:sz w:val="24"/>
          <w:szCs w:val="24"/>
        </w:rPr>
        <w:t xml:space="preserve">, </w:t>
      </w:r>
      <w:proofErr w:type="spellStart"/>
      <w:r w:rsidRPr="003F1EA1">
        <w:rPr>
          <w:rFonts w:ascii="Times New Roman" w:hAnsi="Times New Roman" w:cs="Times New Roman"/>
          <w:sz w:val="24"/>
          <w:szCs w:val="24"/>
        </w:rPr>
        <w:t>Aowin</w:t>
      </w:r>
      <w:proofErr w:type="spellEnd"/>
      <w:r w:rsidRPr="003F1EA1">
        <w:rPr>
          <w:rFonts w:ascii="Times New Roman" w:hAnsi="Times New Roman" w:cs="Times New Roman"/>
          <w:sz w:val="24"/>
          <w:szCs w:val="24"/>
        </w:rPr>
        <w:t>) or why e-coalescence is unique to Nzema.</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observation that glide formation may precede coalescence (Section 5.2) is intriguing but underexplored and flagged as requiring further study without sufficient justification.</w:t>
      </w:r>
    </w:p>
    <w:p w:rsidR="00F40734" w:rsidRPr="003F1EA1" w:rsidRDefault="00F40734" w:rsidP="003F1EA1">
      <w:pPr>
        <w:jc w:val="both"/>
        <w:rPr>
          <w:rFonts w:ascii="Times New Roman" w:hAnsi="Times New Roman" w:cs="Times New Roman"/>
          <w:sz w:val="24"/>
          <w:szCs w:val="24"/>
        </w:rPr>
      </w:pPr>
    </w:p>
    <w:p w:rsidR="00F40734" w:rsidRPr="003F1EA1" w:rsidRDefault="00314461"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4. </w:t>
      </w:r>
      <w:r w:rsidR="00F40734" w:rsidRPr="003F1EA1">
        <w:rPr>
          <w:rFonts w:ascii="Times New Roman" w:hAnsi="Times New Roman" w:cs="Times New Roman"/>
          <w:sz w:val="24"/>
          <w:szCs w:val="24"/>
        </w:rPr>
        <w:t>Form</w:t>
      </w:r>
      <w:r w:rsidRPr="003F1EA1">
        <w:rPr>
          <w:rFonts w:ascii="Times New Roman" w:hAnsi="Times New Roman" w:cs="Times New Roman"/>
          <w:sz w:val="24"/>
          <w:szCs w:val="24"/>
        </w:rPr>
        <w:t>atting and Presentation Issues</w:t>
      </w:r>
      <w:r w:rsidR="00F40734" w:rsidRPr="003F1EA1">
        <w:rPr>
          <w:rFonts w:ascii="Times New Roman" w:hAnsi="Times New Roman" w:cs="Times New Roman"/>
          <w:sz w:val="24"/>
          <w:szCs w:val="24"/>
        </w:rPr>
        <w:t>:</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vowel chart (Figure 1) is not clearly formatted, and its placement in the text disrupts the flow. It lacks a caption or explanation of how it relates to hiatus resolution.</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Some examples (e.g., 16, 19) contain minor transcription errors or inconsistencies (e.g., tone marking, vowel symbols). For instance, example (16) uses *[sw`ʊjà] as an incorrect output, but the explanation could be clearer about why this is ungrammatical.</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references section contains formatting inconsistencies (e.g., missing DOIs, inconsistent citation styles).</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5.</w:t>
      </w:r>
      <w:r w:rsidR="00314461" w:rsidRPr="003F1EA1">
        <w:rPr>
          <w:rFonts w:ascii="Times New Roman" w:hAnsi="Times New Roman" w:cs="Times New Roman"/>
          <w:sz w:val="24"/>
          <w:szCs w:val="24"/>
        </w:rPr>
        <w:t xml:space="preserve"> </w:t>
      </w:r>
      <w:r w:rsidRPr="003F1EA1">
        <w:rPr>
          <w:rFonts w:ascii="Times New Roman" w:hAnsi="Times New Roman" w:cs="Times New Roman"/>
          <w:sz w:val="24"/>
          <w:szCs w:val="24"/>
        </w:rPr>
        <w:t>Scope of Analysis: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paper dismisses hetero-syllabification as a hiatus resolution strategy based on a correction of Nyame (2017) but does not provide sufficient evidence to rule it out entirely. A comparative analysis with other strategies could strengthen this claim.</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focus on word-internal epenthesis and word-boundary coalescence is insightful but leaves questions about other potential contexts (e.g., phrase-level hiatus).</w:t>
      </w:r>
    </w:p>
    <w:p w:rsidR="00F40734" w:rsidRPr="003F1EA1" w:rsidRDefault="00F40734" w:rsidP="003F1EA1">
      <w:pPr>
        <w:jc w:val="both"/>
        <w:rPr>
          <w:rFonts w:ascii="Times New Roman" w:hAnsi="Times New Roman" w:cs="Times New Roman"/>
          <w:sz w:val="24"/>
          <w:szCs w:val="24"/>
        </w:rPr>
      </w:pPr>
    </w:p>
    <w:p w:rsidR="00F40734" w:rsidRPr="003F1EA1" w:rsidRDefault="00314461"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6. </w:t>
      </w:r>
      <w:r w:rsidR="00F40734" w:rsidRPr="003F1EA1">
        <w:rPr>
          <w:rFonts w:ascii="Times New Roman" w:hAnsi="Times New Roman" w:cs="Times New Roman"/>
          <w:sz w:val="24"/>
          <w:szCs w:val="24"/>
        </w:rPr>
        <w:t>Lack of Practical Implications: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lastRenderedPageBreak/>
        <w:t xml:space="preserve">   - The paper does not discuss how its findings could inform language policy, education, or documentation efforts for Nzema, despite its use in education and media (Section 1.1).</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Suggestions for Improvement</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1. Resolve Methodological Discrepancies: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Clarify the sample size (four vs. ten speakers) and provide a rationale for selecting only Nzema language teachers. Consider including a more diverse sample (e.g., non-teachers) to enhance representativeness.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Expand the methodology section to include details on:</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structure of semi-structured interviews (e.g., open-ended vs. closed questions).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process of selecting and validating vowel-vowel concatenations.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Transcription standards (e.g., IPA, tone marking conventions).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Ethical considerations (e.g., informed consent, anonymity).</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2. Enhance Clarity and Consistency:</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Use consistent terminology (e.g., replace "glide epenthesis" with "consonant epenthesis" throughout, as [w] and [j] are glides).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Define technical terms (e.g., "e-coalescence," "hetero-syllabification") when first introduced to ensure accessibility.</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Provide clearer explanations of feature spreading in epenthesis (e.g., how labial or coronal features are phonetically realized).</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3. Strengthen the Analysis: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Provide more evidence to support the claim that hetero-syllabification is not a hiatus resolution strategy in Nzema, possibly by comparing it with related languages.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Expand the discussion of e-coalescence, particularly its uniqueness to Nzema, by comparing it to other languages or exploring its phonological motivations.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Address the observation about glide formation preceding coalescence with additional examples or a hypothesis for why this occurs.</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4. Improve Presentation:</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Reformat the vowel chart (Figure 1) with a proper caption and explanation of its relevance to hiatus resolution. Consider placing it in an appendix if it is supplementary.</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lastRenderedPageBreak/>
        <w:t xml:space="preserve">   - Standardize phonetic transcriptions and tone markings across examples. Use the International Phonetic Alphabet (IPA) consistently and verify accuracy.</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Ensure consistent reference formatting, including DOIs where available, and follow a single citation style (e.g., APA, MLA).</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5. Broaden Implications: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Discuss the practical implications of the findings, such as their relevance to Nzema language teaching, literacy programs, or documentation efforts, given its use in education and media.</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Compare Nzema’s hiatus resolution strategies with those of related Volta-Comoe languages to highlight its unique contributions to phonological theory.</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6. Revise the Abstract:</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The abstract is concise but contains the sample size discrepancy and lacks specificity about findings. A revised version should clarify the sample size, specify key findings, and emphasize the study’s contribution.</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Revised Abstract</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Below is a revised version of the abstract, addressing the sample size discrepancy, improving clarity, and highlighting specific findings to enhance impact.</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Revised Abstract</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This mixed-method study examines hiatus resolution in Nzema, a Volta-Comoe language, where adjacent hetero-syllabic vowels are dispreferred. Focusing on consonant epenthesis and vowel coalescence, the study analyzes data from semi-structured interviews with ten native Nzema speakers (five males, five females, aged 40–60, all teachers) from three towns in Western and Central Nzema. Employing Optimality Theory (Prince &amp; Smolensky, 1993), the analysis reveals that vowel coalescence preserves [-high] and [-round] features, often resulting in [+ATR] mid vowels (e.g., /a+ε/ → [e]). Consonant epenthesis, triggered by high vowels, inserts [w] or [j], harmonizing with labial or coronal features, respectively, primarily within words. These findings highlight Nzema’s unique phonological strategies, contributing to the limited literature on Nzema phonology and enriching cross-linguistic discussions of hiatus resolution.</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Keywords: Nzema, Hiatus, Coalescence, Epenthesis, Optimality Theory</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lastRenderedPageBreak/>
        <w:t>Specific Comments by Section</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1. Introduction (Section 1):</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Strength: Provides a clear overview of hiatus and Nzema’s strategies, with a solid background on the language’s context.</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Weakness: The term "glide epenthesis" is misleading, as [w] and [j] are glides, but the paper later specifies consonant epenthesis. The introduction could better preview the uniqueness of Nzema’s e-coalescence.</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Suggestion: Replace "glide epenthesis" with "consonant epenthesis" and briefly mention the significance of e-coalescence to hook readers.</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2. Literature Review (Section 2):</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Strength: Comprehensive and well-referenced, covering a range of hiatus resolution strategies with clear examples.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Weakness: The discussion of hetero-syllabification is slightly repetitive and could be more concise. The correction of Nyame (2017) needs stronger evidence.</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Suggestion: Streamline the hetero-syllabification discussion and provide data to support the claim that it is not a strategy in Nzema.</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3. Methodology (Section 3):</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Strength: Specifies the sample (ten native speakers, balanced gender, specific towns) and data collection method (semi-structured interviews).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Weakness: Lacks detail on interview structure, transcription process, and ethical considerations. The sample size discrepancy with the abstract is problematic.</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Suggestion: Clarify the sample size, elaborate on interview and transcription methods, and justify the choice of teachers as participants.</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4. Theoretical Framework (Section 4):</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Strength: Clearly explains Optimality Theory and its relevance to the study, with a concise overview of constraint-based analysis.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Weakness: Could better connect OT to Nzema-specific phenomena, such as the role of emphasis in epenthesis.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Suggestion: Add a brief discussion of how OT accounts for Nzema’s emphasis-driven epenthesis.</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5. Data Presentation and Discussion (Section 5):</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Strength: Detailed examples and OT tableaux effectively illustrate epenthesis and coalescence. The discussion of feature preservation is insightful.</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Weakness: The observation about glide formation preceding coalescence is underdeveloped. Transcription inconsistencies (e.g., tone marking) need correction.</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Suggestion: Expand on glide formation and coalescence interaction, and verify all transcriptions for accuracy.</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6. Conclusion (Section 6):</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Strength: Summarizes key findings and emphasizes Nzema’s unique strategies.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Weakness: Lacks a discussion of practical implications or future research directions beyond mentioning further study on phonotactics.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Suggestion: Include a paragraph on how the findings could inform Nzema language education or documentation.</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7. References: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Strength: Comprehensive, with relevant and authoritative sources.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Weakness: Inconsistent formatting (e.g., missing DOIs, varied citation styles).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   - Suggestion: Standardize to a single citation style (e.g., APA) and include DOIs where available.</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Broader Implications</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Academic Contribution: The paper fills a gap in Nzema phonology research and contributes to the cross-linguistic study of hiatus resolution. Its use of Optimality Theory makes it relevant to theoretical linguists.</w:t>
      </w:r>
    </w:p>
    <w:p w:rsidR="00F40734" w:rsidRPr="003F1EA1" w:rsidRDefault="002141A1" w:rsidP="003F1EA1">
      <w:pPr>
        <w:jc w:val="both"/>
        <w:rPr>
          <w:rFonts w:ascii="Times New Roman" w:hAnsi="Times New Roman" w:cs="Times New Roman"/>
          <w:sz w:val="24"/>
          <w:szCs w:val="24"/>
        </w:rPr>
      </w:pPr>
      <w:r w:rsidRPr="003F1EA1">
        <w:rPr>
          <w:rFonts w:ascii="Times New Roman" w:hAnsi="Times New Roman" w:cs="Times New Roman"/>
          <w:sz w:val="24"/>
          <w:szCs w:val="24"/>
        </w:rPr>
        <w:t>- Practical Applications</w:t>
      </w:r>
      <w:r w:rsidR="00F40734" w:rsidRPr="003F1EA1">
        <w:rPr>
          <w:rFonts w:ascii="Times New Roman" w:hAnsi="Times New Roman" w:cs="Times New Roman"/>
          <w:sz w:val="24"/>
          <w:szCs w:val="24"/>
        </w:rPr>
        <w:t>: The findings could inform Nzema language teaching, especially in designing pronunciation guides or literacy materials that account for epenthesis and coalescence.</w:t>
      </w:r>
    </w:p>
    <w:p w:rsidR="00F40734" w:rsidRPr="003F1EA1" w:rsidRDefault="002141A1" w:rsidP="003F1EA1">
      <w:pPr>
        <w:jc w:val="both"/>
        <w:rPr>
          <w:rFonts w:ascii="Times New Roman" w:hAnsi="Times New Roman" w:cs="Times New Roman"/>
          <w:sz w:val="24"/>
          <w:szCs w:val="24"/>
        </w:rPr>
      </w:pPr>
      <w:r w:rsidRPr="003F1EA1">
        <w:rPr>
          <w:rFonts w:ascii="Times New Roman" w:hAnsi="Times New Roman" w:cs="Times New Roman"/>
          <w:sz w:val="24"/>
          <w:szCs w:val="24"/>
        </w:rPr>
        <w:t>- Future Research</w:t>
      </w:r>
      <w:r w:rsidR="00F40734" w:rsidRPr="003F1EA1">
        <w:rPr>
          <w:rFonts w:ascii="Times New Roman" w:hAnsi="Times New Roman" w:cs="Times New Roman"/>
          <w:sz w:val="24"/>
          <w:szCs w:val="24"/>
        </w:rPr>
        <w:t>: The paper opens avenues for studying Nzema’s phonotactics (e.g., /sw/, /gw/ sequences) and comparing its strategies with other Volta-Comoe languages.</w:t>
      </w:r>
    </w:p>
    <w:p w:rsidR="00F40734" w:rsidRPr="003F1EA1" w:rsidRDefault="00F40734" w:rsidP="003F1EA1">
      <w:pPr>
        <w:jc w:val="both"/>
        <w:rPr>
          <w:rFonts w:ascii="Times New Roman" w:hAnsi="Times New Roman" w:cs="Times New Roman"/>
          <w:sz w:val="24"/>
          <w:szCs w:val="24"/>
        </w:rPr>
      </w:pP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Conclusion</w:t>
      </w:r>
    </w:p>
    <w:p w:rsidR="00F40734" w:rsidRPr="003F1EA1" w:rsidRDefault="00F40734" w:rsidP="003F1EA1">
      <w:pPr>
        <w:jc w:val="both"/>
        <w:rPr>
          <w:rFonts w:ascii="Times New Roman" w:hAnsi="Times New Roman" w:cs="Times New Roman"/>
          <w:sz w:val="24"/>
          <w:szCs w:val="24"/>
        </w:rPr>
      </w:pPr>
      <w:r w:rsidRPr="003F1EA1">
        <w:rPr>
          <w:rFonts w:ascii="Times New Roman" w:hAnsi="Times New Roman" w:cs="Times New Roman"/>
          <w:sz w:val="24"/>
          <w:szCs w:val="24"/>
        </w:rPr>
        <w:t xml:space="preserve">The paper is a valuable contribution to Nzema phonology and phonological theory, with a robust theoretical framework and clear data presentation. However, it would benefit from resolving </w:t>
      </w:r>
      <w:r w:rsidRPr="003F1EA1">
        <w:rPr>
          <w:rFonts w:ascii="Times New Roman" w:hAnsi="Times New Roman" w:cs="Times New Roman"/>
          <w:sz w:val="24"/>
          <w:szCs w:val="24"/>
        </w:rPr>
        <w:lastRenderedPageBreak/>
        <w:t>methodological inconsistencies, improving clarity and terminology, and expanding the discussion of findings and implications. The revised abstract addresses key issues and enhances the paper’s accessibility and impact. With these revisions, the paper could have a stronger influence in linguistic scholarship and practical applications for Nzema language preservation.</w:t>
      </w:r>
    </w:p>
    <w:p w:rsidR="00A85E5C" w:rsidRPr="003F1EA1" w:rsidRDefault="00A85E5C" w:rsidP="003F1EA1">
      <w:pPr>
        <w:jc w:val="both"/>
        <w:rPr>
          <w:rFonts w:ascii="Times New Roman" w:hAnsi="Times New Roman" w:cs="Times New Roman"/>
          <w:sz w:val="24"/>
          <w:szCs w:val="24"/>
        </w:rPr>
      </w:pPr>
    </w:p>
    <w:sectPr w:rsidR="00A85E5C" w:rsidRPr="003F1EA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D2A" w:rsidRDefault="00771D2A" w:rsidP="00AC0DD8">
      <w:pPr>
        <w:spacing w:after="0" w:line="240" w:lineRule="auto"/>
      </w:pPr>
      <w:r>
        <w:separator/>
      </w:r>
    </w:p>
  </w:endnote>
  <w:endnote w:type="continuationSeparator" w:id="0">
    <w:p w:rsidR="00771D2A" w:rsidRDefault="00771D2A" w:rsidP="00AC0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3731921"/>
      <w:docPartObj>
        <w:docPartGallery w:val="Page Numbers (Bottom of Page)"/>
        <w:docPartUnique/>
      </w:docPartObj>
    </w:sdtPr>
    <w:sdtEndPr>
      <w:rPr>
        <w:noProof/>
      </w:rPr>
    </w:sdtEndPr>
    <w:sdtContent>
      <w:p w:rsidR="00AC0DD8" w:rsidRDefault="00AC0DD8">
        <w:pPr>
          <w:pStyle w:val="Footer"/>
          <w:jc w:val="center"/>
        </w:pPr>
        <w:r>
          <w:fldChar w:fldCharType="begin"/>
        </w:r>
        <w:r>
          <w:instrText xml:space="preserve"> PAGE   \* MERGEFORMAT </w:instrText>
        </w:r>
        <w:r>
          <w:fldChar w:fldCharType="separate"/>
        </w:r>
        <w:r w:rsidR="008B0FDD">
          <w:rPr>
            <w:noProof/>
          </w:rPr>
          <w:t>8</w:t>
        </w:r>
        <w:r>
          <w:rPr>
            <w:noProof/>
          </w:rPr>
          <w:fldChar w:fldCharType="end"/>
        </w:r>
      </w:p>
    </w:sdtContent>
  </w:sdt>
  <w:p w:rsidR="00AC0DD8" w:rsidRDefault="00AC0D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D2A" w:rsidRDefault="00771D2A" w:rsidP="00AC0DD8">
      <w:pPr>
        <w:spacing w:after="0" w:line="240" w:lineRule="auto"/>
      </w:pPr>
      <w:r>
        <w:separator/>
      </w:r>
    </w:p>
  </w:footnote>
  <w:footnote w:type="continuationSeparator" w:id="0">
    <w:p w:rsidR="00771D2A" w:rsidRDefault="00771D2A" w:rsidP="00AC0D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734"/>
    <w:rsid w:val="00124F0D"/>
    <w:rsid w:val="002141A1"/>
    <w:rsid w:val="00314461"/>
    <w:rsid w:val="003F1EA1"/>
    <w:rsid w:val="00771D2A"/>
    <w:rsid w:val="00893486"/>
    <w:rsid w:val="008B0FDD"/>
    <w:rsid w:val="00921FB1"/>
    <w:rsid w:val="00A13988"/>
    <w:rsid w:val="00A2487A"/>
    <w:rsid w:val="00A34B83"/>
    <w:rsid w:val="00A85E5C"/>
    <w:rsid w:val="00AC0DD8"/>
    <w:rsid w:val="00C76C1B"/>
    <w:rsid w:val="00F40734"/>
    <w:rsid w:val="00F44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A3EAC"/>
  <w15:chartTrackingRefBased/>
  <w15:docId w15:val="{F2267EDF-836A-473F-B84D-20A5171ED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D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DD8"/>
  </w:style>
  <w:style w:type="paragraph" w:styleId="Footer">
    <w:name w:val="footer"/>
    <w:basedOn w:val="Normal"/>
    <w:link w:val="FooterChar"/>
    <w:uiPriority w:val="99"/>
    <w:unhideWhenUsed/>
    <w:rsid w:val="00AC0D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4903</TotalTime>
  <Pages>8</Pages>
  <Words>2190</Words>
  <Characters>12488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 DIVINE GB0RSI</dc:creator>
  <cp:keywords/>
  <dc:description/>
  <cp:lastModifiedBy>REV DIVINE GB0RSI</cp:lastModifiedBy>
  <cp:revision>13</cp:revision>
  <dcterms:created xsi:type="dcterms:W3CDTF">2025-08-08T05:01:00Z</dcterms:created>
  <dcterms:modified xsi:type="dcterms:W3CDTF">2025-08-11T15:18:00Z</dcterms:modified>
</cp:coreProperties>
</file>