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458" w:rsidRPr="001C0458" w:rsidRDefault="001C0458" w:rsidP="00BF474E">
      <w:pPr>
        <w:widowControl w:val="0"/>
        <w:spacing w:line="360" w:lineRule="auto"/>
        <w:jc w:val="center"/>
        <w:rPr>
          <w:b/>
          <w:bCs/>
          <w:sz w:val="36"/>
          <w:szCs w:val="36"/>
          <w:rtl/>
        </w:rPr>
      </w:pPr>
      <w:r w:rsidRPr="001C0458">
        <w:rPr>
          <w:b/>
          <w:bCs/>
          <w:sz w:val="36"/>
          <w:szCs w:val="36"/>
        </w:rPr>
        <w:t>Yoruba Learners of Arabic and Grammatical Gender Challenges</w:t>
      </w:r>
    </w:p>
    <w:p w:rsidR="001C0458" w:rsidRDefault="001C0458" w:rsidP="0083302E">
      <w:pPr>
        <w:widowControl w:val="0"/>
        <w:spacing w:line="360" w:lineRule="auto"/>
        <w:jc w:val="center"/>
        <w:rPr>
          <w:rFonts w:ascii="Traditional Arabic" w:hAnsi="Traditional Arabic" w:cs="Traditional Arabic"/>
          <w:b/>
          <w:bCs/>
          <w:sz w:val="32"/>
          <w:szCs w:val="32"/>
          <w:rtl/>
        </w:rPr>
      </w:pPr>
      <w:r w:rsidRPr="001C0458">
        <w:rPr>
          <w:rFonts w:ascii="Traditional Arabic" w:hAnsi="Traditional Arabic" w:cs="Traditional Arabic" w:hint="cs"/>
          <w:b/>
          <w:bCs/>
          <w:sz w:val="36"/>
          <w:szCs w:val="36"/>
          <w:rtl/>
        </w:rPr>
        <w:t>أبناء</w:t>
      </w:r>
      <w:r w:rsidRPr="001C0458">
        <w:rPr>
          <w:rFonts w:ascii="Traditional Arabic" w:hAnsi="Traditional Arabic" w:cs="Traditional Arabic"/>
          <w:b/>
          <w:bCs/>
          <w:sz w:val="36"/>
          <w:szCs w:val="36"/>
          <w:rtl/>
        </w:rPr>
        <w:t xml:space="preserve"> يوروبا </w:t>
      </w:r>
      <w:r w:rsidRPr="001C0458">
        <w:rPr>
          <w:rFonts w:ascii="Traditional Arabic" w:hAnsi="Traditional Arabic" w:cs="Traditional Arabic" w:hint="cs"/>
          <w:b/>
          <w:bCs/>
          <w:sz w:val="36"/>
          <w:szCs w:val="36"/>
          <w:rtl/>
        </w:rPr>
        <w:t>و</w:t>
      </w:r>
      <w:r w:rsidRPr="001C0458">
        <w:rPr>
          <w:rFonts w:ascii="Traditional Arabic" w:hAnsi="Traditional Arabic" w:cs="Traditional Arabic"/>
          <w:b/>
          <w:bCs/>
          <w:sz w:val="36"/>
          <w:szCs w:val="36"/>
          <w:rtl/>
        </w:rPr>
        <w:t xml:space="preserve">تحديات </w:t>
      </w:r>
      <w:r w:rsidR="002E17CF">
        <w:rPr>
          <w:rFonts w:ascii="Traditional Arabic" w:hAnsi="Traditional Arabic" w:cs="Traditional Arabic" w:hint="cs"/>
          <w:b/>
          <w:bCs/>
          <w:sz w:val="36"/>
          <w:szCs w:val="36"/>
          <w:rtl/>
        </w:rPr>
        <w:t>الجنس</w:t>
      </w:r>
      <w:r w:rsidRPr="001C0458">
        <w:rPr>
          <w:rFonts w:ascii="Traditional Arabic" w:hAnsi="Traditional Arabic" w:cs="Traditional Arabic" w:hint="cs"/>
          <w:b/>
          <w:bCs/>
          <w:sz w:val="36"/>
          <w:szCs w:val="36"/>
          <w:rtl/>
        </w:rPr>
        <w:t xml:space="preserve"> ال</w:t>
      </w:r>
      <w:r w:rsidR="002E17CF">
        <w:rPr>
          <w:rFonts w:ascii="Traditional Arabic" w:hAnsi="Traditional Arabic" w:cs="Traditional Arabic" w:hint="cs"/>
          <w:b/>
          <w:bCs/>
          <w:sz w:val="36"/>
          <w:szCs w:val="36"/>
          <w:rtl/>
        </w:rPr>
        <w:t>لغوي</w:t>
      </w:r>
      <w:r w:rsidRPr="001C0458">
        <w:rPr>
          <w:rFonts w:ascii="Traditional Arabic" w:hAnsi="Traditional Arabic" w:cs="Traditional Arabic"/>
          <w:b/>
          <w:bCs/>
          <w:sz w:val="36"/>
          <w:szCs w:val="36"/>
          <w:rtl/>
        </w:rPr>
        <w:t xml:space="preserve"> </w:t>
      </w:r>
      <w:r w:rsidRPr="001C0458">
        <w:rPr>
          <w:rFonts w:ascii="Traditional Arabic" w:hAnsi="Traditional Arabic" w:cs="Traditional Arabic" w:hint="cs"/>
          <w:b/>
          <w:bCs/>
          <w:sz w:val="36"/>
          <w:szCs w:val="36"/>
          <w:rtl/>
        </w:rPr>
        <w:t>في اللغة العربية</w:t>
      </w:r>
    </w:p>
    <w:p w:rsidR="001C0458" w:rsidRDefault="001C0458" w:rsidP="001C0458">
      <w:pPr>
        <w:widowControl w:val="0"/>
        <w:spacing w:line="360" w:lineRule="auto"/>
        <w:jc w:val="center"/>
        <w:rPr>
          <w:rFonts w:ascii="Traditional Arabic" w:hAnsi="Traditional Arabic" w:cs="Traditional Arabic"/>
          <w:b/>
          <w:bCs/>
          <w:sz w:val="32"/>
          <w:szCs w:val="32"/>
        </w:rPr>
      </w:pPr>
      <w:r>
        <w:rPr>
          <w:rFonts w:ascii="Traditional Arabic" w:hAnsi="Traditional Arabic" w:cs="Traditional Arabic"/>
          <w:b/>
          <w:bCs/>
          <w:sz w:val="32"/>
          <w:szCs w:val="32"/>
        </w:rPr>
        <w:t xml:space="preserve">Dr. </w:t>
      </w:r>
      <w:proofErr w:type="spellStart"/>
      <w:r>
        <w:rPr>
          <w:rFonts w:ascii="Traditional Arabic" w:hAnsi="Traditional Arabic" w:cs="Traditional Arabic"/>
          <w:b/>
          <w:bCs/>
          <w:sz w:val="32"/>
          <w:szCs w:val="32"/>
        </w:rPr>
        <w:t>Tajudeen</w:t>
      </w:r>
      <w:proofErr w:type="spellEnd"/>
      <w:r>
        <w:rPr>
          <w:rFonts w:ascii="Traditional Arabic" w:hAnsi="Traditional Arabic" w:cs="Traditional Arabic"/>
          <w:b/>
          <w:bCs/>
          <w:sz w:val="32"/>
          <w:szCs w:val="32"/>
        </w:rPr>
        <w:t xml:space="preserve"> Yusuf</w:t>
      </w:r>
    </w:p>
    <w:p w:rsidR="001C0458" w:rsidRDefault="001C0458" w:rsidP="001C0458">
      <w:pPr>
        <w:widowControl w:val="0"/>
        <w:spacing w:line="360" w:lineRule="auto"/>
        <w:jc w:val="center"/>
        <w:rPr>
          <w:rFonts w:ascii="Traditional Arabic" w:hAnsi="Traditional Arabic" w:cs="Traditional Arabic"/>
          <w:b/>
          <w:bCs/>
          <w:sz w:val="32"/>
          <w:szCs w:val="32"/>
        </w:rPr>
      </w:pPr>
    </w:p>
    <w:p w:rsidR="001C0458" w:rsidRDefault="001C0458" w:rsidP="001C0458">
      <w:pPr>
        <w:widowControl w:val="0"/>
        <w:spacing w:line="360" w:lineRule="auto"/>
        <w:jc w:val="center"/>
        <w:rPr>
          <w:rFonts w:ascii="Traditional Arabic" w:hAnsi="Traditional Arabic" w:cs="Traditional Arabic"/>
          <w:b/>
          <w:bCs/>
          <w:sz w:val="32"/>
          <w:szCs w:val="32"/>
        </w:rPr>
      </w:pPr>
    </w:p>
    <w:p w:rsidR="001C0458" w:rsidRDefault="001C0458" w:rsidP="001C0458">
      <w:pPr>
        <w:widowControl w:val="0"/>
        <w:spacing w:line="360" w:lineRule="auto"/>
        <w:jc w:val="center"/>
        <w:rPr>
          <w:rFonts w:ascii="Traditional Arabic" w:hAnsi="Traditional Arabic" w:cs="Traditional Arabic"/>
          <w:b/>
          <w:bCs/>
          <w:sz w:val="32"/>
          <w:szCs w:val="32"/>
        </w:rPr>
      </w:pPr>
    </w:p>
    <w:p w:rsidR="001C0458" w:rsidRDefault="001C0458" w:rsidP="001C0458">
      <w:pPr>
        <w:widowControl w:val="0"/>
        <w:spacing w:line="360" w:lineRule="auto"/>
        <w:jc w:val="center"/>
        <w:rPr>
          <w:rFonts w:ascii="Traditional Arabic" w:hAnsi="Traditional Arabic" w:cs="Traditional Arabic"/>
          <w:b/>
          <w:bCs/>
          <w:sz w:val="32"/>
          <w:szCs w:val="32"/>
        </w:rPr>
      </w:pPr>
    </w:p>
    <w:p w:rsidR="001C0458" w:rsidRDefault="001C0458" w:rsidP="00BF474E">
      <w:pPr>
        <w:widowControl w:val="0"/>
        <w:spacing w:before="0" w:beforeAutospacing="0"/>
        <w:jc w:val="center"/>
        <w:rPr>
          <w:rFonts w:ascii="Traditional Arabic" w:hAnsi="Traditional Arabic" w:cs="Traditional Arabic"/>
          <w:b/>
          <w:bCs/>
          <w:sz w:val="32"/>
          <w:szCs w:val="32"/>
        </w:rPr>
      </w:pPr>
      <w:r>
        <w:rPr>
          <w:rFonts w:ascii="Traditional Arabic" w:hAnsi="Traditional Arabic" w:cs="Traditional Arabic"/>
          <w:b/>
          <w:bCs/>
          <w:sz w:val="32"/>
          <w:szCs w:val="32"/>
        </w:rPr>
        <w:t xml:space="preserve">Department of Arabic and French, Faculty of </w:t>
      </w:r>
      <w:r w:rsidR="00BF474E">
        <w:rPr>
          <w:rFonts w:ascii="Traditional Arabic" w:hAnsi="Traditional Arabic" w:cs="Traditional Arabic"/>
          <w:b/>
          <w:bCs/>
          <w:sz w:val="32"/>
          <w:szCs w:val="32"/>
        </w:rPr>
        <w:t>Art</w:t>
      </w:r>
      <w:r>
        <w:rPr>
          <w:rFonts w:ascii="Traditional Arabic" w:hAnsi="Traditional Arabic" w:cs="Traditional Arabic"/>
          <w:b/>
          <w:bCs/>
          <w:sz w:val="32"/>
          <w:szCs w:val="32"/>
        </w:rPr>
        <w:t xml:space="preserve">s, </w:t>
      </w:r>
    </w:p>
    <w:p w:rsidR="001C0458" w:rsidRDefault="001C0458" w:rsidP="001C0458">
      <w:pPr>
        <w:widowControl w:val="0"/>
        <w:spacing w:before="0" w:beforeAutospacing="0"/>
        <w:jc w:val="center"/>
        <w:rPr>
          <w:rFonts w:ascii="Traditional Arabic" w:hAnsi="Traditional Arabic" w:cs="Traditional Arabic"/>
          <w:b/>
          <w:bCs/>
          <w:sz w:val="32"/>
          <w:szCs w:val="32"/>
        </w:rPr>
      </w:pPr>
      <w:proofErr w:type="spellStart"/>
      <w:r>
        <w:rPr>
          <w:rFonts w:ascii="Traditional Arabic" w:hAnsi="Traditional Arabic" w:cs="Traditional Arabic"/>
          <w:b/>
          <w:bCs/>
          <w:sz w:val="32"/>
          <w:szCs w:val="32"/>
        </w:rPr>
        <w:t>Kwara</w:t>
      </w:r>
      <w:proofErr w:type="spellEnd"/>
      <w:r>
        <w:rPr>
          <w:rFonts w:ascii="Traditional Arabic" w:hAnsi="Traditional Arabic" w:cs="Traditional Arabic"/>
          <w:b/>
          <w:bCs/>
          <w:sz w:val="32"/>
          <w:szCs w:val="32"/>
        </w:rPr>
        <w:t xml:space="preserve"> State University, </w:t>
      </w:r>
      <w:proofErr w:type="spellStart"/>
      <w:r>
        <w:rPr>
          <w:rFonts w:ascii="Traditional Arabic" w:hAnsi="Traditional Arabic" w:cs="Traditional Arabic"/>
          <w:b/>
          <w:bCs/>
          <w:sz w:val="32"/>
          <w:szCs w:val="32"/>
        </w:rPr>
        <w:t>Malete</w:t>
      </w:r>
      <w:proofErr w:type="spellEnd"/>
      <w:r>
        <w:rPr>
          <w:rFonts w:ascii="Traditional Arabic" w:hAnsi="Traditional Arabic" w:cs="Traditional Arabic"/>
          <w:b/>
          <w:bCs/>
          <w:sz w:val="32"/>
          <w:szCs w:val="32"/>
        </w:rPr>
        <w:t>, Nigeria</w:t>
      </w:r>
    </w:p>
    <w:p w:rsidR="001C0458" w:rsidRDefault="001C0458" w:rsidP="001C0458">
      <w:pPr>
        <w:widowControl w:val="0"/>
        <w:spacing w:before="0" w:beforeAutospacing="0"/>
        <w:jc w:val="center"/>
        <w:rPr>
          <w:b/>
          <w:bCs/>
          <w:sz w:val="26"/>
          <w:szCs w:val="26"/>
        </w:rPr>
      </w:pPr>
      <w:r>
        <w:rPr>
          <w:rFonts w:ascii="Traditional Arabic" w:hAnsi="Traditional Arabic" w:cs="Traditional Arabic"/>
          <w:b/>
          <w:bCs/>
          <w:sz w:val="32"/>
          <w:szCs w:val="32"/>
        </w:rPr>
        <w:t xml:space="preserve">Email: </w:t>
      </w:r>
      <w:hyperlink r:id="rId7" w:history="1">
        <w:r w:rsidRPr="005C655E">
          <w:rPr>
            <w:rStyle w:val="Hyperlink"/>
            <w:rFonts w:ascii="Traditional Arabic" w:hAnsi="Traditional Arabic" w:cs="Traditional Arabic"/>
            <w:b/>
            <w:bCs/>
            <w:sz w:val="32"/>
            <w:szCs w:val="32"/>
          </w:rPr>
          <w:t>Tajudeen.yusuf@kwasu.edu.ng</w:t>
        </w:r>
      </w:hyperlink>
      <w:r>
        <w:rPr>
          <w:rFonts w:ascii="Traditional Arabic" w:hAnsi="Traditional Arabic" w:cs="Traditional Arabic"/>
          <w:b/>
          <w:bCs/>
          <w:sz w:val="32"/>
          <w:szCs w:val="32"/>
        </w:rPr>
        <w:t>, Tel: +234 8167426648</w:t>
      </w:r>
    </w:p>
    <w:p w:rsidR="001C0458" w:rsidRDefault="001C0458" w:rsidP="001C0458">
      <w:pPr>
        <w:widowControl w:val="0"/>
        <w:spacing w:before="0" w:beforeAutospacing="0" w:line="360" w:lineRule="auto"/>
        <w:jc w:val="center"/>
        <w:rPr>
          <w:b/>
          <w:bCs/>
          <w:sz w:val="26"/>
          <w:szCs w:val="26"/>
          <w:rtl/>
        </w:rPr>
      </w:pPr>
    </w:p>
    <w:p w:rsidR="001C0458" w:rsidRDefault="001C0458" w:rsidP="00552140">
      <w:pPr>
        <w:widowControl w:val="0"/>
        <w:spacing w:line="360" w:lineRule="auto"/>
        <w:jc w:val="center"/>
        <w:rPr>
          <w:b/>
          <w:bCs/>
          <w:sz w:val="26"/>
          <w:szCs w:val="26"/>
          <w:rtl/>
        </w:rPr>
      </w:pPr>
    </w:p>
    <w:p w:rsidR="001C0458" w:rsidRDefault="001C0458" w:rsidP="00552140">
      <w:pPr>
        <w:widowControl w:val="0"/>
        <w:spacing w:line="360" w:lineRule="auto"/>
        <w:jc w:val="center"/>
        <w:rPr>
          <w:b/>
          <w:bCs/>
          <w:sz w:val="26"/>
          <w:szCs w:val="26"/>
          <w:rtl/>
        </w:rPr>
      </w:pPr>
    </w:p>
    <w:p w:rsidR="001C0458" w:rsidRDefault="001C0458" w:rsidP="00552140">
      <w:pPr>
        <w:widowControl w:val="0"/>
        <w:spacing w:line="360" w:lineRule="auto"/>
        <w:jc w:val="center"/>
        <w:rPr>
          <w:b/>
          <w:bCs/>
          <w:sz w:val="26"/>
          <w:szCs w:val="26"/>
        </w:rPr>
      </w:pPr>
    </w:p>
    <w:p w:rsidR="00BF474E" w:rsidRDefault="00BF474E" w:rsidP="00552140">
      <w:pPr>
        <w:widowControl w:val="0"/>
        <w:spacing w:line="360" w:lineRule="auto"/>
        <w:jc w:val="center"/>
        <w:rPr>
          <w:b/>
          <w:bCs/>
          <w:sz w:val="26"/>
          <w:szCs w:val="26"/>
          <w:rtl/>
        </w:rPr>
      </w:pPr>
    </w:p>
    <w:p w:rsidR="001C0458" w:rsidRDefault="001C0458" w:rsidP="00552140">
      <w:pPr>
        <w:widowControl w:val="0"/>
        <w:spacing w:line="360" w:lineRule="auto"/>
        <w:jc w:val="center"/>
        <w:rPr>
          <w:b/>
          <w:bCs/>
          <w:sz w:val="26"/>
          <w:szCs w:val="26"/>
          <w:rtl/>
        </w:rPr>
      </w:pPr>
    </w:p>
    <w:p w:rsidR="000D5387" w:rsidRDefault="000D5387" w:rsidP="00BF474E">
      <w:pPr>
        <w:widowControl w:val="0"/>
        <w:spacing w:line="360" w:lineRule="auto"/>
        <w:jc w:val="center"/>
        <w:rPr>
          <w:b/>
          <w:bCs/>
          <w:sz w:val="26"/>
          <w:szCs w:val="26"/>
          <w:rtl/>
        </w:rPr>
      </w:pPr>
      <w:r>
        <w:rPr>
          <w:b/>
          <w:bCs/>
          <w:sz w:val="26"/>
          <w:szCs w:val="26"/>
        </w:rPr>
        <w:lastRenderedPageBreak/>
        <w:t>Yoruba Learners of Arabic and Grammatical Gender Challenges</w:t>
      </w:r>
    </w:p>
    <w:p w:rsidR="001C0458" w:rsidRPr="001C0458" w:rsidRDefault="001C0458" w:rsidP="00BF474E">
      <w:pPr>
        <w:widowControl w:val="0"/>
        <w:spacing w:line="360" w:lineRule="auto"/>
        <w:jc w:val="center"/>
        <w:rPr>
          <w:b/>
          <w:bCs/>
          <w:sz w:val="26"/>
          <w:szCs w:val="26"/>
        </w:rPr>
      </w:pPr>
      <w:r w:rsidRPr="001C0458">
        <w:rPr>
          <w:rFonts w:ascii="Traditional Arabic" w:hAnsi="Traditional Arabic" w:cs="Traditional Arabic" w:hint="cs"/>
          <w:b/>
          <w:bCs/>
          <w:sz w:val="32"/>
          <w:szCs w:val="32"/>
          <w:rtl/>
        </w:rPr>
        <w:t>أبناء</w:t>
      </w:r>
      <w:r w:rsidRPr="001C0458">
        <w:rPr>
          <w:rFonts w:ascii="Traditional Arabic" w:hAnsi="Traditional Arabic" w:cs="Traditional Arabic"/>
          <w:b/>
          <w:bCs/>
          <w:sz w:val="32"/>
          <w:szCs w:val="32"/>
          <w:rtl/>
        </w:rPr>
        <w:t xml:space="preserve"> اليوروبا </w:t>
      </w:r>
      <w:r w:rsidRPr="001C0458">
        <w:rPr>
          <w:rFonts w:ascii="Traditional Arabic" w:hAnsi="Traditional Arabic" w:cs="Traditional Arabic" w:hint="cs"/>
          <w:b/>
          <w:bCs/>
          <w:sz w:val="32"/>
          <w:szCs w:val="32"/>
          <w:rtl/>
        </w:rPr>
        <w:t>و</w:t>
      </w:r>
      <w:r w:rsidRPr="001C0458">
        <w:rPr>
          <w:rFonts w:ascii="Traditional Arabic" w:hAnsi="Traditional Arabic" w:cs="Traditional Arabic"/>
          <w:b/>
          <w:bCs/>
          <w:sz w:val="32"/>
          <w:szCs w:val="32"/>
          <w:rtl/>
        </w:rPr>
        <w:t xml:space="preserve">تحديات </w:t>
      </w:r>
      <w:r w:rsidR="002E17CF">
        <w:rPr>
          <w:rFonts w:ascii="Traditional Arabic" w:hAnsi="Traditional Arabic" w:cs="Traditional Arabic" w:hint="cs"/>
          <w:b/>
          <w:bCs/>
          <w:sz w:val="32"/>
          <w:szCs w:val="32"/>
          <w:rtl/>
        </w:rPr>
        <w:t xml:space="preserve">الجنس اللغوي </w:t>
      </w:r>
      <w:r w:rsidRPr="001C0458">
        <w:rPr>
          <w:rFonts w:ascii="Traditional Arabic" w:hAnsi="Traditional Arabic" w:cs="Traditional Arabic" w:hint="cs"/>
          <w:b/>
          <w:bCs/>
          <w:sz w:val="32"/>
          <w:szCs w:val="32"/>
          <w:rtl/>
        </w:rPr>
        <w:t>في اللغة العربية</w:t>
      </w:r>
    </w:p>
    <w:p w:rsidR="000D5387" w:rsidRPr="000D5387" w:rsidRDefault="000D5387" w:rsidP="000D5387">
      <w:pPr>
        <w:spacing w:before="0" w:beforeAutospacing="0" w:line="360" w:lineRule="auto"/>
        <w:jc w:val="both"/>
        <w:rPr>
          <w:b/>
          <w:bCs/>
          <w:i/>
          <w:iCs/>
          <w:sz w:val="26"/>
          <w:szCs w:val="26"/>
          <w:rtl/>
        </w:rPr>
      </w:pPr>
      <w:r w:rsidRPr="000D5387">
        <w:rPr>
          <w:b/>
          <w:bCs/>
          <w:i/>
          <w:iCs/>
          <w:sz w:val="26"/>
          <w:szCs w:val="26"/>
        </w:rPr>
        <w:t>Abstract</w:t>
      </w:r>
    </w:p>
    <w:p w:rsidR="00263989" w:rsidRDefault="00263989" w:rsidP="000D5387">
      <w:pPr>
        <w:spacing w:before="0" w:beforeAutospacing="0" w:line="360" w:lineRule="auto"/>
        <w:jc w:val="both"/>
        <w:rPr>
          <w:i/>
          <w:iCs/>
          <w:sz w:val="26"/>
          <w:szCs w:val="26"/>
        </w:rPr>
      </w:pPr>
      <w:r>
        <w:rPr>
          <w:i/>
          <w:iCs/>
          <w:sz w:val="26"/>
          <w:szCs w:val="26"/>
        </w:rPr>
        <w:t>The study of language acquisition across languages shows that there are different orders and rates of acquisition depending on each language’s grammatical features and characteristics. Indeed, many studies have found that this grammatical category poses considerable difficulty for L2 learners. However, rarely this area of difficulty and challenge has b</w:t>
      </w:r>
      <w:r w:rsidR="0083302E">
        <w:rPr>
          <w:i/>
          <w:iCs/>
          <w:sz w:val="26"/>
          <w:szCs w:val="26"/>
        </w:rPr>
        <w:t xml:space="preserve"> not b</w:t>
      </w:r>
      <w:r>
        <w:rPr>
          <w:i/>
          <w:iCs/>
          <w:sz w:val="26"/>
          <w:szCs w:val="26"/>
        </w:rPr>
        <w:t>een given the deserved and enough attention in Arabic studies. This study investigates the acquisition of Arabic grammatical gender and agreement of adjectives and verbs with corresponding nouns in the performance of Yoruba learners of Arabic language. Using contrastive analysis, the main results indicate that grammatical gender acquisition and it mastery are likely to pose difficulties for Yoruba learners of Arabic especially at the early stages due to many distinctive grammatical features and categories in Arabic which are not available in Yoruba such as gender markers.</w:t>
      </w:r>
    </w:p>
    <w:p w:rsidR="00263989" w:rsidRPr="00B64C33" w:rsidRDefault="00263989" w:rsidP="00B64C33">
      <w:pPr>
        <w:widowControl w:val="0"/>
        <w:spacing w:before="0" w:beforeAutospacing="0" w:line="360" w:lineRule="auto"/>
        <w:jc w:val="both"/>
        <w:rPr>
          <w:i/>
          <w:iCs/>
          <w:sz w:val="26"/>
          <w:szCs w:val="26"/>
        </w:rPr>
      </w:pPr>
      <w:r>
        <w:rPr>
          <w:b/>
          <w:bCs/>
          <w:sz w:val="26"/>
          <w:szCs w:val="26"/>
        </w:rPr>
        <w:t xml:space="preserve"> </w:t>
      </w:r>
      <w:r w:rsidR="002E17CF" w:rsidRPr="00B64C33">
        <w:rPr>
          <w:i/>
          <w:iCs/>
          <w:sz w:val="26"/>
          <w:szCs w:val="26"/>
        </w:rPr>
        <w:t xml:space="preserve">Keywords: </w:t>
      </w:r>
      <w:r w:rsidR="00B64C33" w:rsidRPr="00B64C33">
        <w:rPr>
          <w:i/>
          <w:iCs/>
          <w:sz w:val="26"/>
          <w:szCs w:val="26"/>
        </w:rPr>
        <w:t>Acquisition, Arabic, Yoruba, Grammatical Gender, Challenges</w:t>
      </w:r>
    </w:p>
    <w:p w:rsidR="000D5387" w:rsidRPr="000D5387" w:rsidRDefault="000D5387" w:rsidP="000D5387">
      <w:pPr>
        <w:widowControl w:val="0"/>
        <w:bidi/>
        <w:spacing w:before="0" w:beforeAutospacing="0"/>
        <w:jc w:val="both"/>
        <w:rPr>
          <w:rFonts w:ascii="Traditional Arabic" w:hAnsi="Traditional Arabic" w:cs="Traditional Arabic"/>
          <w:b/>
          <w:bCs/>
          <w:i/>
          <w:iCs/>
          <w:sz w:val="36"/>
          <w:szCs w:val="36"/>
          <w:rtl/>
        </w:rPr>
      </w:pPr>
      <w:r w:rsidRPr="000D5387">
        <w:rPr>
          <w:rFonts w:ascii="Traditional Arabic" w:hAnsi="Traditional Arabic" w:cs="Traditional Arabic" w:hint="cs"/>
          <w:b/>
          <w:bCs/>
          <w:i/>
          <w:iCs/>
          <w:sz w:val="36"/>
          <w:szCs w:val="36"/>
          <w:rtl/>
        </w:rPr>
        <w:t xml:space="preserve">ملخص </w:t>
      </w:r>
    </w:p>
    <w:p w:rsidR="000D5387" w:rsidRPr="000D5387" w:rsidRDefault="000D5387" w:rsidP="002E17CF">
      <w:pPr>
        <w:widowControl w:val="0"/>
        <w:bidi/>
        <w:spacing w:before="0" w:beforeAutospacing="0"/>
        <w:jc w:val="both"/>
        <w:rPr>
          <w:b/>
          <w:bCs/>
          <w:i/>
          <w:iCs/>
          <w:sz w:val="26"/>
          <w:szCs w:val="26"/>
        </w:rPr>
      </w:pPr>
      <w:r w:rsidRPr="000D5387">
        <w:rPr>
          <w:rFonts w:ascii="Traditional Arabic" w:hAnsi="Traditional Arabic" w:cs="Traditional Arabic" w:hint="cs"/>
          <w:i/>
          <w:iCs/>
          <w:sz w:val="36"/>
          <w:szCs w:val="36"/>
          <w:rtl/>
        </w:rPr>
        <w:t>قد أثبتت</w:t>
      </w:r>
      <w:r w:rsidRPr="000D5387">
        <w:rPr>
          <w:rFonts w:ascii="Traditional Arabic" w:hAnsi="Traditional Arabic" w:cs="Traditional Arabic"/>
          <w:i/>
          <w:iCs/>
          <w:sz w:val="36"/>
          <w:szCs w:val="36"/>
          <w:rtl/>
        </w:rPr>
        <w:t xml:space="preserve"> دراس</w:t>
      </w:r>
      <w:r w:rsidRPr="000D5387">
        <w:rPr>
          <w:rFonts w:ascii="Traditional Arabic" w:hAnsi="Traditional Arabic" w:cs="Traditional Arabic" w:hint="cs"/>
          <w:i/>
          <w:iCs/>
          <w:sz w:val="36"/>
          <w:szCs w:val="36"/>
          <w:rtl/>
        </w:rPr>
        <w:t>ات في مجال</w:t>
      </w:r>
      <w:r w:rsidRPr="000D5387">
        <w:rPr>
          <w:rFonts w:ascii="Traditional Arabic" w:hAnsi="Traditional Arabic" w:cs="Traditional Arabic"/>
          <w:i/>
          <w:iCs/>
          <w:sz w:val="36"/>
          <w:szCs w:val="36"/>
          <w:rtl/>
        </w:rPr>
        <w:t xml:space="preserve"> اكتساب اللغة عبر اللغات أن هناك أوامر مختلفة ومعدلات اكتساب تعتمد </w:t>
      </w:r>
      <w:r w:rsidRPr="000D5387">
        <w:rPr>
          <w:rFonts w:ascii="Traditional Arabic" w:hAnsi="Traditional Arabic" w:cs="Traditional Arabic" w:hint="cs"/>
          <w:i/>
          <w:iCs/>
          <w:sz w:val="36"/>
          <w:szCs w:val="36"/>
          <w:rtl/>
        </w:rPr>
        <w:t>تبعا</w:t>
      </w:r>
      <w:r w:rsidRPr="000D5387">
        <w:rPr>
          <w:rFonts w:ascii="Traditional Arabic" w:hAnsi="Traditional Arabic" w:cs="Traditional Arabic"/>
          <w:i/>
          <w:iCs/>
          <w:sz w:val="36"/>
          <w:szCs w:val="36"/>
          <w:rtl/>
        </w:rPr>
        <w:t xml:space="preserve"> </w:t>
      </w:r>
      <w:r w:rsidRPr="000D5387">
        <w:rPr>
          <w:rFonts w:ascii="Traditional Arabic" w:hAnsi="Traditional Arabic" w:cs="Traditional Arabic" w:hint="cs"/>
          <w:i/>
          <w:iCs/>
          <w:sz w:val="36"/>
          <w:szCs w:val="36"/>
          <w:rtl/>
        </w:rPr>
        <w:t>ل</w:t>
      </w:r>
      <w:r w:rsidRPr="000D5387">
        <w:rPr>
          <w:rFonts w:ascii="Traditional Arabic" w:hAnsi="Traditional Arabic" w:cs="Traditional Arabic"/>
          <w:i/>
          <w:iCs/>
          <w:sz w:val="36"/>
          <w:szCs w:val="36"/>
          <w:rtl/>
        </w:rPr>
        <w:t xml:space="preserve">لسمات والخصائص النحوية لكل لغة. </w:t>
      </w:r>
      <w:r w:rsidRPr="000D5387">
        <w:rPr>
          <w:rFonts w:ascii="Traditional Arabic" w:hAnsi="Traditional Arabic" w:cs="Traditional Arabic" w:hint="cs"/>
          <w:i/>
          <w:iCs/>
          <w:sz w:val="36"/>
          <w:szCs w:val="36"/>
          <w:rtl/>
        </w:rPr>
        <w:t>و</w:t>
      </w:r>
      <w:r w:rsidRPr="000D5387">
        <w:rPr>
          <w:rFonts w:ascii="Traditional Arabic" w:hAnsi="Traditional Arabic" w:cs="Traditional Arabic"/>
          <w:i/>
          <w:iCs/>
          <w:sz w:val="36"/>
          <w:szCs w:val="36"/>
          <w:rtl/>
        </w:rPr>
        <w:t xml:space="preserve">في الواقع، </w:t>
      </w:r>
      <w:r w:rsidRPr="000D5387">
        <w:rPr>
          <w:rFonts w:ascii="Traditional Arabic" w:hAnsi="Traditional Arabic" w:cs="Traditional Arabic" w:hint="cs"/>
          <w:i/>
          <w:iCs/>
          <w:sz w:val="36"/>
          <w:szCs w:val="36"/>
          <w:rtl/>
        </w:rPr>
        <w:t xml:space="preserve">قد أقرت </w:t>
      </w:r>
      <w:r w:rsidRPr="000D5387">
        <w:rPr>
          <w:rFonts w:ascii="Traditional Arabic" w:hAnsi="Traditional Arabic" w:cs="Traditional Arabic"/>
          <w:i/>
          <w:iCs/>
          <w:sz w:val="36"/>
          <w:szCs w:val="36"/>
          <w:rtl/>
        </w:rPr>
        <w:t>دراسات أن هذه ال</w:t>
      </w:r>
      <w:r w:rsidRPr="000D5387">
        <w:rPr>
          <w:rFonts w:ascii="Traditional Arabic" w:hAnsi="Traditional Arabic" w:cs="Traditional Arabic" w:hint="cs"/>
          <w:i/>
          <w:iCs/>
          <w:sz w:val="36"/>
          <w:szCs w:val="36"/>
          <w:rtl/>
        </w:rPr>
        <w:t>ظاهر</w:t>
      </w:r>
      <w:r w:rsidRPr="000D5387">
        <w:rPr>
          <w:rFonts w:ascii="Traditional Arabic" w:hAnsi="Traditional Arabic" w:cs="Traditional Arabic"/>
          <w:i/>
          <w:iCs/>
          <w:sz w:val="36"/>
          <w:szCs w:val="36"/>
          <w:rtl/>
        </w:rPr>
        <w:t xml:space="preserve"> النحوية تشكل صعوبة كبيرة لمتعلمي اللغة الثانية. ومع ذلك، </w:t>
      </w:r>
      <w:r w:rsidRPr="000D5387">
        <w:rPr>
          <w:rFonts w:ascii="Traditional Arabic" w:hAnsi="Traditional Arabic" w:cs="Traditional Arabic" w:hint="cs"/>
          <w:i/>
          <w:iCs/>
          <w:sz w:val="36"/>
          <w:szCs w:val="36"/>
          <w:rtl/>
        </w:rPr>
        <w:t>لم</w:t>
      </w:r>
      <w:r w:rsidRPr="000D5387">
        <w:rPr>
          <w:rFonts w:ascii="Traditional Arabic" w:hAnsi="Traditional Arabic" w:cs="Traditional Arabic"/>
          <w:i/>
          <w:iCs/>
          <w:sz w:val="36"/>
          <w:szCs w:val="36"/>
          <w:rtl/>
        </w:rPr>
        <w:t xml:space="preserve"> </w:t>
      </w:r>
      <w:r w:rsidRPr="000D5387">
        <w:rPr>
          <w:rFonts w:ascii="Traditional Arabic" w:hAnsi="Traditional Arabic" w:cs="Traditional Arabic" w:hint="cs"/>
          <w:i/>
          <w:iCs/>
          <w:sz w:val="36"/>
          <w:szCs w:val="36"/>
          <w:rtl/>
        </w:rPr>
        <w:t>ينل</w:t>
      </w:r>
      <w:r w:rsidRPr="000D5387">
        <w:rPr>
          <w:rFonts w:ascii="Traditional Arabic" w:hAnsi="Traditional Arabic" w:cs="Traditional Arabic"/>
          <w:i/>
          <w:iCs/>
          <w:sz w:val="36"/>
          <w:szCs w:val="36"/>
          <w:rtl/>
        </w:rPr>
        <w:t xml:space="preserve"> </w:t>
      </w:r>
      <w:r w:rsidRPr="000D5387">
        <w:rPr>
          <w:rFonts w:ascii="Traditional Arabic" w:hAnsi="Traditional Arabic" w:cs="Traditional Arabic" w:hint="cs"/>
          <w:i/>
          <w:iCs/>
          <w:sz w:val="36"/>
          <w:szCs w:val="36"/>
          <w:rtl/>
        </w:rPr>
        <w:t>كثير</w:t>
      </w:r>
      <w:r w:rsidRPr="000D5387">
        <w:rPr>
          <w:rFonts w:ascii="Traditional Arabic" w:hAnsi="Traditional Arabic" w:cs="Traditional Arabic"/>
          <w:i/>
          <w:iCs/>
          <w:sz w:val="36"/>
          <w:szCs w:val="36"/>
          <w:rtl/>
        </w:rPr>
        <w:t xml:space="preserve"> </w:t>
      </w:r>
      <w:r w:rsidRPr="000D5387">
        <w:rPr>
          <w:rFonts w:ascii="Traditional Arabic" w:hAnsi="Traditional Arabic" w:cs="Traditional Arabic" w:hint="cs"/>
          <w:i/>
          <w:iCs/>
          <w:sz w:val="36"/>
          <w:szCs w:val="36"/>
          <w:rtl/>
        </w:rPr>
        <w:t xml:space="preserve">من تلك </w:t>
      </w:r>
      <w:r w:rsidRPr="000D5387">
        <w:rPr>
          <w:rFonts w:ascii="Traditional Arabic" w:hAnsi="Traditional Arabic" w:cs="Traditional Arabic"/>
          <w:i/>
          <w:iCs/>
          <w:sz w:val="36"/>
          <w:szCs w:val="36"/>
          <w:rtl/>
        </w:rPr>
        <w:t>الصعوب</w:t>
      </w:r>
      <w:r w:rsidRPr="000D5387">
        <w:rPr>
          <w:rFonts w:ascii="Traditional Arabic" w:hAnsi="Traditional Arabic" w:cs="Traditional Arabic" w:hint="cs"/>
          <w:i/>
          <w:iCs/>
          <w:sz w:val="36"/>
          <w:szCs w:val="36"/>
          <w:rtl/>
        </w:rPr>
        <w:t>ات</w:t>
      </w:r>
      <w:r w:rsidRPr="000D5387">
        <w:rPr>
          <w:rFonts w:ascii="Traditional Arabic" w:hAnsi="Traditional Arabic" w:cs="Traditional Arabic"/>
          <w:i/>
          <w:iCs/>
          <w:sz w:val="36"/>
          <w:szCs w:val="36"/>
          <w:rtl/>
        </w:rPr>
        <w:t xml:space="preserve"> والتحدي</w:t>
      </w:r>
      <w:r w:rsidRPr="000D5387">
        <w:rPr>
          <w:rFonts w:ascii="Traditional Arabic" w:hAnsi="Traditional Arabic" w:cs="Traditional Arabic" w:hint="cs"/>
          <w:i/>
          <w:iCs/>
          <w:sz w:val="36"/>
          <w:szCs w:val="36"/>
          <w:rtl/>
        </w:rPr>
        <w:t>ات النحوية</w:t>
      </w:r>
      <w:r w:rsidRPr="000D5387">
        <w:rPr>
          <w:rFonts w:ascii="Traditional Arabic" w:hAnsi="Traditional Arabic" w:cs="Traditional Arabic"/>
          <w:i/>
          <w:iCs/>
          <w:sz w:val="36"/>
          <w:szCs w:val="36"/>
          <w:rtl/>
        </w:rPr>
        <w:t xml:space="preserve"> الاهتمام المستحق والكافي في الدراسات العربية. تبحث هذه الدراسة في اكتساب الجنس النحوي </w:t>
      </w:r>
      <w:r w:rsidRPr="000D5387">
        <w:rPr>
          <w:rFonts w:ascii="Traditional Arabic" w:hAnsi="Traditional Arabic" w:cs="Traditional Arabic" w:hint="cs"/>
          <w:i/>
          <w:iCs/>
          <w:sz w:val="36"/>
          <w:szCs w:val="36"/>
          <w:rtl/>
        </w:rPr>
        <w:t>(أي علامات التأنيث) في ا</w:t>
      </w:r>
      <w:r w:rsidRPr="000D5387">
        <w:rPr>
          <w:rFonts w:ascii="Traditional Arabic" w:hAnsi="Traditional Arabic" w:cs="Traditional Arabic"/>
          <w:i/>
          <w:iCs/>
          <w:sz w:val="36"/>
          <w:szCs w:val="36"/>
          <w:rtl/>
        </w:rPr>
        <w:t xml:space="preserve">للغة العربية </w:t>
      </w:r>
      <w:r w:rsidRPr="000D5387">
        <w:rPr>
          <w:rFonts w:ascii="Traditional Arabic" w:hAnsi="Traditional Arabic" w:cs="Traditional Arabic" w:hint="cs"/>
          <w:i/>
          <w:iCs/>
          <w:sz w:val="36"/>
          <w:szCs w:val="36"/>
          <w:rtl/>
        </w:rPr>
        <w:t xml:space="preserve">وما يتطلب من الشروط والقواعد بين أجزاء التراكيب، تلك الشروط والقواعد التي تشكل </w:t>
      </w:r>
      <w:r w:rsidRPr="000D5387">
        <w:rPr>
          <w:rFonts w:ascii="Traditional Arabic" w:hAnsi="Traditional Arabic" w:cs="Traditional Arabic"/>
          <w:i/>
          <w:iCs/>
          <w:sz w:val="36"/>
          <w:szCs w:val="36"/>
          <w:rtl/>
        </w:rPr>
        <w:t xml:space="preserve">في أداء </w:t>
      </w:r>
      <w:r w:rsidRPr="000D5387">
        <w:rPr>
          <w:rFonts w:ascii="Traditional Arabic" w:hAnsi="Traditional Arabic" w:cs="Traditional Arabic" w:hint="cs"/>
          <w:i/>
          <w:iCs/>
          <w:sz w:val="36"/>
          <w:szCs w:val="36"/>
          <w:rtl/>
        </w:rPr>
        <w:t>على أبناء اليوربا ال</w:t>
      </w:r>
      <w:r w:rsidRPr="000D5387">
        <w:rPr>
          <w:rFonts w:ascii="Traditional Arabic" w:hAnsi="Traditional Arabic" w:cs="Traditional Arabic"/>
          <w:i/>
          <w:iCs/>
          <w:sz w:val="36"/>
          <w:szCs w:val="36"/>
          <w:rtl/>
        </w:rPr>
        <w:t>متعلمي</w:t>
      </w:r>
      <w:r w:rsidRPr="000D5387">
        <w:rPr>
          <w:rFonts w:ascii="Traditional Arabic" w:hAnsi="Traditional Arabic" w:cs="Traditional Arabic" w:hint="cs"/>
          <w:i/>
          <w:iCs/>
          <w:sz w:val="36"/>
          <w:szCs w:val="36"/>
          <w:rtl/>
        </w:rPr>
        <w:t>ن</w:t>
      </w:r>
      <w:r w:rsidRPr="000D5387">
        <w:rPr>
          <w:rFonts w:ascii="Traditional Arabic" w:hAnsi="Traditional Arabic" w:cs="Traditional Arabic"/>
          <w:i/>
          <w:iCs/>
          <w:sz w:val="36"/>
          <w:szCs w:val="36"/>
          <w:rtl/>
        </w:rPr>
        <w:t xml:space="preserve"> </w:t>
      </w:r>
      <w:r w:rsidRPr="000D5387">
        <w:rPr>
          <w:rFonts w:ascii="Traditional Arabic" w:hAnsi="Traditional Arabic" w:cs="Traditional Arabic" w:hint="cs"/>
          <w:i/>
          <w:iCs/>
          <w:sz w:val="36"/>
          <w:szCs w:val="36"/>
          <w:rtl/>
        </w:rPr>
        <w:t>ا</w:t>
      </w:r>
      <w:r w:rsidRPr="000D5387">
        <w:rPr>
          <w:rFonts w:ascii="Traditional Arabic" w:hAnsi="Traditional Arabic" w:cs="Traditional Arabic"/>
          <w:i/>
          <w:iCs/>
          <w:sz w:val="36"/>
          <w:szCs w:val="36"/>
          <w:rtl/>
        </w:rPr>
        <w:t xml:space="preserve">للغة العربية. </w:t>
      </w:r>
      <w:r w:rsidRPr="000D5387">
        <w:rPr>
          <w:rFonts w:ascii="Traditional Arabic" w:hAnsi="Traditional Arabic" w:cs="Traditional Arabic" w:hint="cs"/>
          <w:i/>
          <w:iCs/>
          <w:sz w:val="36"/>
          <w:szCs w:val="36"/>
          <w:rtl/>
        </w:rPr>
        <w:t>ومن خلال الاعتماد على نظرية</w:t>
      </w:r>
      <w:r w:rsidRPr="000D5387">
        <w:rPr>
          <w:rFonts w:ascii="Traditional Arabic" w:hAnsi="Traditional Arabic" w:cs="Traditional Arabic"/>
          <w:i/>
          <w:iCs/>
          <w:sz w:val="36"/>
          <w:szCs w:val="36"/>
          <w:rtl/>
        </w:rPr>
        <w:t xml:space="preserve"> التحليل الت</w:t>
      </w:r>
      <w:r w:rsidRPr="000D5387">
        <w:rPr>
          <w:rFonts w:ascii="Traditional Arabic" w:hAnsi="Traditional Arabic" w:cs="Traditional Arabic" w:hint="cs"/>
          <w:i/>
          <w:iCs/>
          <w:sz w:val="36"/>
          <w:szCs w:val="36"/>
          <w:rtl/>
        </w:rPr>
        <w:t>قابلي</w:t>
      </w:r>
      <w:r w:rsidRPr="000D5387">
        <w:rPr>
          <w:rFonts w:ascii="Traditional Arabic" w:hAnsi="Traditional Arabic" w:cs="Traditional Arabic"/>
          <w:i/>
          <w:iCs/>
          <w:sz w:val="36"/>
          <w:szCs w:val="36"/>
          <w:rtl/>
        </w:rPr>
        <w:t>، تشير النتائج الرئيسية إلى أن اكتساب الجنس ا</w:t>
      </w:r>
      <w:r w:rsidR="002E17CF">
        <w:rPr>
          <w:rFonts w:ascii="Traditional Arabic" w:hAnsi="Traditional Arabic" w:cs="Traditional Arabic" w:hint="cs"/>
          <w:i/>
          <w:iCs/>
          <w:sz w:val="36"/>
          <w:szCs w:val="36"/>
          <w:rtl/>
        </w:rPr>
        <w:t>للغ</w:t>
      </w:r>
      <w:r w:rsidRPr="000D5387">
        <w:rPr>
          <w:rFonts w:ascii="Traditional Arabic" w:hAnsi="Traditional Arabic" w:cs="Traditional Arabic"/>
          <w:i/>
          <w:iCs/>
          <w:sz w:val="36"/>
          <w:szCs w:val="36"/>
          <w:rtl/>
        </w:rPr>
        <w:t>وي</w:t>
      </w:r>
      <w:r w:rsidRPr="000D5387">
        <w:rPr>
          <w:rFonts w:ascii="Traditional Arabic" w:hAnsi="Traditional Arabic" w:cs="Traditional Arabic" w:hint="cs"/>
          <w:i/>
          <w:iCs/>
          <w:sz w:val="36"/>
          <w:szCs w:val="36"/>
          <w:rtl/>
        </w:rPr>
        <w:t xml:space="preserve"> وقواعده</w:t>
      </w:r>
      <w:r w:rsidRPr="000D5387">
        <w:rPr>
          <w:rFonts w:ascii="Traditional Arabic" w:hAnsi="Traditional Arabic" w:cs="Traditional Arabic"/>
          <w:i/>
          <w:iCs/>
          <w:sz w:val="36"/>
          <w:szCs w:val="36"/>
          <w:rtl/>
        </w:rPr>
        <w:t xml:space="preserve"> من المحتمل أن يشكل صعوبات </w:t>
      </w:r>
      <w:r w:rsidRPr="000D5387">
        <w:rPr>
          <w:rFonts w:ascii="Traditional Arabic" w:hAnsi="Traditional Arabic" w:cs="Traditional Arabic" w:hint="cs"/>
          <w:i/>
          <w:iCs/>
          <w:sz w:val="36"/>
          <w:szCs w:val="36"/>
          <w:rtl/>
        </w:rPr>
        <w:t>على أبناء ا</w:t>
      </w:r>
      <w:r w:rsidRPr="000D5387">
        <w:rPr>
          <w:rFonts w:ascii="Traditional Arabic" w:hAnsi="Traditional Arabic" w:cs="Traditional Arabic"/>
          <w:i/>
          <w:iCs/>
          <w:sz w:val="36"/>
          <w:szCs w:val="36"/>
          <w:rtl/>
        </w:rPr>
        <w:t>ليوروب</w:t>
      </w:r>
      <w:r w:rsidRPr="000D5387">
        <w:rPr>
          <w:rFonts w:ascii="Traditional Arabic" w:hAnsi="Traditional Arabic" w:cs="Traditional Arabic" w:hint="cs"/>
          <w:i/>
          <w:iCs/>
          <w:sz w:val="36"/>
          <w:szCs w:val="36"/>
          <w:rtl/>
        </w:rPr>
        <w:t>ا</w:t>
      </w:r>
      <w:r w:rsidRPr="000D5387">
        <w:rPr>
          <w:rFonts w:ascii="Traditional Arabic" w:hAnsi="Traditional Arabic" w:cs="Traditional Arabic"/>
          <w:i/>
          <w:iCs/>
          <w:sz w:val="36"/>
          <w:szCs w:val="36"/>
          <w:rtl/>
        </w:rPr>
        <w:t xml:space="preserve"> خاصة في المراحل المبكرة</w:t>
      </w:r>
      <w:r w:rsidRPr="000D5387">
        <w:rPr>
          <w:rFonts w:ascii="Traditional Arabic" w:hAnsi="Traditional Arabic" w:cs="Traditional Arabic" w:hint="cs"/>
          <w:i/>
          <w:iCs/>
          <w:sz w:val="36"/>
          <w:szCs w:val="36"/>
          <w:rtl/>
        </w:rPr>
        <w:t xml:space="preserve"> لتعلمهم اللعة العربية</w:t>
      </w:r>
      <w:r w:rsidRPr="000D5387">
        <w:rPr>
          <w:rFonts w:ascii="Traditional Arabic" w:hAnsi="Traditional Arabic" w:cs="Traditional Arabic"/>
          <w:i/>
          <w:iCs/>
          <w:sz w:val="36"/>
          <w:szCs w:val="36"/>
          <w:rtl/>
        </w:rPr>
        <w:t xml:space="preserve"> بسبب العديد من ال</w:t>
      </w:r>
      <w:r w:rsidRPr="000D5387">
        <w:rPr>
          <w:rFonts w:ascii="Traditional Arabic" w:hAnsi="Traditional Arabic" w:cs="Traditional Arabic" w:hint="cs"/>
          <w:i/>
          <w:iCs/>
          <w:sz w:val="36"/>
          <w:szCs w:val="36"/>
          <w:rtl/>
        </w:rPr>
        <w:t>قواعد</w:t>
      </w:r>
      <w:r w:rsidRPr="000D5387">
        <w:rPr>
          <w:rFonts w:ascii="Traditional Arabic" w:hAnsi="Traditional Arabic" w:cs="Traditional Arabic"/>
          <w:i/>
          <w:iCs/>
          <w:sz w:val="36"/>
          <w:szCs w:val="36"/>
          <w:rtl/>
        </w:rPr>
        <w:t xml:space="preserve"> وال</w:t>
      </w:r>
      <w:r w:rsidRPr="000D5387">
        <w:rPr>
          <w:rFonts w:ascii="Traditional Arabic" w:hAnsi="Traditional Arabic" w:cs="Traditional Arabic" w:hint="cs"/>
          <w:i/>
          <w:iCs/>
          <w:sz w:val="36"/>
          <w:szCs w:val="36"/>
          <w:rtl/>
        </w:rPr>
        <w:t>خصائص</w:t>
      </w:r>
      <w:r w:rsidRPr="000D5387">
        <w:rPr>
          <w:rFonts w:ascii="Traditional Arabic" w:hAnsi="Traditional Arabic" w:cs="Traditional Arabic"/>
          <w:i/>
          <w:iCs/>
          <w:sz w:val="36"/>
          <w:szCs w:val="36"/>
          <w:rtl/>
        </w:rPr>
        <w:t xml:space="preserve"> النحوية </w:t>
      </w:r>
      <w:r w:rsidRPr="000D5387">
        <w:rPr>
          <w:rFonts w:ascii="Traditional Arabic" w:hAnsi="Traditional Arabic" w:cs="Traditional Arabic" w:hint="cs"/>
          <w:i/>
          <w:iCs/>
          <w:sz w:val="36"/>
          <w:szCs w:val="36"/>
          <w:rtl/>
        </w:rPr>
        <w:t>التي تتميز بها</w:t>
      </w:r>
      <w:r w:rsidRPr="000D5387">
        <w:rPr>
          <w:rFonts w:ascii="Traditional Arabic" w:hAnsi="Traditional Arabic" w:cs="Traditional Arabic"/>
          <w:i/>
          <w:iCs/>
          <w:sz w:val="36"/>
          <w:szCs w:val="36"/>
          <w:rtl/>
        </w:rPr>
        <w:t xml:space="preserve"> اللغة العربية</w:t>
      </w:r>
      <w:r w:rsidRPr="000D5387">
        <w:rPr>
          <w:rFonts w:ascii="Traditional Arabic" w:hAnsi="Traditional Arabic" w:cs="Traditional Arabic" w:hint="cs"/>
          <w:i/>
          <w:iCs/>
          <w:sz w:val="36"/>
          <w:szCs w:val="36"/>
          <w:rtl/>
        </w:rPr>
        <w:t>،</w:t>
      </w:r>
      <w:r w:rsidRPr="000D5387">
        <w:rPr>
          <w:rFonts w:ascii="Traditional Arabic" w:hAnsi="Traditional Arabic" w:cs="Traditional Arabic"/>
          <w:i/>
          <w:iCs/>
          <w:sz w:val="36"/>
          <w:szCs w:val="36"/>
          <w:rtl/>
        </w:rPr>
        <w:t xml:space="preserve"> والتي لا تتوفر في اليوروبا مثل علامات ا</w:t>
      </w:r>
      <w:r w:rsidRPr="000D5387">
        <w:rPr>
          <w:rFonts w:ascii="Traditional Arabic" w:hAnsi="Traditional Arabic" w:cs="Traditional Arabic" w:hint="cs"/>
          <w:i/>
          <w:iCs/>
          <w:sz w:val="36"/>
          <w:szCs w:val="36"/>
          <w:rtl/>
        </w:rPr>
        <w:t>لتأنيس.</w:t>
      </w:r>
    </w:p>
    <w:p w:rsidR="00263989" w:rsidRDefault="00263989" w:rsidP="00263989">
      <w:pPr>
        <w:widowControl w:val="0"/>
        <w:spacing w:line="360" w:lineRule="auto"/>
        <w:jc w:val="both"/>
        <w:rPr>
          <w:b/>
          <w:bCs/>
          <w:sz w:val="26"/>
          <w:szCs w:val="26"/>
        </w:rPr>
      </w:pPr>
      <w:r>
        <w:rPr>
          <w:b/>
          <w:bCs/>
          <w:sz w:val="26"/>
          <w:szCs w:val="26"/>
        </w:rPr>
        <w:lastRenderedPageBreak/>
        <w:t xml:space="preserve"> </w:t>
      </w:r>
    </w:p>
    <w:p w:rsidR="00263989" w:rsidRDefault="00263989" w:rsidP="00263989">
      <w:pPr>
        <w:widowControl w:val="0"/>
        <w:spacing w:line="360" w:lineRule="auto"/>
        <w:jc w:val="both"/>
        <w:rPr>
          <w:b/>
          <w:bCs/>
          <w:sz w:val="26"/>
          <w:szCs w:val="26"/>
        </w:rPr>
      </w:pPr>
      <w:r>
        <w:rPr>
          <w:b/>
          <w:bCs/>
          <w:sz w:val="26"/>
          <w:szCs w:val="26"/>
        </w:rPr>
        <w:t>Introduction</w:t>
      </w:r>
    </w:p>
    <w:p w:rsidR="00D20010" w:rsidRPr="0028692D" w:rsidRDefault="00263989" w:rsidP="00D20010">
      <w:pPr>
        <w:spacing w:line="360" w:lineRule="auto"/>
        <w:jc w:val="both"/>
        <w:rPr>
          <w:rFonts w:asciiTheme="majorBidi" w:hAnsiTheme="majorBidi" w:cstheme="majorBidi"/>
        </w:rPr>
      </w:pPr>
      <w:r>
        <w:rPr>
          <w:rFonts w:ascii="IScript" w:hAnsi="IScript"/>
          <w:sz w:val="26"/>
          <w:szCs w:val="26"/>
        </w:rPr>
        <w:t>G</w:t>
      </w:r>
      <w:r>
        <w:rPr>
          <w:rFonts w:ascii="Cheltenham-Book" w:hAnsi="Cheltenham-Book"/>
          <w:sz w:val="26"/>
          <w:szCs w:val="26"/>
        </w:rPr>
        <w:t>rammar is the foundation of any language</w:t>
      </w:r>
      <w:r w:rsidR="00D20010">
        <w:rPr>
          <w:rFonts w:ascii="Cheltenham-Book" w:hAnsi="Cheltenham-Book"/>
          <w:sz w:val="26"/>
          <w:szCs w:val="26"/>
        </w:rPr>
        <w:t>;</w:t>
      </w:r>
      <w:r w:rsidR="00D20010" w:rsidRPr="00D20010">
        <w:rPr>
          <w:rFonts w:asciiTheme="majorBidi" w:hAnsiTheme="majorBidi" w:cstheme="majorBidi"/>
        </w:rPr>
        <w:t xml:space="preserve"> </w:t>
      </w:r>
      <w:r w:rsidR="00D20010">
        <w:rPr>
          <w:rFonts w:asciiTheme="majorBidi" w:hAnsiTheme="majorBidi" w:cstheme="majorBidi"/>
        </w:rPr>
        <w:t>it</w:t>
      </w:r>
      <w:r w:rsidR="00D20010" w:rsidRPr="0028692D">
        <w:rPr>
          <w:rFonts w:asciiTheme="majorBidi" w:hAnsiTheme="majorBidi" w:cstheme="majorBidi"/>
        </w:rPr>
        <w:t xml:space="preserve"> is </w:t>
      </w:r>
      <w:r w:rsidR="00D20010">
        <w:rPr>
          <w:rFonts w:asciiTheme="majorBidi" w:hAnsiTheme="majorBidi" w:cstheme="majorBidi"/>
        </w:rPr>
        <w:t>one of the most</w:t>
      </w:r>
      <w:r w:rsidR="00D20010" w:rsidRPr="0028692D">
        <w:rPr>
          <w:rFonts w:asciiTheme="majorBidi" w:hAnsiTheme="majorBidi" w:cstheme="majorBidi"/>
        </w:rPr>
        <w:t xml:space="preserve"> important grammatical </w:t>
      </w:r>
      <w:r w:rsidR="00D20010">
        <w:rPr>
          <w:rFonts w:asciiTheme="majorBidi" w:hAnsiTheme="majorBidi" w:cstheme="majorBidi"/>
        </w:rPr>
        <w:t>categorie</w:t>
      </w:r>
      <w:r w:rsidR="00D20010" w:rsidRPr="0028692D">
        <w:rPr>
          <w:rFonts w:asciiTheme="majorBidi" w:hAnsiTheme="majorBidi" w:cstheme="majorBidi"/>
        </w:rPr>
        <w:t xml:space="preserve">s </w:t>
      </w:r>
      <w:r w:rsidR="00D20010">
        <w:rPr>
          <w:rFonts w:asciiTheme="majorBidi" w:hAnsiTheme="majorBidi" w:cstheme="majorBidi"/>
        </w:rPr>
        <w:t>and</w:t>
      </w:r>
      <w:r w:rsidR="00D20010" w:rsidRPr="0028692D">
        <w:rPr>
          <w:rFonts w:asciiTheme="majorBidi" w:hAnsiTheme="majorBidi" w:cstheme="majorBidi"/>
        </w:rPr>
        <w:t xml:space="preserve"> </w:t>
      </w:r>
      <w:r w:rsidR="00D20010">
        <w:rPr>
          <w:rFonts w:asciiTheme="majorBidi" w:hAnsiTheme="majorBidi" w:cstheme="majorBidi"/>
        </w:rPr>
        <w:t xml:space="preserve">considered </w:t>
      </w:r>
      <w:r w:rsidR="00D20010" w:rsidRPr="0028692D">
        <w:rPr>
          <w:rFonts w:asciiTheme="majorBidi" w:hAnsiTheme="majorBidi" w:cstheme="majorBidi"/>
        </w:rPr>
        <w:t>prominent in most languages ​​since ancient times</w:t>
      </w:r>
      <w:r w:rsidR="00D20010">
        <w:rPr>
          <w:rFonts w:asciiTheme="majorBidi" w:hAnsiTheme="majorBidi" w:cstheme="majorBidi"/>
        </w:rPr>
        <w:t xml:space="preserve"> </w:t>
      </w:r>
      <w:r w:rsidR="00D20010" w:rsidRPr="0028692D">
        <w:rPr>
          <w:rFonts w:asciiTheme="majorBidi" w:hAnsiTheme="majorBidi" w:cstheme="majorBidi"/>
        </w:rPr>
        <w:t>(Al-</w:t>
      </w:r>
      <w:proofErr w:type="spellStart"/>
      <w:r w:rsidR="00D20010" w:rsidRPr="0028692D">
        <w:rPr>
          <w:rFonts w:asciiTheme="majorBidi" w:hAnsiTheme="majorBidi" w:cstheme="majorBidi"/>
        </w:rPr>
        <w:t>Khouli</w:t>
      </w:r>
      <w:proofErr w:type="spellEnd"/>
      <w:r w:rsidR="00D20010" w:rsidRPr="0028692D">
        <w:rPr>
          <w:rFonts w:asciiTheme="majorBidi" w:hAnsiTheme="majorBidi" w:cstheme="majorBidi"/>
        </w:rPr>
        <w:t xml:space="preserve">. 1982: 103). </w:t>
      </w:r>
      <w:r w:rsidR="00D20010">
        <w:rPr>
          <w:rFonts w:asciiTheme="majorBidi" w:hAnsiTheme="majorBidi" w:cstheme="majorBidi"/>
        </w:rPr>
        <w:t>Indeed, the grammatical gender (masculinity and femininity) lies at the heart of grammar and syntax studies especially in Arabic, failure to master the category results in deficient mastery of Arabic and poor communication; it is an inevitable in Arabic language structures and communication</w:t>
      </w:r>
      <w:r w:rsidR="00D20010" w:rsidRPr="0028692D">
        <w:rPr>
          <w:rFonts w:asciiTheme="majorBidi" w:hAnsiTheme="majorBidi" w:cstheme="majorBidi"/>
        </w:rPr>
        <w:t xml:space="preserve"> (</w:t>
      </w:r>
      <w:proofErr w:type="spellStart"/>
      <w:r w:rsidR="00D20010">
        <w:rPr>
          <w:rFonts w:asciiTheme="majorBidi" w:hAnsiTheme="majorBidi" w:cstheme="majorBidi"/>
        </w:rPr>
        <w:t>Abdo</w:t>
      </w:r>
      <w:proofErr w:type="spellEnd"/>
      <w:r w:rsidR="00D20010">
        <w:rPr>
          <w:rFonts w:asciiTheme="majorBidi" w:hAnsiTheme="majorBidi" w:cstheme="majorBidi"/>
        </w:rPr>
        <w:t xml:space="preserve"> </w:t>
      </w:r>
      <w:r w:rsidR="00D20010" w:rsidRPr="0028692D">
        <w:rPr>
          <w:rFonts w:asciiTheme="majorBidi" w:hAnsiTheme="majorBidi" w:cstheme="majorBidi"/>
        </w:rPr>
        <w:t>Al-</w:t>
      </w:r>
      <w:proofErr w:type="spellStart"/>
      <w:r w:rsidR="00D20010" w:rsidRPr="0028692D">
        <w:rPr>
          <w:rFonts w:asciiTheme="majorBidi" w:hAnsiTheme="majorBidi" w:cstheme="majorBidi"/>
        </w:rPr>
        <w:t>Rajhi</w:t>
      </w:r>
      <w:proofErr w:type="spellEnd"/>
      <w:r w:rsidR="00D20010" w:rsidRPr="0028692D">
        <w:rPr>
          <w:rFonts w:asciiTheme="majorBidi" w:hAnsiTheme="majorBidi" w:cstheme="majorBidi"/>
        </w:rPr>
        <w:t>. 1988: 126).</w:t>
      </w:r>
    </w:p>
    <w:p w:rsidR="00263989" w:rsidRDefault="00D20010" w:rsidP="00D20010">
      <w:pPr>
        <w:autoSpaceDE w:val="0"/>
        <w:autoSpaceDN w:val="0"/>
        <w:adjustRightInd w:val="0"/>
        <w:spacing w:line="360" w:lineRule="auto"/>
        <w:jc w:val="both"/>
        <w:rPr>
          <w:rFonts w:ascii="Cheltenham-Book" w:hAnsi="Cheltenham-Book"/>
          <w:sz w:val="26"/>
          <w:szCs w:val="26"/>
        </w:rPr>
      </w:pPr>
      <w:r>
        <w:rPr>
          <w:rFonts w:ascii="Cheltenham-Book" w:hAnsi="Cheltenham-Book"/>
          <w:sz w:val="26"/>
          <w:szCs w:val="26"/>
        </w:rPr>
        <w:t>Grammatical gender i</w:t>
      </w:r>
      <w:r w:rsidR="00263989">
        <w:rPr>
          <w:rFonts w:ascii="Cheltenham-Book" w:hAnsi="Cheltenham-Book"/>
          <w:sz w:val="26"/>
          <w:szCs w:val="26"/>
        </w:rPr>
        <w:t xml:space="preserve">s the glue that binds all the different elements of language together and allows us to communicate and interact using a defined set of rules, </w:t>
      </w:r>
      <w:r w:rsidR="00263989">
        <w:rPr>
          <w:sz w:val="26"/>
          <w:szCs w:val="26"/>
        </w:rPr>
        <w:t>(Amine B 2006),</w:t>
      </w:r>
      <w:r w:rsidR="00263989">
        <w:rPr>
          <w:rFonts w:ascii="Cheltenham-Book" w:hAnsi="Cheltenham-Book"/>
          <w:sz w:val="26"/>
          <w:szCs w:val="26"/>
        </w:rPr>
        <w:t xml:space="preserve"> Because of its importance</w:t>
      </w:r>
      <w:proofErr w:type="gramStart"/>
      <w:r w:rsidR="00263989">
        <w:rPr>
          <w:rFonts w:ascii="Cheltenham-Book" w:hAnsi="Cheltenham-Book"/>
          <w:sz w:val="26"/>
          <w:szCs w:val="26"/>
        </w:rPr>
        <w:t>;</w:t>
      </w:r>
      <w:proofErr w:type="gramEnd"/>
      <w:r w:rsidR="00263989">
        <w:rPr>
          <w:rFonts w:ascii="Cheltenham-Book" w:hAnsi="Cheltenham-Book"/>
          <w:sz w:val="26"/>
          <w:szCs w:val="26"/>
        </w:rPr>
        <w:t xml:space="preserve"> this study address, Gender, an important concept of Arabic grammar, which poses challenges and difficulties for Yoruba learners of Arabic language. </w:t>
      </w:r>
      <w:r w:rsidR="00263989">
        <w:rPr>
          <w:sz w:val="26"/>
          <w:szCs w:val="26"/>
        </w:rPr>
        <w:t xml:space="preserve">The problem of masculine and feminine is one of the major problems that non-native speakers of the Arabic language face, </w:t>
      </w:r>
      <w:r>
        <w:rPr>
          <w:sz w:val="26"/>
          <w:szCs w:val="26"/>
        </w:rPr>
        <w:t>the</w:t>
      </w:r>
      <w:r w:rsidR="00263989">
        <w:rPr>
          <w:sz w:val="26"/>
          <w:szCs w:val="26"/>
        </w:rPr>
        <w:t xml:space="preserve"> early Arab linguists realized the difficulty in this grammatical category at the early stage, so they began writing a number of </w:t>
      </w:r>
      <w:r>
        <w:rPr>
          <w:sz w:val="26"/>
          <w:szCs w:val="26"/>
        </w:rPr>
        <w:t>books</w:t>
      </w:r>
      <w:r w:rsidR="00263989">
        <w:rPr>
          <w:sz w:val="26"/>
          <w:szCs w:val="26"/>
        </w:rPr>
        <w:t xml:space="preserve"> on the masculine and the feminine.</w:t>
      </w:r>
    </w:p>
    <w:p w:rsidR="00263989" w:rsidRDefault="00263989" w:rsidP="000B6557">
      <w:pPr>
        <w:spacing w:line="360" w:lineRule="auto"/>
        <w:ind w:firstLine="720"/>
        <w:jc w:val="both"/>
        <w:rPr>
          <w:sz w:val="26"/>
          <w:szCs w:val="26"/>
        </w:rPr>
      </w:pPr>
      <w:r>
        <w:rPr>
          <w:sz w:val="26"/>
          <w:szCs w:val="26"/>
        </w:rPr>
        <w:t>Arabic, is a member of the family of languages known as Semitic (</w:t>
      </w:r>
      <w:proofErr w:type="spellStart"/>
      <w:r>
        <w:rPr>
          <w:i/>
          <w:iCs/>
          <w:sz w:val="26"/>
          <w:szCs w:val="26"/>
        </w:rPr>
        <w:t>Assaamiyyah</w:t>
      </w:r>
      <w:proofErr w:type="spellEnd"/>
      <w:r>
        <w:rPr>
          <w:sz w:val="26"/>
          <w:szCs w:val="26"/>
        </w:rPr>
        <w:t>). Semitic languages show a marked degree of similarity in their phonology, morphology, syntax, structural properties and basic lexical stock</w:t>
      </w:r>
      <w:r w:rsidR="000B6557">
        <w:rPr>
          <w:sz w:val="26"/>
          <w:szCs w:val="26"/>
        </w:rPr>
        <w:t>. (</w:t>
      </w:r>
      <w:r>
        <w:rPr>
          <w:sz w:val="26"/>
          <w:szCs w:val="26"/>
        </w:rPr>
        <w:t xml:space="preserve">Holes, C. 1995): In the other hand, Yoruba, a Niger-Congo language, is an important language in the southern part of Nigeria if measured by the number of its speakers (Heine, B, 1970, p.138). Presently, Yoruba </w:t>
      </w:r>
      <w:proofErr w:type="gramStart"/>
      <w:r>
        <w:rPr>
          <w:sz w:val="26"/>
          <w:szCs w:val="26"/>
        </w:rPr>
        <w:t>is considered</w:t>
      </w:r>
      <w:proofErr w:type="gramEnd"/>
      <w:r>
        <w:rPr>
          <w:sz w:val="26"/>
          <w:szCs w:val="26"/>
        </w:rPr>
        <w:t xml:space="preserve"> as the native language in the </w:t>
      </w:r>
      <w:r w:rsidR="0083302E">
        <w:rPr>
          <w:sz w:val="26"/>
          <w:szCs w:val="26"/>
        </w:rPr>
        <w:t>southwestern</w:t>
      </w:r>
      <w:r>
        <w:rPr>
          <w:sz w:val="26"/>
          <w:szCs w:val="26"/>
        </w:rPr>
        <w:t xml:space="preserve"> part of </w:t>
      </w:r>
      <w:r w:rsidR="0083302E">
        <w:rPr>
          <w:sz w:val="26"/>
          <w:szCs w:val="26"/>
        </w:rPr>
        <w:t>Nigeria, which</w:t>
      </w:r>
      <w:r>
        <w:rPr>
          <w:sz w:val="26"/>
          <w:szCs w:val="26"/>
        </w:rPr>
        <w:t xml:space="preserve"> consists of the following states: Oyo, Osun, Ogun, Ondo, </w:t>
      </w:r>
      <w:proofErr w:type="spellStart"/>
      <w:r>
        <w:rPr>
          <w:sz w:val="26"/>
          <w:szCs w:val="26"/>
        </w:rPr>
        <w:t>Ekiti</w:t>
      </w:r>
      <w:proofErr w:type="spellEnd"/>
      <w:r>
        <w:rPr>
          <w:sz w:val="26"/>
          <w:szCs w:val="26"/>
        </w:rPr>
        <w:t xml:space="preserve">, and most parts of Lagos, </w:t>
      </w:r>
      <w:proofErr w:type="spellStart"/>
      <w:r>
        <w:rPr>
          <w:sz w:val="26"/>
          <w:szCs w:val="26"/>
        </w:rPr>
        <w:t>Kwara</w:t>
      </w:r>
      <w:proofErr w:type="spellEnd"/>
      <w:r>
        <w:rPr>
          <w:sz w:val="26"/>
          <w:szCs w:val="26"/>
        </w:rPr>
        <w:t xml:space="preserve"> state, and some parts of </w:t>
      </w:r>
      <w:proofErr w:type="spellStart"/>
      <w:r>
        <w:rPr>
          <w:sz w:val="26"/>
          <w:szCs w:val="26"/>
        </w:rPr>
        <w:t>Kogi</w:t>
      </w:r>
      <w:proofErr w:type="spellEnd"/>
      <w:r>
        <w:rPr>
          <w:sz w:val="26"/>
          <w:szCs w:val="26"/>
        </w:rPr>
        <w:t xml:space="preserve"> State. Relatively, a marked number of Yoruba native speakers </w:t>
      </w:r>
      <w:proofErr w:type="gramStart"/>
      <w:r>
        <w:rPr>
          <w:sz w:val="26"/>
          <w:szCs w:val="26"/>
        </w:rPr>
        <w:t>can be</w:t>
      </w:r>
      <w:r w:rsidR="000B6557">
        <w:rPr>
          <w:sz w:val="26"/>
          <w:szCs w:val="26"/>
        </w:rPr>
        <w:t xml:space="preserve"> found</w:t>
      </w:r>
      <w:proofErr w:type="gramEnd"/>
      <w:r w:rsidR="000B6557">
        <w:rPr>
          <w:sz w:val="26"/>
          <w:szCs w:val="26"/>
        </w:rPr>
        <w:t xml:space="preserve"> in the Republic of Benin and</w:t>
      </w:r>
      <w:r>
        <w:rPr>
          <w:sz w:val="26"/>
          <w:szCs w:val="26"/>
        </w:rPr>
        <w:t xml:space="preserve"> Togo</w:t>
      </w:r>
      <w:r w:rsidR="000B6557">
        <w:rPr>
          <w:sz w:val="26"/>
          <w:szCs w:val="26"/>
        </w:rPr>
        <w:t>.</w:t>
      </w:r>
      <w:r>
        <w:rPr>
          <w:sz w:val="26"/>
          <w:szCs w:val="26"/>
        </w:rPr>
        <w:t xml:space="preserve"> Additionally, Yoruba is a tonal language where tone distinguishes different lexical items in the language from each other. </w:t>
      </w:r>
    </w:p>
    <w:p w:rsidR="00263989" w:rsidRDefault="00263989" w:rsidP="00263989">
      <w:pPr>
        <w:spacing w:line="360" w:lineRule="auto"/>
        <w:ind w:firstLine="720"/>
        <w:jc w:val="both"/>
        <w:rPr>
          <w:sz w:val="26"/>
          <w:szCs w:val="26"/>
        </w:rPr>
      </w:pPr>
      <w:r>
        <w:rPr>
          <w:sz w:val="26"/>
          <w:szCs w:val="26"/>
        </w:rPr>
        <w:lastRenderedPageBreak/>
        <w:t>As a result of the distant different between the two languages (</w:t>
      </w:r>
      <w:proofErr w:type="spellStart"/>
      <w:r>
        <w:rPr>
          <w:sz w:val="26"/>
          <w:szCs w:val="26"/>
        </w:rPr>
        <w:t>Abubakar</w:t>
      </w:r>
      <w:proofErr w:type="spellEnd"/>
      <w:r>
        <w:rPr>
          <w:sz w:val="26"/>
          <w:szCs w:val="26"/>
        </w:rPr>
        <w:t>, R.D 1985)., it is predicted that Yoruba learners of Arabic would have difficulty in producing some  Arabic grammatical categories that are absent in their native language, especially in the early stages such as difficultly in inflecting for gender, since gender is grammatically absent in Yoruba..</w:t>
      </w:r>
    </w:p>
    <w:p w:rsidR="00263989" w:rsidRDefault="00263989" w:rsidP="00263989">
      <w:pPr>
        <w:spacing w:line="360" w:lineRule="auto"/>
        <w:jc w:val="both"/>
        <w:rPr>
          <w:sz w:val="26"/>
          <w:szCs w:val="26"/>
        </w:rPr>
      </w:pPr>
      <w:r>
        <w:rPr>
          <w:sz w:val="26"/>
          <w:szCs w:val="26"/>
        </w:rPr>
        <w:t xml:space="preserve"> </w:t>
      </w:r>
    </w:p>
    <w:p w:rsidR="00263989" w:rsidRDefault="00263989" w:rsidP="00263989">
      <w:pPr>
        <w:spacing w:line="360" w:lineRule="auto"/>
        <w:jc w:val="both"/>
        <w:rPr>
          <w:b/>
          <w:bCs/>
          <w:sz w:val="26"/>
          <w:szCs w:val="26"/>
        </w:rPr>
      </w:pPr>
      <w:r>
        <w:rPr>
          <w:b/>
          <w:bCs/>
          <w:sz w:val="26"/>
          <w:szCs w:val="26"/>
        </w:rPr>
        <w:t>The Problem</w:t>
      </w:r>
    </w:p>
    <w:p w:rsidR="00263989" w:rsidRDefault="00263989" w:rsidP="00263989">
      <w:pPr>
        <w:autoSpaceDE w:val="0"/>
        <w:autoSpaceDN w:val="0"/>
        <w:adjustRightInd w:val="0"/>
        <w:spacing w:line="360" w:lineRule="auto"/>
        <w:ind w:firstLine="720"/>
        <w:jc w:val="both"/>
        <w:rPr>
          <w:sz w:val="26"/>
          <w:szCs w:val="26"/>
        </w:rPr>
      </w:pPr>
      <w:r>
        <w:rPr>
          <w:sz w:val="26"/>
          <w:szCs w:val="26"/>
        </w:rPr>
        <w:t>Types of noun categories obviously differ from one language to another. While some languages are grammatical gender languages, others are natural gender languages. Many studies comparing the development and mastering of grammatical gender across languages has indicated differences among languages. Some of these studies indicate that learning the grammatical gender system may occur with a certain degree of difficulty for second or foreign language learners (</w:t>
      </w:r>
      <w:proofErr w:type="spellStart"/>
      <w:r>
        <w:rPr>
          <w:sz w:val="26"/>
          <w:szCs w:val="26"/>
        </w:rPr>
        <w:t>Ruba</w:t>
      </w:r>
      <w:proofErr w:type="spellEnd"/>
      <w:r>
        <w:rPr>
          <w:sz w:val="26"/>
          <w:szCs w:val="26"/>
        </w:rPr>
        <w:t xml:space="preserve"> M.M, 2006), </w:t>
      </w:r>
    </w:p>
    <w:p w:rsidR="00263989" w:rsidRDefault="00263989" w:rsidP="00263989">
      <w:pPr>
        <w:autoSpaceDE w:val="0"/>
        <w:autoSpaceDN w:val="0"/>
        <w:adjustRightInd w:val="0"/>
        <w:spacing w:line="360" w:lineRule="auto"/>
        <w:ind w:firstLine="720"/>
        <w:jc w:val="both"/>
        <w:rPr>
          <w:sz w:val="26"/>
          <w:szCs w:val="26"/>
        </w:rPr>
      </w:pPr>
      <w:r>
        <w:rPr>
          <w:sz w:val="26"/>
          <w:szCs w:val="26"/>
        </w:rPr>
        <w:t xml:space="preserve">Although gender may be easier to acquire in language systems containing gender </w:t>
      </w:r>
      <w:proofErr w:type="gramStart"/>
      <w:r>
        <w:rPr>
          <w:sz w:val="26"/>
          <w:szCs w:val="26"/>
        </w:rPr>
        <w:t>marks which are clearly</w:t>
      </w:r>
      <w:proofErr w:type="gramEnd"/>
      <w:r>
        <w:rPr>
          <w:sz w:val="26"/>
          <w:szCs w:val="26"/>
        </w:rPr>
        <w:t xml:space="preserve"> attached to the noun than in language systems such as German and Arabic than that of languages that use different words to distinguish between males, females and objects such as English. Studies reveals that many Yoruba learners of Arabic make errors in using the appropriate gender forms especially at their early stage of learning Arabic as a foreign language due to unavailability of grammatical gender markers in Yoruba. Adding to this is the complication and comprehensiveness in Arabic feminine forms. While the problematic issue of grammatical gender in the field of L2 acquisition has been extensively studied in many languages, The problems and difficulties faced  by learners of Arabic as a foreign language, in the acquisition of this grammatical category are relatively under-researched despite many studies on acquisition of Arabic have reported persistent problem with Arabic grammatical gender. </w:t>
      </w:r>
    </w:p>
    <w:p w:rsidR="00263989" w:rsidRDefault="00263989" w:rsidP="00263989">
      <w:pPr>
        <w:spacing w:line="360" w:lineRule="auto"/>
        <w:jc w:val="both"/>
        <w:rPr>
          <w:b/>
          <w:bCs/>
          <w:sz w:val="26"/>
          <w:szCs w:val="26"/>
        </w:rPr>
      </w:pPr>
      <w:r>
        <w:rPr>
          <w:b/>
          <w:bCs/>
          <w:sz w:val="26"/>
          <w:szCs w:val="26"/>
        </w:rPr>
        <w:lastRenderedPageBreak/>
        <w:t xml:space="preserve"> </w:t>
      </w:r>
    </w:p>
    <w:p w:rsidR="00263989" w:rsidRDefault="00263989" w:rsidP="00263989">
      <w:pPr>
        <w:spacing w:line="360" w:lineRule="auto"/>
        <w:jc w:val="both"/>
        <w:rPr>
          <w:b/>
          <w:bCs/>
          <w:sz w:val="26"/>
          <w:szCs w:val="26"/>
        </w:rPr>
      </w:pPr>
      <w:r>
        <w:rPr>
          <w:b/>
          <w:bCs/>
          <w:sz w:val="26"/>
          <w:szCs w:val="26"/>
        </w:rPr>
        <w:t xml:space="preserve">The Study </w:t>
      </w:r>
    </w:p>
    <w:p w:rsidR="00263989" w:rsidRDefault="00263989" w:rsidP="009C0775">
      <w:pPr>
        <w:spacing w:line="360" w:lineRule="auto"/>
        <w:ind w:firstLine="720"/>
        <w:jc w:val="both"/>
        <w:rPr>
          <w:sz w:val="26"/>
          <w:szCs w:val="26"/>
        </w:rPr>
      </w:pPr>
      <w:r>
        <w:rPr>
          <w:sz w:val="26"/>
          <w:szCs w:val="26"/>
        </w:rPr>
        <w:t>This study is a contrastive analysis of the morphology and syntax of Arabic and Yoruba, particularly in the structure of the simple sentence (</w:t>
      </w:r>
      <w:r>
        <w:rPr>
          <w:i/>
          <w:iCs/>
          <w:sz w:val="26"/>
          <w:szCs w:val="26"/>
        </w:rPr>
        <w:t>al-</w:t>
      </w:r>
      <w:proofErr w:type="spellStart"/>
      <w:r>
        <w:rPr>
          <w:i/>
          <w:iCs/>
          <w:sz w:val="26"/>
          <w:szCs w:val="26"/>
        </w:rPr>
        <w:t>jumlah</w:t>
      </w:r>
      <w:proofErr w:type="spellEnd"/>
      <w:r>
        <w:rPr>
          <w:i/>
          <w:iCs/>
          <w:sz w:val="26"/>
          <w:szCs w:val="26"/>
        </w:rPr>
        <w:t xml:space="preserve"> al-</w:t>
      </w:r>
      <w:proofErr w:type="spellStart"/>
      <w:r>
        <w:rPr>
          <w:i/>
          <w:iCs/>
          <w:sz w:val="26"/>
          <w:szCs w:val="26"/>
        </w:rPr>
        <w:t>basiitah</w:t>
      </w:r>
      <w:proofErr w:type="spellEnd"/>
      <w:r>
        <w:rPr>
          <w:sz w:val="26"/>
          <w:szCs w:val="26"/>
        </w:rPr>
        <w:t xml:space="preserve">). The principles and parameters of both languages </w:t>
      </w:r>
      <w:r w:rsidR="009C0775">
        <w:rPr>
          <w:sz w:val="26"/>
          <w:szCs w:val="26"/>
        </w:rPr>
        <w:t>are to</w:t>
      </w:r>
      <w:r>
        <w:rPr>
          <w:sz w:val="26"/>
          <w:szCs w:val="26"/>
        </w:rPr>
        <w:t xml:space="preserve"> </w:t>
      </w:r>
      <w:proofErr w:type="gramStart"/>
      <w:r>
        <w:rPr>
          <w:sz w:val="26"/>
          <w:szCs w:val="26"/>
        </w:rPr>
        <w:t xml:space="preserve">be </w:t>
      </w:r>
      <w:r w:rsidR="009C0775">
        <w:rPr>
          <w:sz w:val="26"/>
          <w:szCs w:val="26"/>
        </w:rPr>
        <w:t>addressed</w:t>
      </w:r>
      <w:proofErr w:type="gramEnd"/>
      <w:r>
        <w:rPr>
          <w:sz w:val="26"/>
          <w:szCs w:val="26"/>
        </w:rPr>
        <w:t xml:space="preserve">. The category </w:t>
      </w:r>
      <w:r w:rsidR="009C0775">
        <w:rPr>
          <w:sz w:val="26"/>
          <w:szCs w:val="26"/>
        </w:rPr>
        <w:t>selected</w:t>
      </w:r>
      <w:r>
        <w:rPr>
          <w:sz w:val="26"/>
          <w:szCs w:val="26"/>
        </w:rPr>
        <w:t xml:space="preserve"> </w:t>
      </w:r>
      <w:r w:rsidR="009C0775">
        <w:rPr>
          <w:sz w:val="26"/>
          <w:szCs w:val="26"/>
        </w:rPr>
        <w:t xml:space="preserve">for </w:t>
      </w:r>
      <w:r>
        <w:rPr>
          <w:sz w:val="26"/>
          <w:szCs w:val="26"/>
        </w:rPr>
        <w:t>stud</w:t>
      </w:r>
      <w:r w:rsidR="009C0775">
        <w:rPr>
          <w:sz w:val="26"/>
          <w:szCs w:val="26"/>
        </w:rPr>
        <w:t>y</w:t>
      </w:r>
      <w:r>
        <w:rPr>
          <w:sz w:val="26"/>
          <w:szCs w:val="26"/>
        </w:rPr>
        <w:t xml:space="preserve"> is </w:t>
      </w:r>
      <w:r>
        <w:rPr>
          <w:b/>
          <w:bCs/>
          <w:i/>
          <w:iCs/>
          <w:sz w:val="26"/>
          <w:szCs w:val="26"/>
        </w:rPr>
        <w:t>Gender</w:t>
      </w:r>
      <w:r>
        <w:rPr>
          <w:b/>
          <w:bCs/>
          <w:sz w:val="26"/>
          <w:szCs w:val="26"/>
        </w:rPr>
        <w:t>.</w:t>
      </w:r>
      <w:r>
        <w:rPr>
          <w:sz w:val="26"/>
          <w:szCs w:val="26"/>
        </w:rPr>
        <w:t xml:space="preserve"> Attention will also be given to </w:t>
      </w:r>
      <w:r>
        <w:rPr>
          <w:i/>
          <w:iCs/>
          <w:sz w:val="26"/>
          <w:szCs w:val="26"/>
        </w:rPr>
        <w:t xml:space="preserve">agreement rules </w:t>
      </w:r>
      <w:r>
        <w:rPr>
          <w:sz w:val="26"/>
          <w:szCs w:val="26"/>
        </w:rPr>
        <w:t xml:space="preserve">(concord) between the structural elements, </w:t>
      </w:r>
      <w:proofErr w:type="gramStart"/>
      <w:r w:rsidR="009C0775">
        <w:rPr>
          <w:sz w:val="26"/>
          <w:szCs w:val="26"/>
        </w:rPr>
        <w:t>it’s</w:t>
      </w:r>
      <w:proofErr w:type="gramEnd"/>
      <w:r>
        <w:rPr>
          <w:sz w:val="26"/>
          <w:szCs w:val="26"/>
        </w:rPr>
        <w:t xml:space="preserve"> very important to mention here, that, the focus of the study is mainly on Standard Arabic and Standard Yoruba </w:t>
      </w:r>
      <w:proofErr w:type="spellStart"/>
      <w:r>
        <w:rPr>
          <w:sz w:val="26"/>
          <w:szCs w:val="26"/>
        </w:rPr>
        <w:t>morpho</w:t>
      </w:r>
      <w:proofErr w:type="spellEnd"/>
      <w:r>
        <w:rPr>
          <w:sz w:val="26"/>
          <w:szCs w:val="26"/>
        </w:rPr>
        <w:t xml:space="preserve">-syntax. </w:t>
      </w:r>
    </w:p>
    <w:p w:rsidR="00263989" w:rsidRDefault="00263989" w:rsidP="00371C18">
      <w:pPr>
        <w:spacing w:line="360" w:lineRule="auto"/>
        <w:ind w:firstLine="720"/>
        <w:jc w:val="both"/>
        <w:rPr>
          <w:sz w:val="26"/>
          <w:szCs w:val="26"/>
        </w:rPr>
      </w:pPr>
      <w:r>
        <w:rPr>
          <w:sz w:val="26"/>
          <w:szCs w:val="26"/>
        </w:rPr>
        <w:t xml:space="preserve">In contrasting the </w:t>
      </w:r>
      <w:proofErr w:type="spellStart"/>
      <w:r>
        <w:rPr>
          <w:sz w:val="26"/>
          <w:szCs w:val="26"/>
        </w:rPr>
        <w:t>morpho</w:t>
      </w:r>
      <w:proofErr w:type="spellEnd"/>
      <w:r>
        <w:rPr>
          <w:sz w:val="26"/>
          <w:szCs w:val="26"/>
        </w:rPr>
        <w:t xml:space="preserve">-syntax of two languages, which are typologically as far removed from each other as are (Arabic and Yoruba), one is presented with an abundance of conflicting structures, The main aim of the study is to investigate the question of interference for non-native speakers of either language particularly the </w:t>
      </w:r>
      <w:proofErr w:type="spellStart"/>
      <w:r>
        <w:rPr>
          <w:sz w:val="26"/>
          <w:szCs w:val="26"/>
        </w:rPr>
        <w:t>Yorubas</w:t>
      </w:r>
      <w:proofErr w:type="spellEnd"/>
      <w:r>
        <w:rPr>
          <w:sz w:val="26"/>
          <w:szCs w:val="26"/>
        </w:rPr>
        <w:t xml:space="preserve">, who learn Arabic as a foreign language. The study investigates grammatical gender of the target languages in terms of similarities and dissimilarities.  It </w:t>
      </w:r>
      <w:proofErr w:type="gramStart"/>
      <w:r>
        <w:rPr>
          <w:sz w:val="26"/>
          <w:szCs w:val="26"/>
        </w:rPr>
        <w:t>is expected</w:t>
      </w:r>
      <w:proofErr w:type="gramEnd"/>
      <w:r>
        <w:rPr>
          <w:sz w:val="26"/>
          <w:szCs w:val="26"/>
        </w:rPr>
        <w:t xml:space="preserve"> that the finding will pedagogically help improving and facilitating teaching of Arabic to Nigerians, especially those who are native speakers of Yoruba. This is because a comparison between the linguistic categories of both languages would help to ascertain the areas of learning difficulty. Consequently, it would enable the teachers of Arabic to Yoruba-speaking learners and related learners </w:t>
      </w:r>
      <w:proofErr w:type="gramStart"/>
      <w:r>
        <w:rPr>
          <w:sz w:val="26"/>
          <w:szCs w:val="26"/>
        </w:rPr>
        <w:t>to accurately identify</w:t>
      </w:r>
      <w:proofErr w:type="gramEnd"/>
      <w:r>
        <w:rPr>
          <w:sz w:val="26"/>
          <w:szCs w:val="26"/>
        </w:rPr>
        <w:t xml:space="preserve"> the areas of difficulties in Arabic, and would help them to work on the remedies. Indeed, when the difference in forms between the native language (NL) and target language (TG) is obvious and identified, this would lead to the salience of the form(s) in the TL input.</w:t>
      </w:r>
    </w:p>
    <w:p w:rsidR="00263989" w:rsidRDefault="00263989" w:rsidP="00263989">
      <w:pPr>
        <w:widowControl w:val="0"/>
        <w:spacing w:line="360" w:lineRule="auto"/>
        <w:jc w:val="both"/>
        <w:rPr>
          <w:b/>
          <w:bCs/>
          <w:sz w:val="26"/>
          <w:szCs w:val="26"/>
        </w:rPr>
      </w:pPr>
      <w:r>
        <w:rPr>
          <w:b/>
          <w:bCs/>
          <w:sz w:val="26"/>
          <w:szCs w:val="26"/>
        </w:rPr>
        <w:t>Grammatical Gender</w:t>
      </w:r>
    </w:p>
    <w:p w:rsidR="00263989" w:rsidRDefault="00263989" w:rsidP="00371C18">
      <w:pPr>
        <w:widowControl w:val="0"/>
        <w:spacing w:before="0" w:beforeAutospacing="0" w:line="360" w:lineRule="auto"/>
        <w:ind w:firstLine="720"/>
        <w:jc w:val="both"/>
        <w:rPr>
          <w:b/>
          <w:bCs/>
          <w:sz w:val="26"/>
          <w:szCs w:val="26"/>
        </w:rPr>
      </w:pPr>
      <w:r>
        <w:rPr>
          <w:sz w:val="26"/>
          <w:szCs w:val="26"/>
        </w:rPr>
        <w:t xml:space="preserve">Gender </w:t>
      </w:r>
      <w:proofErr w:type="gramStart"/>
      <w:r>
        <w:rPr>
          <w:sz w:val="26"/>
          <w:szCs w:val="26"/>
        </w:rPr>
        <w:t>can be defined</w:t>
      </w:r>
      <w:proofErr w:type="gramEnd"/>
      <w:r>
        <w:rPr>
          <w:sz w:val="26"/>
          <w:szCs w:val="26"/>
        </w:rPr>
        <w:t xml:space="preserve"> as a term used to classify nouns as masculine, feminine, and neuter (</w:t>
      </w:r>
      <w:proofErr w:type="spellStart"/>
      <w:r>
        <w:rPr>
          <w:sz w:val="26"/>
          <w:szCs w:val="26"/>
        </w:rPr>
        <w:t>Orire</w:t>
      </w:r>
      <w:proofErr w:type="spellEnd"/>
      <w:r>
        <w:rPr>
          <w:sz w:val="26"/>
          <w:szCs w:val="26"/>
        </w:rPr>
        <w:t xml:space="preserve">, 2002). Although, grammatical gender is not universal, the term, gender, </w:t>
      </w:r>
      <w:proofErr w:type="gramStart"/>
      <w:r>
        <w:rPr>
          <w:sz w:val="26"/>
          <w:szCs w:val="26"/>
        </w:rPr>
        <w:t>is grammatically used</w:t>
      </w:r>
      <w:proofErr w:type="gramEnd"/>
      <w:r>
        <w:rPr>
          <w:sz w:val="26"/>
          <w:szCs w:val="26"/>
        </w:rPr>
        <w:t xml:space="preserve"> to refer to a group of nouns reflected in the behavior of associated </w:t>
      </w:r>
      <w:r>
        <w:rPr>
          <w:sz w:val="26"/>
          <w:szCs w:val="26"/>
        </w:rPr>
        <w:lastRenderedPageBreak/>
        <w:t xml:space="preserve">words. While some languages exhibit a wide variety of gender markers with imposition of agreement between nouns and their modifiers, other languages appear to be genderless, that is, they do not grammatically distinguish masculine from feminine; rather, they treat all nouns in the same way. Both French and Arabic fall among the languages that impose grammatical gender agreement on structural elements. Conversely, English and Yoruba represent the group of languages with no gender marker. Although English marks natural gender in third-person singular pronouns as in </w:t>
      </w:r>
      <w:r>
        <w:rPr>
          <w:i/>
          <w:iCs/>
          <w:sz w:val="26"/>
          <w:szCs w:val="26"/>
        </w:rPr>
        <w:t>he</w:t>
      </w:r>
      <w:r>
        <w:rPr>
          <w:sz w:val="26"/>
          <w:szCs w:val="26"/>
        </w:rPr>
        <w:t xml:space="preserve">, </w:t>
      </w:r>
      <w:r>
        <w:rPr>
          <w:i/>
          <w:iCs/>
          <w:sz w:val="26"/>
          <w:szCs w:val="26"/>
        </w:rPr>
        <w:t>she</w:t>
      </w:r>
      <w:r>
        <w:rPr>
          <w:sz w:val="26"/>
          <w:szCs w:val="26"/>
        </w:rPr>
        <w:t xml:space="preserve"> and </w:t>
      </w:r>
      <w:r>
        <w:rPr>
          <w:i/>
          <w:iCs/>
          <w:sz w:val="26"/>
          <w:szCs w:val="26"/>
        </w:rPr>
        <w:t>it</w:t>
      </w:r>
      <w:r>
        <w:rPr>
          <w:sz w:val="26"/>
          <w:szCs w:val="26"/>
        </w:rPr>
        <w:t>, the modifiers used with nouns and verbs do not change according to the gender contexts. For example, the modifier ‘</w:t>
      </w:r>
      <w:r>
        <w:rPr>
          <w:i/>
          <w:iCs/>
          <w:sz w:val="26"/>
          <w:szCs w:val="26"/>
        </w:rPr>
        <w:t>tall</w:t>
      </w:r>
      <w:r>
        <w:rPr>
          <w:sz w:val="26"/>
          <w:szCs w:val="26"/>
        </w:rPr>
        <w:t xml:space="preserve">’, used as an adjective </w:t>
      </w:r>
      <w:proofErr w:type="spellStart"/>
      <w:r>
        <w:rPr>
          <w:sz w:val="26"/>
          <w:szCs w:val="26"/>
        </w:rPr>
        <w:t>in</w:t>
      </w:r>
      <w:r>
        <w:rPr>
          <w:i/>
          <w:iCs/>
          <w:sz w:val="26"/>
          <w:szCs w:val="26"/>
        </w:rPr>
        <w:t>'the</w:t>
      </w:r>
      <w:proofErr w:type="spellEnd"/>
      <w:r>
        <w:rPr>
          <w:i/>
          <w:iCs/>
          <w:sz w:val="26"/>
          <w:szCs w:val="26"/>
        </w:rPr>
        <w:t xml:space="preserve"> man is tall</w:t>
      </w:r>
      <w:r>
        <w:rPr>
          <w:sz w:val="26"/>
          <w:szCs w:val="26"/>
        </w:rPr>
        <w:t xml:space="preserve">, </w:t>
      </w:r>
      <w:proofErr w:type="spellStart"/>
      <w:r>
        <w:rPr>
          <w:sz w:val="26"/>
          <w:szCs w:val="26"/>
        </w:rPr>
        <w:t>and,</w:t>
      </w:r>
      <w:r>
        <w:rPr>
          <w:i/>
          <w:iCs/>
          <w:sz w:val="26"/>
          <w:szCs w:val="26"/>
        </w:rPr>
        <w:t>'the</w:t>
      </w:r>
      <w:proofErr w:type="spellEnd"/>
      <w:r>
        <w:rPr>
          <w:i/>
          <w:iCs/>
          <w:sz w:val="26"/>
          <w:szCs w:val="26"/>
        </w:rPr>
        <w:t xml:space="preserve"> lady is tall</w:t>
      </w:r>
      <w:r>
        <w:rPr>
          <w:sz w:val="26"/>
          <w:szCs w:val="26"/>
        </w:rPr>
        <w:t xml:space="preserve">' </w:t>
      </w:r>
      <w:proofErr w:type="gramStart"/>
      <w:r>
        <w:rPr>
          <w:sz w:val="26"/>
          <w:szCs w:val="26"/>
        </w:rPr>
        <w:t>is not affected</w:t>
      </w:r>
      <w:proofErr w:type="gramEnd"/>
      <w:r>
        <w:rPr>
          <w:sz w:val="26"/>
          <w:szCs w:val="26"/>
        </w:rPr>
        <w:t xml:space="preserve"> by the changes in the gender contexts.</w:t>
      </w:r>
    </w:p>
    <w:p w:rsidR="00263989" w:rsidRDefault="00263989" w:rsidP="00263989">
      <w:pPr>
        <w:widowControl w:val="0"/>
        <w:spacing w:line="360" w:lineRule="auto"/>
        <w:jc w:val="both"/>
        <w:rPr>
          <w:sz w:val="26"/>
          <w:szCs w:val="26"/>
        </w:rPr>
      </w:pPr>
      <w:r>
        <w:rPr>
          <w:sz w:val="26"/>
          <w:szCs w:val="26"/>
        </w:rPr>
        <w:t xml:space="preserve"> </w:t>
      </w:r>
    </w:p>
    <w:p w:rsidR="00263989" w:rsidRDefault="00263989" w:rsidP="00263989">
      <w:pPr>
        <w:widowControl w:val="0"/>
        <w:spacing w:line="360" w:lineRule="auto"/>
        <w:jc w:val="both"/>
        <w:rPr>
          <w:b/>
          <w:bCs/>
          <w:sz w:val="26"/>
          <w:szCs w:val="26"/>
        </w:rPr>
      </w:pPr>
      <w:r>
        <w:rPr>
          <w:b/>
          <w:bCs/>
          <w:sz w:val="26"/>
          <w:szCs w:val="26"/>
        </w:rPr>
        <w:t>Gender in Arabic</w:t>
      </w:r>
    </w:p>
    <w:p w:rsidR="00263989" w:rsidRDefault="00263989" w:rsidP="00371C18">
      <w:pPr>
        <w:autoSpaceDE w:val="0"/>
        <w:autoSpaceDN w:val="0"/>
        <w:adjustRightInd w:val="0"/>
        <w:spacing w:before="0" w:beforeAutospacing="0" w:line="360" w:lineRule="auto"/>
        <w:ind w:firstLine="720"/>
        <w:jc w:val="both"/>
        <w:rPr>
          <w:sz w:val="26"/>
          <w:szCs w:val="26"/>
        </w:rPr>
      </w:pPr>
      <w:r>
        <w:rPr>
          <w:sz w:val="26"/>
          <w:szCs w:val="26"/>
        </w:rPr>
        <w:t xml:space="preserve">Arabic morphology is complex, partly because of its richness, and partly because of its complex </w:t>
      </w:r>
      <w:proofErr w:type="spellStart"/>
      <w:r>
        <w:rPr>
          <w:sz w:val="26"/>
          <w:szCs w:val="26"/>
        </w:rPr>
        <w:t>morpho</w:t>
      </w:r>
      <w:proofErr w:type="spellEnd"/>
      <w:r>
        <w:rPr>
          <w:sz w:val="26"/>
          <w:szCs w:val="26"/>
        </w:rPr>
        <w:t xml:space="preserve">-syntactic </w:t>
      </w:r>
      <w:proofErr w:type="gramStart"/>
      <w:r>
        <w:rPr>
          <w:sz w:val="26"/>
          <w:szCs w:val="26"/>
        </w:rPr>
        <w:t>agreement</w:t>
      </w:r>
      <w:proofErr w:type="gramEnd"/>
      <w:r>
        <w:rPr>
          <w:sz w:val="26"/>
          <w:szCs w:val="26"/>
        </w:rPr>
        <w:t xml:space="preserve"> rules which depend on functional features not necessarily expressed in word forms. Particularly challenging are Gender markers, nouns with irregular gender (masculine nouns </w:t>
      </w:r>
      <w:r w:rsidR="0083302E">
        <w:rPr>
          <w:sz w:val="26"/>
          <w:szCs w:val="26"/>
        </w:rPr>
        <w:t>seem</w:t>
      </w:r>
      <w:r>
        <w:rPr>
          <w:sz w:val="26"/>
          <w:szCs w:val="26"/>
        </w:rPr>
        <w:t xml:space="preserve"> feminine and feminine nouns that look masculine). These features heavily participate in Arabic </w:t>
      </w:r>
      <w:proofErr w:type="spellStart"/>
      <w:r>
        <w:rPr>
          <w:sz w:val="26"/>
          <w:szCs w:val="26"/>
        </w:rPr>
        <w:t>morpho</w:t>
      </w:r>
      <w:proofErr w:type="spellEnd"/>
      <w:r>
        <w:rPr>
          <w:sz w:val="26"/>
          <w:szCs w:val="26"/>
        </w:rPr>
        <w:t>-syntactic agreement, (</w:t>
      </w:r>
      <w:r>
        <w:t>Sarah, A. and Nizar, H, 2012).</w:t>
      </w:r>
      <w:r>
        <w:rPr>
          <w:sz w:val="26"/>
          <w:szCs w:val="26"/>
        </w:rPr>
        <w:t xml:space="preserve"> Arabic is a member of the languages, which exhibit a developed gender system and explicit gender marking terminations; this has made it very easy and convenient for the speakers of the language to express gender contexts especially in animate beings. Indeed, this phenomenon has made Arabic grammatically richer by far than many other languages, such as </w:t>
      </w:r>
      <w:proofErr w:type="gramStart"/>
      <w:r>
        <w:rPr>
          <w:sz w:val="26"/>
          <w:szCs w:val="26"/>
        </w:rPr>
        <w:t>English which</w:t>
      </w:r>
      <w:proofErr w:type="gramEnd"/>
      <w:r>
        <w:rPr>
          <w:sz w:val="26"/>
          <w:szCs w:val="26"/>
        </w:rPr>
        <w:t xml:space="preserve">, in some cases, has to employ other means of marking gender, namely, the prefixing of </w:t>
      </w:r>
      <w:r>
        <w:rPr>
          <w:i/>
          <w:iCs/>
          <w:sz w:val="26"/>
          <w:szCs w:val="26"/>
        </w:rPr>
        <w:t>male-</w:t>
      </w:r>
      <w:r>
        <w:rPr>
          <w:sz w:val="26"/>
          <w:szCs w:val="26"/>
        </w:rPr>
        <w:t xml:space="preserve">, </w:t>
      </w:r>
      <w:r>
        <w:rPr>
          <w:i/>
          <w:iCs/>
          <w:sz w:val="26"/>
          <w:szCs w:val="26"/>
        </w:rPr>
        <w:t>female</w:t>
      </w:r>
      <w:r>
        <w:rPr>
          <w:sz w:val="26"/>
          <w:szCs w:val="26"/>
        </w:rPr>
        <w:t xml:space="preserve">, he-, or </w:t>
      </w:r>
      <w:r>
        <w:rPr>
          <w:i/>
          <w:iCs/>
          <w:sz w:val="26"/>
          <w:szCs w:val="26"/>
        </w:rPr>
        <w:t>she-</w:t>
      </w:r>
      <w:r>
        <w:rPr>
          <w:sz w:val="26"/>
          <w:szCs w:val="26"/>
        </w:rPr>
        <w:t xml:space="preserve"> before each word, such as ‘</w:t>
      </w:r>
      <w:r>
        <w:rPr>
          <w:i/>
          <w:iCs/>
          <w:sz w:val="26"/>
          <w:szCs w:val="26"/>
        </w:rPr>
        <w:t>she-goat</w:t>
      </w:r>
      <w:r>
        <w:rPr>
          <w:sz w:val="26"/>
          <w:szCs w:val="26"/>
        </w:rPr>
        <w:t xml:space="preserve">’ (Ibrahim, M.H.1973). </w:t>
      </w:r>
    </w:p>
    <w:p w:rsidR="00263989" w:rsidRDefault="00263989" w:rsidP="00263989">
      <w:pPr>
        <w:widowControl w:val="0"/>
        <w:spacing w:line="360" w:lineRule="auto"/>
        <w:ind w:firstLine="720"/>
        <w:jc w:val="both"/>
        <w:rPr>
          <w:sz w:val="26"/>
          <w:szCs w:val="26"/>
        </w:rPr>
      </w:pPr>
      <w:proofErr w:type="gramStart"/>
      <w:r>
        <w:rPr>
          <w:sz w:val="26"/>
          <w:szCs w:val="26"/>
        </w:rPr>
        <w:t>Basically, Arabic</w:t>
      </w:r>
      <w:proofErr w:type="gramEnd"/>
      <w:r>
        <w:rPr>
          <w:sz w:val="26"/>
          <w:szCs w:val="26"/>
        </w:rPr>
        <w:t xml:space="preserve"> exhibits two different grammatical genders, </w:t>
      </w:r>
      <w:r>
        <w:rPr>
          <w:i/>
          <w:iCs/>
          <w:sz w:val="26"/>
          <w:szCs w:val="26"/>
        </w:rPr>
        <w:t>masculine</w:t>
      </w:r>
      <w:r>
        <w:rPr>
          <w:sz w:val="26"/>
          <w:szCs w:val="26"/>
        </w:rPr>
        <w:t xml:space="preserve"> and </w:t>
      </w:r>
      <w:r>
        <w:rPr>
          <w:i/>
          <w:iCs/>
          <w:sz w:val="26"/>
          <w:szCs w:val="26"/>
        </w:rPr>
        <w:t>feminine</w:t>
      </w:r>
      <w:r>
        <w:rPr>
          <w:sz w:val="26"/>
          <w:szCs w:val="26"/>
        </w:rPr>
        <w:t xml:space="preserve">; while feminine is grammatically marked, masculine words, on the other hand, carries zero suffix. This means masculine is unmarked for gender in Arabic. Studies have </w:t>
      </w:r>
      <w:r>
        <w:rPr>
          <w:sz w:val="26"/>
          <w:szCs w:val="26"/>
        </w:rPr>
        <w:lastRenderedPageBreak/>
        <w:t xml:space="preserve">shown that none of the Semitic languages exhibits neuter gender. There are various feminine endings in Semitic languages of which Arabic exhibits the largest number, namely, four endings </w:t>
      </w:r>
      <w:r>
        <w:rPr>
          <w:i/>
          <w:iCs/>
          <w:sz w:val="26"/>
          <w:szCs w:val="26"/>
        </w:rPr>
        <w:t>–</w:t>
      </w:r>
      <w:proofErr w:type="spellStart"/>
      <w:r>
        <w:rPr>
          <w:i/>
          <w:iCs/>
          <w:sz w:val="26"/>
          <w:szCs w:val="26"/>
        </w:rPr>
        <w:t>aat</w:t>
      </w:r>
      <w:proofErr w:type="spellEnd"/>
      <w:r>
        <w:rPr>
          <w:sz w:val="26"/>
          <w:szCs w:val="26"/>
        </w:rPr>
        <w:t xml:space="preserve">, </w:t>
      </w:r>
      <w:r>
        <w:rPr>
          <w:i/>
          <w:iCs/>
          <w:sz w:val="26"/>
          <w:szCs w:val="26"/>
        </w:rPr>
        <w:t>-t</w:t>
      </w:r>
      <w:r>
        <w:rPr>
          <w:sz w:val="26"/>
          <w:szCs w:val="26"/>
        </w:rPr>
        <w:t xml:space="preserve">, </w:t>
      </w:r>
      <w:r>
        <w:rPr>
          <w:i/>
          <w:iCs/>
          <w:sz w:val="26"/>
          <w:szCs w:val="26"/>
        </w:rPr>
        <w:t>-aa?,</w:t>
      </w:r>
      <w:r>
        <w:rPr>
          <w:sz w:val="26"/>
          <w:szCs w:val="26"/>
        </w:rPr>
        <w:t xml:space="preserve"> and </w:t>
      </w:r>
      <w:r>
        <w:rPr>
          <w:i/>
          <w:iCs/>
          <w:sz w:val="26"/>
          <w:szCs w:val="26"/>
        </w:rPr>
        <w:t>–aa</w:t>
      </w:r>
      <w:r>
        <w:rPr>
          <w:sz w:val="26"/>
          <w:szCs w:val="26"/>
        </w:rPr>
        <w:t>; the second ending (</w:t>
      </w:r>
      <w:r>
        <w:rPr>
          <w:i/>
          <w:iCs/>
          <w:sz w:val="26"/>
          <w:szCs w:val="26"/>
        </w:rPr>
        <w:t>-t</w:t>
      </w:r>
      <w:r>
        <w:rPr>
          <w:sz w:val="26"/>
          <w:szCs w:val="26"/>
        </w:rPr>
        <w:t xml:space="preserve">) is only pronounced as </w:t>
      </w:r>
      <w:r>
        <w:rPr>
          <w:b/>
          <w:bCs/>
          <w:i/>
          <w:iCs/>
          <w:sz w:val="26"/>
          <w:szCs w:val="26"/>
        </w:rPr>
        <w:t>t</w:t>
      </w:r>
      <w:r>
        <w:rPr>
          <w:sz w:val="26"/>
          <w:szCs w:val="26"/>
        </w:rPr>
        <w:t xml:space="preserve"> when it is followed by a vowel. It has been pointed out that, the first pair </w:t>
      </w:r>
      <w:r>
        <w:rPr>
          <w:i/>
          <w:iCs/>
          <w:sz w:val="26"/>
          <w:szCs w:val="26"/>
        </w:rPr>
        <w:t>(-</w:t>
      </w:r>
      <w:proofErr w:type="spellStart"/>
      <w:r>
        <w:rPr>
          <w:i/>
          <w:iCs/>
          <w:sz w:val="26"/>
          <w:szCs w:val="26"/>
        </w:rPr>
        <w:t>aat</w:t>
      </w:r>
      <w:proofErr w:type="spellEnd"/>
      <w:r>
        <w:rPr>
          <w:sz w:val="26"/>
          <w:szCs w:val="26"/>
        </w:rPr>
        <w:t xml:space="preserve">, and </w:t>
      </w:r>
      <w:r>
        <w:rPr>
          <w:i/>
          <w:iCs/>
          <w:sz w:val="26"/>
          <w:szCs w:val="26"/>
        </w:rPr>
        <w:t>–t</w:t>
      </w:r>
      <w:r>
        <w:rPr>
          <w:sz w:val="26"/>
          <w:szCs w:val="26"/>
        </w:rPr>
        <w:t xml:space="preserve">) are variants of the same morpheme. “They are in complementary distribution, and the occurrence of one variant or the other is phonologically conditioned (Ibrahim, M. H. 1973; </w:t>
      </w:r>
      <w:proofErr w:type="spellStart"/>
      <w:r>
        <w:rPr>
          <w:sz w:val="26"/>
          <w:szCs w:val="26"/>
        </w:rPr>
        <w:t>Mansouri</w:t>
      </w:r>
      <w:proofErr w:type="spellEnd"/>
      <w:r>
        <w:rPr>
          <w:sz w:val="26"/>
          <w:szCs w:val="26"/>
        </w:rPr>
        <w:t xml:space="preserve">, F. 2000). While the latter, </w:t>
      </w:r>
      <w:r>
        <w:rPr>
          <w:i/>
          <w:iCs/>
          <w:sz w:val="26"/>
          <w:szCs w:val="26"/>
        </w:rPr>
        <w:t>-t</w:t>
      </w:r>
      <w:r>
        <w:rPr>
          <w:sz w:val="26"/>
          <w:szCs w:val="26"/>
        </w:rPr>
        <w:t xml:space="preserve">, indicates singularity, the former, </w:t>
      </w:r>
      <w:r>
        <w:rPr>
          <w:i/>
          <w:iCs/>
          <w:sz w:val="26"/>
          <w:szCs w:val="26"/>
        </w:rPr>
        <w:t>-</w:t>
      </w:r>
      <w:proofErr w:type="spellStart"/>
      <w:r>
        <w:rPr>
          <w:i/>
          <w:iCs/>
          <w:sz w:val="26"/>
          <w:szCs w:val="26"/>
        </w:rPr>
        <w:t>aat</w:t>
      </w:r>
      <w:proofErr w:type="spellEnd"/>
      <w:r>
        <w:rPr>
          <w:sz w:val="26"/>
          <w:szCs w:val="26"/>
        </w:rPr>
        <w:t xml:space="preserve">, marks plurality, and both are suffixed to the final letter of a noun, as in </w:t>
      </w:r>
      <w:r>
        <w:rPr>
          <w:i/>
          <w:iCs/>
          <w:sz w:val="26"/>
          <w:szCs w:val="26"/>
        </w:rPr>
        <w:t>'</w:t>
      </w:r>
      <w:proofErr w:type="spellStart"/>
      <w:r>
        <w:rPr>
          <w:i/>
          <w:iCs/>
          <w:sz w:val="26"/>
          <w:szCs w:val="26"/>
        </w:rPr>
        <w:t>aalim</w:t>
      </w:r>
      <w:proofErr w:type="spellEnd"/>
      <w:r>
        <w:rPr>
          <w:sz w:val="26"/>
          <w:szCs w:val="26"/>
          <w:rtl/>
        </w:rPr>
        <w:t xml:space="preserve"> '</w:t>
      </w:r>
      <w:r>
        <w:rPr>
          <w:sz w:val="26"/>
          <w:szCs w:val="26"/>
        </w:rPr>
        <w:t xml:space="preserve">a man of knowledge' masculine and </w:t>
      </w:r>
      <w:r>
        <w:rPr>
          <w:i/>
          <w:iCs/>
          <w:sz w:val="26"/>
          <w:szCs w:val="26"/>
        </w:rPr>
        <w:t>'</w:t>
      </w:r>
      <w:proofErr w:type="spellStart"/>
      <w:r>
        <w:rPr>
          <w:i/>
          <w:iCs/>
          <w:sz w:val="26"/>
          <w:szCs w:val="26"/>
        </w:rPr>
        <w:t>aalimat</w:t>
      </w:r>
      <w:proofErr w:type="spellEnd"/>
      <w:r>
        <w:rPr>
          <w:sz w:val="26"/>
          <w:szCs w:val="26"/>
        </w:rPr>
        <w:t xml:space="preserve"> ('</w:t>
      </w:r>
      <w:proofErr w:type="spellStart"/>
      <w:r>
        <w:rPr>
          <w:sz w:val="26"/>
          <w:szCs w:val="26"/>
        </w:rPr>
        <w:t>aalima</w:t>
      </w:r>
      <w:proofErr w:type="spellEnd"/>
      <w:r>
        <w:rPr>
          <w:sz w:val="26"/>
          <w:szCs w:val="26"/>
        </w:rPr>
        <w:t>)</w:t>
      </w:r>
      <w:r>
        <w:rPr>
          <w:sz w:val="26"/>
          <w:szCs w:val="26"/>
          <w:rtl/>
        </w:rPr>
        <w:t xml:space="preserve"> </w:t>
      </w:r>
      <w:r>
        <w:rPr>
          <w:sz w:val="26"/>
          <w:szCs w:val="26"/>
        </w:rPr>
        <w:t xml:space="preserve">'a woman of knowledge', and </w:t>
      </w:r>
      <w:r>
        <w:rPr>
          <w:i/>
          <w:iCs/>
          <w:sz w:val="26"/>
          <w:szCs w:val="26"/>
        </w:rPr>
        <w:t>‘</w:t>
      </w:r>
      <w:proofErr w:type="spellStart"/>
      <w:r>
        <w:rPr>
          <w:i/>
          <w:iCs/>
          <w:sz w:val="26"/>
          <w:szCs w:val="26"/>
        </w:rPr>
        <w:t>aalimaat</w:t>
      </w:r>
      <w:proofErr w:type="spellEnd"/>
      <w:r>
        <w:rPr>
          <w:sz w:val="26"/>
          <w:szCs w:val="26"/>
          <w:rtl/>
        </w:rPr>
        <w:t xml:space="preserve">‘ </w:t>
      </w:r>
      <w:r>
        <w:rPr>
          <w:sz w:val="26"/>
          <w:szCs w:val="26"/>
        </w:rPr>
        <w:t xml:space="preserve">women of knowledge’. As for other two endings, </w:t>
      </w:r>
      <w:proofErr w:type="spellStart"/>
      <w:r>
        <w:rPr>
          <w:i/>
          <w:iCs/>
          <w:sz w:val="26"/>
          <w:szCs w:val="26"/>
        </w:rPr>
        <w:t>Alifmamduuda</w:t>
      </w:r>
      <w:proofErr w:type="spellEnd"/>
      <w:r>
        <w:rPr>
          <w:sz w:val="26"/>
          <w:szCs w:val="26"/>
        </w:rPr>
        <w:t xml:space="preserve"> (-</w:t>
      </w:r>
      <w:r>
        <w:rPr>
          <w:i/>
          <w:iCs/>
          <w:sz w:val="26"/>
          <w:szCs w:val="26"/>
        </w:rPr>
        <w:t>aa?)</w:t>
      </w:r>
      <w:r>
        <w:rPr>
          <w:sz w:val="26"/>
          <w:szCs w:val="26"/>
        </w:rPr>
        <w:t xml:space="preserve"> and </w:t>
      </w:r>
      <w:proofErr w:type="spellStart"/>
      <w:r>
        <w:rPr>
          <w:i/>
          <w:iCs/>
          <w:sz w:val="26"/>
          <w:szCs w:val="26"/>
        </w:rPr>
        <w:t>alifmaqSuura</w:t>
      </w:r>
      <w:proofErr w:type="spellEnd"/>
      <w:r>
        <w:rPr>
          <w:sz w:val="26"/>
          <w:szCs w:val="26"/>
        </w:rPr>
        <w:t xml:space="preserve"> (</w:t>
      </w:r>
      <w:r>
        <w:rPr>
          <w:i/>
          <w:iCs/>
          <w:sz w:val="26"/>
          <w:szCs w:val="26"/>
        </w:rPr>
        <w:t>-</w:t>
      </w:r>
      <w:proofErr w:type="gramStart"/>
      <w:r>
        <w:rPr>
          <w:i/>
          <w:iCs/>
          <w:sz w:val="26"/>
          <w:szCs w:val="26"/>
        </w:rPr>
        <w:t>aa</w:t>
      </w:r>
      <w:r>
        <w:rPr>
          <w:sz w:val="26"/>
          <w:szCs w:val="26"/>
        </w:rPr>
        <w:t xml:space="preserve"> )</w:t>
      </w:r>
      <w:proofErr w:type="gramEnd"/>
      <w:r>
        <w:rPr>
          <w:sz w:val="26"/>
          <w:szCs w:val="26"/>
        </w:rPr>
        <w:t xml:space="preserve">, they occur in few words in Arabic; examples of these are as follow respectively, </w:t>
      </w:r>
      <w:proofErr w:type="spellStart"/>
      <w:r>
        <w:rPr>
          <w:i/>
          <w:iCs/>
          <w:sz w:val="26"/>
          <w:szCs w:val="26"/>
        </w:rPr>
        <w:t>SaHraa</w:t>
      </w:r>
      <w:proofErr w:type="spellEnd"/>
      <w:r>
        <w:rPr>
          <w:i/>
          <w:iCs/>
          <w:sz w:val="26"/>
          <w:szCs w:val="26"/>
        </w:rPr>
        <w:t>?</w:t>
      </w:r>
      <w:r>
        <w:rPr>
          <w:sz w:val="26"/>
          <w:szCs w:val="26"/>
        </w:rPr>
        <w:t xml:space="preserve"> ‘Desert’, </w:t>
      </w:r>
      <w:proofErr w:type="spellStart"/>
      <w:r>
        <w:rPr>
          <w:i/>
          <w:iCs/>
          <w:sz w:val="26"/>
          <w:szCs w:val="26"/>
        </w:rPr>
        <w:t>BeyDaa</w:t>
      </w:r>
      <w:proofErr w:type="spellEnd"/>
      <w:r>
        <w:rPr>
          <w:i/>
          <w:iCs/>
          <w:sz w:val="26"/>
          <w:szCs w:val="26"/>
        </w:rPr>
        <w:t>?</w:t>
      </w:r>
      <w:proofErr w:type="gramStart"/>
      <w:r>
        <w:rPr>
          <w:sz w:val="26"/>
          <w:szCs w:val="26"/>
        </w:rPr>
        <w:t>,</w:t>
      </w:r>
      <w:proofErr w:type="spellStart"/>
      <w:r>
        <w:rPr>
          <w:i/>
          <w:iCs/>
          <w:sz w:val="26"/>
          <w:szCs w:val="26"/>
        </w:rPr>
        <w:t>salmaa</w:t>
      </w:r>
      <w:proofErr w:type="spellEnd"/>
      <w:proofErr w:type="gramEnd"/>
      <w:r>
        <w:rPr>
          <w:sz w:val="26"/>
          <w:szCs w:val="26"/>
        </w:rPr>
        <w:t xml:space="preserve">, ‘name of person’, and </w:t>
      </w:r>
      <w:proofErr w:type="spellStart"/>
      <w:r>
        <w:rPr>
          <w:i/>
          <w:iCs/>
          <w:sz w:val="26"/>
          <w:szCs w:val="26"/>
        </w:rPr>
        <w:t>kubraa</w:t>
      </w:r>
      <w:proofErr w:type="spellEnd"/>
      <w:r>
        <w:rPr>
          <w:sz w:val="26"/>
          <w:szCs w:val="26"/>
        </w:rPr>
        <w:t xml:space="preserve"> ‘biggest or largest’. Because masculine is grammatically unmarked in Arabic, the focus will be given mostly to the feminine, which is grammatically marked</w:t>
      </w:r>
      <w:r>
        <w:rPr>
          <w:sz w:val="26"/>
          <w:szCs w:val="26"/>
          <w:rtl/>
        </w:rPr>
        <w:t>.</w:t>
      </w:r>
    </w:p>
    <w:p w:rsidR="00263989" w:rsidRDefault="00263989" w:rsidP="00263989">
      <w:pPr>
        <w:widowControl w:val="0"/>
        <w:spacing w:line="360" w:lineRule="auto"/>
        <w:jc w:val="both"/>
        <w:rPr>
          <w:sz w:val="26"/>
          <w:szCs w:val="26"/>
        </w:rPr>
      </w:pPr>
      <w:r>
        <w:rPr>
          <w:sz w:val="26"/>
          <w:szCs w:val="26"/>
        </w:rPr>
        <w:t xml:space="preserve"> </w:t>
      </w:r>
    </w:p>
    <w:p w:rsidR="00263989" w:rsidRDefault="00263989" w:rsidP="00263989">
      <w:pPr>
        <w:widowControl w:val="0"/>
        <w:spacing w:line="360" w:lineRule="auto"/>
        <w:jc w:val="both"/>
        <w:rPr>
          <w:b/>
          <w:bCs/>
          <w:sz w:val="26"/>
          <w:szCs w:val="26"/>
        </w:rPr>
      </w:pPr>
      <w:r>
        <w:rPr>
          <w:b/>
          <w:bCs/>
          <w:sz w:val="26"/>
          <w:szCs w:val="26"/>
        </w:rPr>
        <w:t>Feminine</w:t>
      </w:r>
    </w:p>
    <w:p w:rsidR="00263989" w:rsidRDefault="00263989" w:rsidP="00E01177">
      <w:pPr>
        <w:widowControl w:val="0"/>
        <w:spacing w:before="0" w:beforeAutospacing="0" w:line="360" w:lineRule="auto"/>
        <w:ind w:firstLine="720"/>
        <w:jc w:val="both"/>
        <w:rPr>
          <w:sz w:val="26"/>
          <w:szCs w:val="26"/>
        </w:rPr>
      </w:pPr>
      <w:r>
        <w:rPr>
          <w:sz w:val="26"/>
          <w:szCs w:val="26"/>
        </w:rPr>
        <w:t xml:space="preserve">Arab grammarians, with their descriptive and taxonomic approach, have specified the types of gender accommodated by Arabic, </w:t>
      </w:r>
      <w:r>
        <w:rPr>
          <w:i/>
          <w:iCs/>
          <w:sz w:val="26"/>
          <w:szCs w:val="26"/>
        </w:rPr>
        <w:t>masculine</w:t>
      </w:r>
      <w:r>
        <w:rPr>
          <w:sz w:val="26"/>
          <w:szCs w:val="26"/>
        </w:rPr>
        <w:t xml:space="preserve"> and </w:t>
      </w:r>
      <w:r>
        <w:rPr>
          <w:i/>
          <w:iCs/>
          <w:sz w:val="26"/>
          <w:szCs w:val="26"/>
        </w:rPr>
        <w:t>feminine</w:t>
      </w:r>
      <w:r>
        <w:rPr>
          <w:sz w:val="26"/>
          <w:szCs w:val="26"/>
        </w:rPr>
        <w:t>. They distinguished the feminine, as mentioned before, as the marked member of the pair. Therefore, they considered feminine as a derivative of masculine (</w:t>
      </w:r>
      <w:proofErr w:type="spellStart"/>
      <w:r>
        <w:rPr>
          <w:sz w:val="26"/>
          <w:szCs w:val="26"/>
        </w:rPr>
        <w:t>Amayirat</w:t>
      </w:r>
      <w:proofErr w:type="spellEnd"/>
      <w:r>
        <w:rPr>
          <w:sz w:val="26"/>
          <w:szCs w:val="26"/>
        </w:rPr>
        <w:t xml:space="preserve">, I.I.1993). Grammatical feminine in Arabic can be classified to: 1) </w:t>
      </w:r>
      <w:r>
        <w:rPr>
          <w:i/>
          <w:iCs/>
          <w:sz w:val="26"/>
          <w:szCs w:val="26"/>
        </w:rPr>
        <w:t>Biological feminine,</w:t>
      </w:r>
      <w:r>
        <w:rPr>
          <w:sz w:val="26"/>
          <w:szCs w:val="26"/>
        </w:rPr>
        <w:t xml:space="preserve"> which is known in Arabic terms as </w:t>
      </w:r>
      <w:proofErr w:type="spellStart"/>
      <w:proofErr w:type="gramStart"/>
      <w:r>
        <w:rPr>
          <w:i/>
          <w:iCs/>
          <w:sz w:val="26"/>
          <w:szCs w:val="26"/>
        </w:rPr>
        <w:t>mu'annath</w:t>
      </w:r>
      <w:proofErr w:type="spellEnd"/>
      <w:proofErr w:type="gramEnd"/>
      <w:r>
        <w:rPr>
          <w:i/>
          <w:iCs/>
          <w:sz w:val="26"/>
          <w:szCs w:val="26"/>
        </w:rPr>
        <w:t xml:space="preserve"> </w:t>
      </w:r>
      <w:proofErr w:type="spellStart"/>
      <w:r>
        <w:rPr>
          <w:i/>
          <w:iCs/>
          <w:sz w:val="26"/>
          <w:szCs w:val="26"/>
        </w:rPr>
        <w:t>haqiiqiy</w:t>
      </w:r>
      <w:proofErr w:type="spellEnd"/>
      <w:r>
        <w:rPr>
          <w:b/>
          <w:bCs/>
          <w:sz w:val="26"/>
          <w:szCs w:val="26"/>
          <w:rtl/>
        </w:rPr>
        <w:t xml:space="preserve"> </w:t>
      </w:r>
      <w:r>
        <w:rPr>
          <w:sz w:val="26"/>
          <w:szCs w:val="26"/>
        </w:rPr>
        <w:t xml:space="preserve">as in </w:t>
      </w:r>
      <w:proofErr w:type="spellStart"/>
      <w:r>
        <w:rPr>
          <w:i/>
          <w:iCs/>
          <w:sz w:val="26"/>
          <w:szCs w:val="26"/>
        </w:rPr>
        <w:t>Imra'atun</w:t>
      </w:r>
      <w:proofErr w:type="spellEnd"/>
      <w:r>
        <w:rPr>
          <w:sz w:val="26"/>
          <w:szCs w:val="26"/>
          <w:rtl/>
        </w:rPr>
        <w:t xml:space="preserve"> '</w:t>
      </w:r>
      <w:r>
        <w:rPr>
          <w:sz w:val="26"/>
          <w:szCs w:val="26"/>
        </w:rPr>
        <w:t xml:space="preserve">a woman', </w:t>
      </w:r>
      <w:proofErr w:type="spellStart"/>
      <w:r>
        <w:rPr>
          <w:sz w:val="26"/>
          <w:szCs w:val="26"/>
        </w:rPr>
        <w:t>Fatimat</w:t>
      </w:r>
      <w:proofErr w:type="spellEnd"/>
      <w:r>
        <w:rPr>
          <w:sz w:val="26"/>
          <w:szCs w:val="26"/>
          <w:rtl/>
        </w:rPr>
        <w:t>.</w:t>
      </w:r>
      <w:r>
        <w:rPr>
          <w:sz w:val="26"/>
          <w:szCs w:val="26"/>
        </w:rPr>
        <w:t xml:space="preserve"> 2) </w:t>
      </w:r>
      <w:proofErr w:type="gramStart"/>
      <w:r>
        <w:rPr>
          <w:sz w:val="26"/>
          <w:szCs w:val="26"/>
        </w:rPr>
        <w:t>the</w:t>
      </w:r>
      <w:proofErr w:type="gramEnd"/>
      <w:r>
        <w:rPr>
          <w:sz w:val="26"/>
          <w:szCs w:val="26"/>
        </w:rPr>
        <w:t xml:space="preserve"> </w:t>
      </w:r>
      <w:r>
        <w:rPr>
          <w:i/>
          <w:iCs/>
          <w:sz w:val="26"/>
          <w:szCs w:val="26"/>
        </w:rPr>
        <w:t>metaphorical feminine</w:t>
      </w:r>
      <w:r>
        <w:rPr>
          <w:sz w:val="26"/>
          <w:szCs w:val="26"/>
        </w:rPr>
        <w:t xml:space="preserve">, known as </w:t>
      </w:r>
      <w:proofErr w:type="spellStart"/>
      <w:r>
        <w:rPr>
          <w:b/>
          <w:bCs/>
          <w:i/>
          <w:iCs/>
          <w:sz w:val="26"/>
          <w:szCs w:val="26"/>
        </w:rPr>
        <w:t>mu'annathmajaaziyy</w:t>
      </w:r>
      <w:proofErr w:type="spellEnd"/>
      <w:r>
        <w:rPr>
          <w:b/>
          <w:bCs/>
          <w:sz w:val="26"/>
          <w:szCs w:val="26"/>
          <w:rtl/>
        </w:rPr>
        <w:t xml:space="preserve"> </w:t>
      </w:r>
      <w:r>
        <w:rPr>
          <w:sz w:val="26"/>
          <w:szCs w:val="26"/>
        </w:rPr>
        <w:t xml:space="preserve">,examples of which are </w:t>
      </w:r>
      <w:r>
        <w:rPr>
          <w:i/>
          <w:iCs/>
          <w:sz w:val="26"/>
          <w:szCs w:val="26"/>
        </w:rPr>
        <w:t>ash-shams</w:t>
      </w:r>
      <w:r>
        <w:rPr>
          <w:sz w:val="26"/>
          <w:szCs w:val="26"/>
          <w:rtl/>
        </w:rPr>
        <w:t xml:space="preserve"> '</w:t>
      </w:r>
      <w:r>
        <w:rPr>
          <w:sz w:val="26"/>
          <w:szCs w:val="26"/>
        </w:rPr>
        <w:t xml:space="preserve">the sun', and </w:t>
      </w:r>
      <w:r>
        <w:rPr>
          <w:i/>
          <w:iCs/>
          <w:sz w:val="26"/>
          <w:szCs w:val="26"/>
        </w:rPr>
        <w:t>al-</w:t>
      </w:r>
      <w:proofErr w:type="spellStart"/>
      <w:r>
        <w:rPr>
          <w:i/>
          <w:iCs/>
          <w:sz w:val="26"/>
          <w:szCs w:val="26"/>
        </w:rPr>
        <w:t>arD</w:t>
      </w:r>
      <w:proofErr w:type="spellEnd"/>
      <w:r>
        <w:rPr>
          <w:sz w:val="26"/>
          <w:szCs w:val="26"/>
          <w:rtl/>
        </w:rPr>
        <w:t xml:space="preserve"> '</w:t>
      </w:r>
      <w:r>
        <w:rPr>
          <w:sz w:val="26"/>
          <w:szCs w:val="26"/>
        </w:rPr>
        <w:t>the earth'. In addition, there are a few words in Arabic that carry feminine sign(s), but which are not grammatically considered as</w:t>
      </w:r>
      <w:r w:rsidR="00E72E00">
        <w:rPr>
          <w:sz w:val="26"/>
          <w:szCs w:val="26"/>
        </w:rPr>
        <w:t xml:space="preserve"> </w:t>
      </w:r>
      <w:r>
        <w:rPr>
          <w:i/>
          <w:iCs/>
          <w:sz w:val="26"/>
          <w:szCs w:val="26"/>
        </w:rPr>
        <w:t>morphological feminine</w:t>
      </w:r>
      <w:r>
        <w:rPr>
          <w:sz w:val="26"/>
          <w:szCs w:val="26"/>
        </w:rPr>
        <w:t xml:space="preserve">, known, in Arabic, as </w:t>
      </w:r>
      <w:proofErr w:type="spellStart"/>
      <w:r w:rsidRPr="00E72E00">
        <w:rPr>
          <w:i/>
          <w:iCs/>
          <w:sz w:val="26"/>
          <w:szCs w:val="26"/>
        </w:rPr>
        <w:t>mu'nath</w:t>
      </w:r>
      <w:proofErr w:type="spellEnd"/>
      <w:r w:rsidR="00E72E00" w:rsidRPr="00E72E00">
        <w:rPr>
          <w:i/>
          <w:iCs/>
          <w:sz w:val="26"/>
          <w:szCs w:val="26"/>
        </w:rPr>
        <w:t xml:space="preserve"> </w:t>
      </w:r>
      <w:proofErr w:type="spellStart"/>
      <w:r w:rsidRPr="00E72E00">
        <w:rPr>
          <w:i/>
          <w:iCs/>
          <w:sz w:val="26"/>
          <w:szCs w:val="26"/>
        </w:rPr>
        <w:t>lafziy</w:t>
      </w:r>
      <w:r w:rsidRPr="00E72E00">
        <w:rPr>
          <w:b/>
          <w:bCs/>
          <w:i/>
          <w:iCs/>
          <w:sz w:val="26"/>
          <w:szCs w:val="26"/>
        </w:rPr>
        <w:t>y</w:t>
      </w:r>
      <w:proofErr w:type="spellEnd"/>
      <w:r>
        <w:rPr>
          <w:sz w:val="26"/>
          <w:szCs w:val="26"/>
        </w:rPr>
        <w:t xml:space="preserve">, such as </w:t>
      </w:r>
      <w:proofErr w:type="spellStart"/>
      <w:r>
        <w:rPr>
          <w:i/>
          <w:iCs/>
          <w:sz w:val="26"/>
          <w:szCs w:val="26"/>
        </w:rPr>
        <w:t>Hamzat</w:t>
      </w:r>
      <w:proofErr w:type="spellEnd"/>
      <w:r w:rsidR="00E72E00">
        <w:rPr>
          <w:i/>
          <w:iCs/>
          <w:sz w:val="26"/>
          <w:szCs w:val="26"/>
        </w:rPr>
        <w:t xml:space="preserve"> and </w:t>
      </w:r>
      <w:proofErr w:type="spellStart"/>
      <w:proofErr w:type="gramStart"/>
      <w:r w:rsidR="00E72E00">
        <w:rPr>
          <w:i/>
          <w:iCs/>
          <w:sz w:val="26"/>
          <w:szCs w:val="26"/>
        </w:rPr>
        <w:t>Usamat</w:t>
      </w:r>
      <w:proofErr w:type="spellEnd"/>
      <w:r>
        <w:rPr>
          <w:sz w:val="26"/>
          <w:szCs w:val="26"/>
        </w:rPr>
        <w:t xml:space="preserve"> .</w:t>
      </w:r>
      <w:proofErr w:type="gramEnd"/>
      <w:r>
        <w:rPr>
          <w:sz w:val="26"/>
          <w:szCs w:val="26"/>
        </w:rPr>
        <w:t xml:space="preserve"> In some cases, nouns in Arabic occur without a feminine ending, but are nevertheless grammatically feminine as in </w:t>
      </w:r>
      <w:proofErr w:type="spellStart"/>
      <w:r w:rsidRPr="00E72E00">
        <w:rPr>
          <w:i/>
          <w:iCs/>
          <w:sz w:val="26"/>
          <w:szCs w:val="26"/>
        </w:rPr>
        <w:t>Zainab</w:t>
      </w:r>
      <w:proofErr w:type="spellEnd"/>
      <w:r w:rsidR="00E72E00" w:rsidRPr="00E72E00">
        <w:rPr>
          <w:i/>
          <w:iCs/>
          <w:sz w:val="26"/>
          <w:szCs w:val="26"/>
        </w:rPr>
        <w:t xml:space="preserve">, </w:t>
      </w:r>
      <w:r w:rsidR="00E72E00" w:rsidRPr="00E72E00">
        <w:rPr>
          <w:i/>
          <w:iCs/>
          <w:sz w:val="26"/>
          <w:szCs w:val="26"/>
        </w:rPr>
        <w:lastRenderedPageBreak/>
        <w:t xml:space="preserve">Maryam, Hind, </w:t>
      </w:r>
      <w:proofErr w:type="spellStart"/>
      <w:r w:rsidR="00E72E00" w:rsidRPr="00E72E00">
        <w:rPr>
          <w:i/>
          <w:iCs/>
          <w:sz w:val="26"/>
          <w:szCs w:val="26"/>
        </w:rPr>
        <w:t>kawthar</w:t>
      </w:r>
      <w:proofErr w:type="spellEnd"/>
      <w:r w:rsidR="00E72E00">
        <w:rPr>
          <w:i/>
          <w:iCs/>
          <w:sz w:val="26"/>
          <w:szCs w:val="26"/>
        </w:rPr>
        <w:t xml:space="preserve"> …</w:t>
      </w:r>
      <w:proofErr w:type="gramStart"/>
      <w:r w:rsidR="00E72E00">
        <w:rPr>
          <w:sz w:val="26"/>
          <w:szCs w:val="26"/>
        </w:rPr>
        <w:t xml:space="preserve">, </w:t>
      </w:r>
      <w:r>
        <w:rPr>
          <w:sz w:val="26"/>
          <w:szCs w:val="26"/>
        </w:rPr>
        <w:t>.</w:t>
      </w:r>
      <w:proofErr w:type="gramEnd"/>
      <w:r>
        <w:rPr>
          <w:sz w:val="26"/>
          <w:szCs w:val="26"/>
        </w:rPr>
        <w:t xml:space="preserve"> In this case, adjective can provide information on the gender to which the nouns belong. However, adjectives are not the only parts of speech that must agree with nouns in gender; </w:t>
      </w:r>
      <w:r>
        <w:rPr>
          <w:i/>
          <w:iCs/>
          <w:sz w:val="26"/>
          <w:szCs w:val="26"/>
        </w:rPr>
        <w:t>pronouns</w:t>
      </w:r>
      <w:r>
        <w:rPr>
          <w:sz w:val="26"/>
          <w:szCs w:val="26"/>
        </w:rPr>
        <w:t xml:space="preserve"> and </w:t>
      </w:r>
      <w:r>
        <w:rPr>
          <w:i/>
          <w:iCs/>
          <w:sz w:val="26"/>
          <w:szCs w:val="26"/>
        </w:rPr>
        <w:t>verbs</w:t>
      </w:r>
      <w:r>
        <w:rPr>
          <w:sz w:val="26"/>
          <w:szCs w:val="26"/>
        </w:rPr>
        <w:t xml:space="preserve"> must also meet this requirement (Hellinger, M. &amp;</w:t>
      </w:r>
      <w:proofErr w:type="spellStart"/>
      <w:r>
        <w:rPr>
          <w:sz w:val="26"/>
          <w:szCs w:val="26"/>
        </w:rPr>
        <w:t>Bubmann</w:t>
      </w:r>
      <w:proofErr w:type="spellEnd"/>
      <w:r>
        <w:rPr>
          <w:sz w:val="26"/>
          <w:szCs w:val="26"/>
        </w:rPr>
        <w:t xml:space="preserve">, </w:t>
      </w:r>
      <w:proofErr w:type="gramStart"/>
      <w:r>
        <w:rPr>
          <w:sz w:val="26"/>
          <w:szCs w:val="26"/>
        </w:rPr>
        <w:t>H</w:t>
      </w:r>
      <w:proofErr w:type="gramEnd"/>
      <w:r>
        <w:rPr>
          <w:sz w:val="26"/>
          <w:szCs w:val="26"/>
        </w:rPr>
        <w:t>. 2001)</w:t>
      </w:r>
    </w:p>
    <w:p w:rsidR="00E01177" w:rsidRDefault="00E01177" w:rsidP="00E01177">
      <w:pPr>
        <w:widowControl w:val="0"/>
        <w:spacing w:before="0" w:beforeAutospacing="0" w:line="360" w:lineRule="auto"/>
        <w:ind w:firstLine="720"/>
        <w:jc w:val="both"/>
        <w:rPr>
          <w:sz w:val="26"/>
          <w:szCs w:val="26"/>
        </w:rPr>
      </w:pPr>
    </w:p>
    <w:p w:rsidR="00E01177" w:rsidRPr="00E01177" w:rsidRDefault="00E01177" w:rsidP="00E01177">
      <w:pPr>
        <w:widowControl w:val="0"/>
        <w:spacing w:before="0" w:beforeAutospacing="0" w:line="360" w:lineRule="auto"/>
        <w:ind w:firstLine="720"/>
        <w:jc w:val="both"/>
        <w:rPr>
          <w:sz w:val="26"/>
          <w:szCs w:val="26"/>
        </w:rPr>
      </w:pPr>
    </w:p>
    <w:p w:rsidR="00263989" w:rsidRDefault="00263989" w:rsidP="00E01177">
      <w:pPr>
        <w:widowControl w:val="0"/>
        <w:spacing w:before="0" w:beforeAutospacing="0" w:line="360" w:lineRule="auto"/>
        <w:jc w:val="both"/>
        <w:rPr>
          <w:b/>
          <w:bCs/>
          <w:sz w:val="26"/>
          <w:szCs w:val="26"/>
        </w:rPr>
      </w:pPr>
      <w:r>
        <w:rPr>
          <w:b/>
          <w:bCs/>
          <w:sz w:val="26"/>
          <w:szCs w:val="26"/>
        </w:rPr>
        <w:t xml:space="preserve">The </w:t>
      </w:r>
      <w:r>
        <w:rPr>
          <w:b/>
          <w:bCs/>
          <w:i/>
          <w:iCs/>
          <w:sz w:val="26"/>
          <w:szCs w:val="26"/>
        </w:rPr>
        <w:t>biological feminine</w:t>
      </w:r>
      <w:r>
        <w:rPr>
          <w:b/>
          <w:bCs/>
          <w:sz w:val="26"/>
          <w:szCs w:val="26"/>
          <w:rtl/>
        </w:rPr>
        <w:t xml:space="preserve"> </w:t>
      </w:r>
    </w:p>
    <w:p w:rsidR="00263989" w:rsidRDefault="00263989" w:rsidP="00E01177">
      <w:pPr>
        <w:widowControl w:val="0"/>
        <w:spacing w:before="0" w:beforeAutospacing="0" w:line="360" w:lineRule="auto"/>
        <w:ind w:firstLine="720"/>
        <w:jc w:val="both"/>
        <w:rPr>
          <w:sz w:val="26"/>
          <w:szCs w:val="26"/>
        </w:rPr>
      </w:pPr>
      <w:r>
        <w:rPr>
          <w:sz w:val="26"/>
          <w:szCs w:val="26"/>
        </w:rPr>
        <w:t xml:space="preserve">The </w:t>
      </w:r>
      <w:r>
        <w:rPr>
          <w:i/>
          <w:iCs/>
          <w:sz w:val="26"/>
          <w:szCs w:val="26"/>
        </w:rPr>
        <w:t xml:space="preserve">biological </w:t>
      </w:r>
      <w:proofErr w:type="gramStart"/>
      <w:r>
        <w:rPr>
          <w:i/>
          <w:iCs/>
          <w:sz w:val="26"/>
          <w:szCs w:val="26"/>
        </w:rPr>
        <w:t>feminine</w:t>
      </w:r>
      <w:r>
        <w:rPr>
          <w:sz w:val="26"/>
          <w:szCs w:val="26"/>
        </w:rPr>
        <w:t xml:space="preserve"> which</w:t>
      </w:r>
      <w:proofErr w:type="gramEnd"/>
      <w:r>
        <w:rPr>
          <w:sz w:val="26"/>
          <w:szCs w:val="26"/>
        </w:rPr>
        <w:t xml:space="preserve"> is considered to be the real feminine in Arabic, signifies the nouns which refer to female creatures. These words may take and may not take a feminine ending. This type of grammatical feminine may be classified as follows: Both common nouns, as in</w:t>
      </w:r>
      <w:r w:rsidR="00E72E00">
        <w:rPr>
          <w:sz w:val="26"/>
          <w:szCs w:val="26"/>
        </w:rPr>
        <w:t xml:space="preserve"> </w:t>
      </w:r>
      <w:r>
        <w:rPr>
          <w:sz w:val="26"/>
          <w:szCs w:val="26"/>
        </w:rPr>
        <w:t>'</w:t>
      </w:r>
      <w:r>
        <w:rPr>
          <w:i/>
          <w:iCs/>
          <w:sz w:val="26"/>
          <w:szCs w:val="26"/>
        </w:rPr>
        <w:t>Um</w:t>
      </w:r>
      <w:r>
        <w:rPr>
          <w:sz w:val="26"/>
          <w:szCs w:val="26"/>
          <w:rtl/>
        </w:rPr>
        <w:t xml:space="preserve"> , '</w:t>
      </w:r>
      <w:r w:rsidR="00E72E00">
        <w:rPr>
          <w:sz w:val="26"/>
          <w:szCs w:val="26"/>
        </w:rPr>
        <w:t>which means</w:t>
      </w:r>
      <w:r>
        <w:rPr>
          <w:sz w:val="26"/>
          <w:szCs w:val="26"/>
        </w:rPr>
        <w:t xml:space="preserve"> ‘mother’</w:t>
      </w:r>
      <w:r w:rsidR="00E72E00">
        <w:rPr>
          <w:sz w:val="26"/>
          <w:szCs w:val="26"/>
        </w:rPr>
        <w:t xml:space="preserve"> and</w:t>
      </w:r>
      <w:r>
        <w:rPr>
          <w:sz w:val="26"/>
          <w:szCs w:val="26"/>
        </w:rPr>
        <w:t xml:space="preserve"> '</w:t>
      </w:r>
      <w:proofErr w:type="spellStart"/>
      <w:r>
        <w:rPr>
          <w:i/>
          <w:iCs/>
          <w:sz w:val="26"/>
          <w:szCs w:val="26"/>
        </w:rPr>
        <w:t>aruus</w:t>
      </w:r>
      <w:proofErr w:type="spellEnd"/>
      <w:r>
        <w:rPr>
          <w:sz w:val="26"/>
          <w:szCs w:val="26"/>
          <w:rtl/>
        </w:rPr>
        <w:t xml:space="preserve"> '</w:t>
      </w:r>
      <w:r w:rsidR="00E72E00">
        <w:rPr>
          <w:sz w:val="26"/>
          <w:szCs w:val="26"/>
        </w:rPr>
        <w:t>which denotes</w:t>
      </w:r>
      <w:r>
        <w:rPr>
          <w:sz w:val="26"/>
          <w:szCs w:val="26"/>
        </w:rPr>
        <w:t xml:space="preserve"> </w:t>
      </w:r>
      <w:r w:rsidR="00E72E00">
        <w:rPr>
          <w:sz w:val="26"/>
          <w:szCs w:val="26"/>
        </w:rPr>
        <w:t>“</w:t>
      </w:r>
      <w:r>
        <w:rPr>
          <w:sz w:val="26"/>
          <w:szCs w:val="26"/>
        </w:rPr>
        <w:t>bride</w:t>
      </w:r>
      <w:r w:rsidR="00E72E00">
        <w:rPr>
          <w:sz w:val="26"/>
          <w:szCs w:val="26"/>
        </w:rPr>
        <w:t>”</w:t>
      </w:r>
      <w:r>
        <w:rPr>
          <w:sz w:val="26"/>
          <w:szCs w:val="26"/>
        </w:rPr>
        <w:t>, and proper names, as in Hind</w:t>
      </w:r>
      <w:r>
        <w:rPr>
          <w:sz w:val="26"/>
          <w:szCs w:val="26"/>
          <w:rtl/>
        </w:rPr>
        <w:t xml:space="preserve">,  </w:t>
      </w:r>
      <w:r>
        <w:rPr>
          <w:sz w:val="26"/>
          <w:szCs w:val="26"/>
        </w:rPr>
        <w:t>Maryam</w:t>
      </w:r>
      <w:r>
        <w:rPr>
          <w:sz w:val="26"/>
          <w:szCs w:val="26"/>
          <w:rtl/>
        </w:rPr>
        <w:t xml:space="preserve"> </w:t>
      </w:r>
      <w:r>
        <w:rPr>
          <w:sz w:val="26"/>
          <w:szCs w:val="26"/>
        </w:rPr>
        <w:t>'</w:t>
      </w:r>
      <w:proofErr w:type="spellStart"/>
      <w:r>
        <w:rPr>
          <w:sz w:val="26"/>
          <w:szCs w:val="26"/>
        </w:rPr>
        <w:t>Zainab</w:t>
      </w:r>
      <w:proofErr w:type="spellEnd"/>
      <w:r>
        <w:rPr>
          <w:sz w:val="26"/>
          <w:szCs w:val="26"/>
        </w:rPr>
        <w:t>' which designate human beings (females) are considered as feminine in Arabic. Therefore, there should be agreement, in terms of gender, between these nouns and their modifiers in any given structure(s). Following are some examples:</w:t>
      </w:r>
    </w:p>
    <w:tbl>
      <w:tblPr>
        <w:tblStyle w:val="TableGrid"/>
        <w:tblW w:w="0" w:type="auto"/>
        <w:tblInd w:w="1435" w:type="dxa"/>
        <w:tblLook w:val="04A0" w:firstRow="1" w:lastRow="0" w:firstColumn="1" w:lastColumn="0" w:noHBand="0" w:noVBand="1"/>
      </w:tblPr>
      <w:tblGrid>
        <w:gridCol w:w="3239"/>
        <w:gridCol w:w="3061"/>
      </w:tblGrid>
      <w:tr w:rsidR="00E72E00" w:rsidTr="00AF2A5E">
        <w:tc>
          <w:tcPr>
            <w:tcW w:w="3239" w:type="dxa"/>
          </w:tcPr>
          <w:p w:rsidR="00E72E00" w:rsidRDefault="00C74557" w:rsidP="00263989">
            <w:pPr>
              <w:spacing w:line="360" w:lineRule="auto"/>
              <w:jc w:val="both"/>
              <w:rPr>
                <w:i/>
                <w:iCs/>
                <w:sz w:val="26"/>
                <w:szCs w:val="26"/>
              </w:rPr>
            </w:pPr>
            <w:r>
              <w:rPr>
                <w:i/>
                <w:iCs/>
                <w:sz w:val="26"/>
                <w:szCs w:val="26"/>
              </w:rPr>
              <w:t xml:space="preserve">Maryam </w:t>
            </w:r>
            <w:proofErr w:type="spellStart"/>
            <w:r>
              <w:rPr>
                <w:i/>
                <w:iCs/>
                <w:sz w:val="26"/>
                <w:szCs w:val="26"/>
              </w:rPr>
              <w:t>naa'ima</w:t>
            </w:r>
            <w:proofErr w:type="spellEnd"/>
          </w:p>
        </w:tc>
        <w:tc>
          <w:tcPr>
            <w:tcW w:w="3061" w:type="dxa"/>
          </w:tcPr>
          <w:p w:rsidR="00E72E00" w:rsidRPr="0083302E" w:rsidRDefault="00AF2A5E" w:rsidP="00263989">
            <w:pPr>
              <w:spacing w:line="360" w:lineRule="auto"/>
              <w:jc w:val="both"/>
              <w:rPr>
                <w:sz w:val="26"/>
                <w:szCs w:val="26"/>
              </w:rPr>
            </w:pPr>
            <w:r w:rsidRPr="0083302E">
              <w:rPr>
                <w:sz w:val="26"/>
                <w:szCs w:val="26"/>
              </w:rPr>
              <w:t>Maryam is sleeping</w:t>
            </w:r>
          </w:p>
        </w:tc>
      </w:tr>
      <w:tr w:rsidR="00E72E00" w:rsidTr="00AF2A5E">
        <w:tc>
          <w:tcPr>
            <w:tcW w:w="3239" w:type="dxa"/>
          </w:tcPr>
          <w:p w:rsidR="00E72E00" w:rsidRDefault="00C74557" w:rsidP="00263989">
            <w:pPr>
              <w:spacing w:line="360" w:lineRule="auto"/>
              <w:jc w:val="both"/>
              <w:rPr>
                <w:i/>
                <w:iCs/>
                <w:sz w:val="26"/>
                <w:szCs w:val="26"/>
              </w:rPr>
            </w:pPr>
            <w:r>
              <w:rPr>
                <w:i/>
                <w:iCs/>
                <w:sz w:val="26"/>
                <w:szCs w:val="26"/>
              </w:rPr>
              <w:t>Fatima</w:t>
            </w:r>
            <w:r>
              <w:rPr>
                <w:i/>
                <w:iCs/>
                <w:sz w:val="26"/>
                <w:szCs w:val="26"/>
                <w:rtl/>
              </w:rPr>
              <w:t xml:space="preserve"> </w:t>
            </w:r>
            <w:proofErr w:type="spellStart"/>
            <w:r>
              <w:rPr>
                <w:i/>
                <w:iCs/>
                <w:sz w:val="26"/>
                <w:szCs w:val="26"/>
              </w:rPr>
              <w:t>najiiba</w:t>
            </w:r>
            <w:proofErr w:type="spellEnd"/>
          </w:p>
        </w:tc>
        <w:tc>
          <w:tcPr>
            <w:tcW w:w="3061" w:type="dxa"/>
          </w:tcPr>
          <w:p w:rsidR="00E72E00" w:rsidRPr="0083302E" w:rsidRDefault="00AF2A5E" w:rsidP="00263989">
            <w:pPr>
              <w:spacing w:line="360" w:lineRule="auto"/>
              <w:jc w:val="both"/>
              <w:rPr>
                <w:sz w:val="26"/>
                <w:szCs w:val="26"/>
              </w:rPr>
            </w:pPr>
            <w:r w:rsidRPr="0083302E">
              <w:rPr>
                <w:sz w:val="26"/>
                <w:szCs w:val="26"/>
              </w:rPr>
              <w:t>Fatima is smart</w:t>
            </w:r>
          </w:p>
        </w:tc>
      </w:tr>
      <w:tr w:rsidR="00E72E00" w:rsidTr="00AF2A5E">
        <w:tc>
          <w:tcPr>
            <w:tcW w:w="3239" w:type="dxa"/>
          </w:tcPr>
          <w:p w:rsidR="00E72E00" w:rsidRDefault="00C74557" w:rsidP="00263989">
            <w:pPr>
              <w:spacing w:line="360" w:lineRule="auto"/>
              <w:jc w:val="both"/>
              <w:rPr>
                <w:i/>
                <w:iCs/>
                <w:sz w:val="26"/>
                <w:szCs w:val="26"/>
              </w:rPr>
            </w:pPr>
            <w:proofErr w:type="spellStart"/>
            <w:r>
              <w:rPr>
                <w:i/>
                <w:iCs/>
                <w:sz w:val="26"/>
                <w:szCs w:val="26"/>
              </w:rPr>
              <w:t>Jalasat</w:t>
            </w:r>
            <w:proofErr w:type="spellEnd"/>
            <w:r>
              <w:rPr>
                <w:i/>
                <w:iCs/>
                <w:sz w:val="26"/>
                <w:szCs w:val="26"/>
              </w:rPr>
              <w:t xml:space="preserve"> Fatima</w:t>
            </w:r>
          </w:p>
        </w:tc>
        <w:tc>
          <w:tcPr>
            <w:tcW w:w="3061" w:type="dxa"/>
          </w:tcPr>
          <w:p w:rsidR="00E72E00" w:rsidRPr="0083302E" w:rsidRDefault="00C74557" w:rsidP="00263989">
            <w:pPr>
              <w:spacing w:line="360" w:lineRule="auto"/>
              <w:jc w:val="both"/>
              <w:rPr>
                <w:sz w:val="26"/>
                <w:szCs w:val="26"/>
              </w:rPr>
            </w:pPr>
            <w:r w:rsidRPr="0083302E">
              <w:rPr>
                <w:sz w:val="26"/>
                <w:szCs w:val="26"/>
              </w:rPr>
              <w:t>Fatima sat</w:t>
            </w:r>
          </w:p>
        </w:tc>
      </w:tr>
      <w:tr w:rsidR="00E72E00" w:rsidTr="00AF2A5E">
        <w:tc>
          <w:tcPr>
            <w:tcW w:w="3239" w:type="dxa"/>
          </w:tcPr>
          <w:p w:rsidR="00E72E00" w:rsidRDefault="00C74557" w:rsidP="00263989">
            <w:pPr>
              <w:spacing w:line="360" w:lineRule="auto"/>
              <w:jc w:val="both"/>
              <w:rPr>
                <w:i/>
                <w:iCs/>
                <w:sz w:val="26"/>
                <w:szCs w:val="26"/>
              </w:rPr>
            </w:pPr>
            <w:proofErr w:type="spellStart"/>
            <w:r>
              <w:rPr>
                <w:i/>
                <w:iCs/>
                <w:sz w:val="26"/>
                <w:szCs w:val="26"/>
              </w:rPr>
              <w:t>Saafarat</w:t>
            </w:r>
            <w:proofErr w:type="spellEnd"/>
            <w:r>
              <w:rPr>
                <w:i/>
                <w:iCs/>
                <w:sz w:val="26"/>
                <w:szCs w:val="26"/>
              </w:rPr>
              <w:t xml:space="preserve"> hind</w:t>
            </w:r>
          </w:p>
        </w:tc>
        <w:tc>
          <w:tcPr>
            <w:tcW w:w="3061" w:type="dxa"/>
          </w:tcPr>
          <w:p w:rsidR="00E72E00" w:rsidRPr="0083302E" w:rsidRDefault="00C74557" w:rsidP="00263989">
            <w:pPr>
              <w:spacing w:line="360" w:lineRule="auto"/>
              <w:jc w:val="both"/>
              <w:rPr>
                <w:sz w:val="26"/>
                <w:szCs w:val="26"/>
              </w:rPr>
            </w:pPr>
            <w:r w:rsidRPr="0083302E">
              <w:rPr>
                <w:sz w:val="26"/>
                <w:szCs w:val="26"/>
              </w:rPr>
              <w:t>Hind travelled</w:t>
            </w:r>
          </w:p>
        </w:tc>
      </w:tr>
    </w:tbl>
    <w:p w:rsidR="00263989" w:rsidRDefault="00263989" w:rsidP="00C74557">
      <w:pPr>
        <w:spacing w:line="360" w:lineRule="auto"/>
        <w:jc w:val="both"/>
        <w:rPr>
          <w:sz w:val="26"/>
          <w:szCs w:val="26"/>
        </w:rPr>
      </w:pPr>
      <w:r>
        <w:rPr>
          <w:sz w:val="26"/>
          <w:szCs w:val="26"/>
        </w:rPr>
        <w:t>There are a number of words in Arabic designating states peculiar to females, yet these words do not take the feminine endings; examples of these are</w:t>
      </w:r>
      <w:r>
        <w:rPr>
          <w:sz w:val="26"/>
          <w:szCs w:val="26"/>
          <w:rtl/>
        </w:rPr>
        <w:t xml:space="preserve"> </w:t>
      </w:r>
      <w:proofErr w:type="spellStart"/>
      <w:r>
        <w:rPr>
          <w:i/>
          <w:iCs/>
          <w:sz w:val="26"/>
          <w:szCs w:val="26"/>
        </w:rPr>
        <w:t>haamil</w:t>
      </w:r>
      <w:proofErr w:type="spellEnd"/>
      <w:r>
        <w:rPr>
          <w:sz w:val="26"/>
          <w:szCs w:val="26"/>
          <w:rtl/>
        </w:rPr>
        <w:t xml:space="preserve"> </w:t>
      </w:r>
      <w:r>
        <w:rPr>
          <w:sz w:val="26"/>
          <w:szCs w:val="26"/>
        </w:rPr>
        <w:t xml:space="preserve">'pregnant’, </w:t>
      </w:r>
      <w:proofErr w:type="spellStart"/>
      <w:r>
        <w:rPr>
          <w:i/>
          <w:iCs/>
          <w:sz w:val="26"/>
          <w:szCs w:val="26"/>
        </w:rPr>
        <w:t>haa'iD</w:t>
      </w:r>
      <w:proofErr w:type="spellEnd"/>
      <w:r>
        <w:rPr>
          <w:sz w:val="26"/>
          <w:szCs w:val="26"/>
          <w:rtl/>
        </w:rPr>
        <w:t xml:space="preserve">  </w:t>
      </w:r>
      <w:r>
        <w:rPr>
          <w:sz w:val="26"/>
          <w:szCs w:val="26"/>
        </w:rPr>
        <w:t>’menstruating’, ‘</w:t>
      </w:r>
      <w:proofErr w:type="spellStart"/>
      <w:r>
        <w:rPr>
          <w:sz w:val="26"/>
          <w:szCs w:val="26"/>
        </w:rPr>
        <w:t>aaqir</w:t>
      </w:r>
      <w:proofErr w:type="spellEnd"/>
      <w:r>
        <w:rPr>
          <w:sz w:val="26"/>
          <w:szCs w:val="26"/>
          <w:rtl/>
        </w:rPr>
        <w:t xml:space="preserve"> '</w:t>
      </w:r>
      <w:r>
        <w:rPr>
          <w:sz w:val="26"/>
          <w:szCs w:val="26"/>
        </w:rPr>
        <w:t>barren’. The sentence bellow illustrates this.</w:t>
      </w:r>
    </w:p>
    <w:tbl>
      <w:tblPr>
        <w:tblStyle w:val="TableGrid"/>
        <w:tblW w:w="0" w:type="auto"/>
        <w:tblInd w:w="1525" w:type="dxa"/>
        <w:tblLook w:val="04A0" w:firstRow="1" w:lastRow="0" w:firstColumn="1" w:lastColumn="0" w:noHBand="0" w:noVBand="1"/>
      </w:tblPr>
      <w:tblGrid>
        <w:gridCol w:w="3150"/>
        <w:gridCol w:w="2970"/>
      </w:tblGrid>
      <w:tr w:rsidR="00C74557" w:rsidTr="00AF2A5E">
        <w:tc>
          <w:tcPr>
            <w:tcW w:w="3150" w:type="dxa"/>
          </w:tcPr>
          <w:p w:rsidR="00C74557" w:rsidRDefault="00C74557" w:rsidP="00C74557">
            <w:pPr>
              <w:spacing w:line="360" w:lineRule="auto"/>
              <w:jc w:val="both"/>
              <w:rPr>
                <w:sz w:val="26"/>
                <w:szCs w:val="26"/>
              </w:rPr>
            </w:pPr>
            <w:r>
              <w:rPr>
                <w:sz w:val="26"/>
                <w:szCs w:val="26"/>
              </w:rPr>
              <w:t>Khadija</w:t>
            </w:r>
            <w:r>
              <w:rPr>
                <w:sz w:val="26"/>
                <w:szCs w:val="26"/>
                <w:rtl/>
              </w:rPr>
              <w:t xml:space="preserve"> </w:t>
            </w:r>
            <w:proofErr w:type="spellStart"/>
            <w:r>
              <w:rPr>
                <w:sz w:val="26"/>
                <w:szCs w:val="26"/>
              </w:rPr>
              <w:t>Haamil</w:t>
            </w:r>
            <w:proofErr w:type="spellEnd"/>
          </w:p>
        </w:tc>
        <w:tc>
          <w:tcPr>
            <w:tcW w:w="2970" w:type="dxa"/>
          </w:tcPr>
          <w:p w:rsidR="00C74557" w:rsidRDefault="00C74557" w:rsidP="00C74557">
            <w:pPr>
              <w:spacing w:line="360" w:lineRule="auto"/>
              <w:jc w:val="both"/>
              <w:rPr>
                <w:sz w:val="26"/>
                <w:szCs w:val="26"/>
              </w:rPr>
            </w:pPr>
            <w:r>
              <w:rPr>
                <w:sz w:val="26"/>
                <w:szCs w:val="26"/>
              </w:rPr>
              <w:t xml:space="preserve">Khadija is pregnant </w:t>
            </w:r>
          </w:p>
        </w:tc>
      </w:tr>
      <w:tr w:rsidR="00C74557" w:rsidTr="00AF2A5E">
        <w:tc>
          <w:tcPr>
            <w:tcW w:w="3150" w:type="dxa"/>
          </w:tcPr>
          <w:p w:rsidR="00C74557" w:rsidRDefault="00C74557" w:rsidP="00263989">
            <w:pPr>
              <w:spacing w:line="360" w:lineRule="auto"/>
              <w:jc w:val="both"/>
              <w:rPr>
                <w:sz w:val="26"/>
                <w:szCs w:val="26"/>
              </w:rPr>
            </w:pPr>
            <w:proofErr w:type="spellStart"/>
            <w:r>
              <w:rPr>
                <w:sz w:val="26"/>
                <w:szCs w:val="26"/>
              </w:rPr>
              <w:t>Imra’tun</w:t>
            </w:r>
            <w:proofErr w:type="spellEnd"/>
            <w:r>
              <w:rPr>
                <w:sz w:val="26"/>
                <w:szCs w:val="26"/>
              </w:rPr>
              <w:t xml:space="preserve"> ‘</w:t>
            </w:r>
            <w:proofErr w:type="spellStart"/>
            <w:r>
              <w:rPr>
                <w:sz w:val="26"/>
                <w:szCs w:val="26"/>
              </w:rPr>
              <w:t>aaqir</w:t>
            </w:r>
            <w:proofErr w:type="spellEnd"/>
          </w:p>
        </w:tc>
        <w:tc>
          <w:tcPr>
            <w:tcW w:w="2970" w:type="dxa"/>
          </w:tcPr>
          <w:p w:rsidR="00C74557" w:rsidRDefault="00C74557" w:rsidP="00263989">
            <w:pPr>
              <w:spacing w:line="360" w:lineRule="auto"/>
              <w:jc w:val="both"/>
              <w:rPr>
                <w:sz w:val="26"/>
                <w:szCs w:val="26"/>
              </w:rPr>
            </w:pPr>
            <w:r>
              <w:rPr>
                <w:sz w:val="26"/>
                <w:szCs w:val="26"/>
              </w:rPr>
              <w:t>A barren woman</w:t>
            </w:r>
          </w:p>
        </w:tc>
      </w:tr>
    </w:tbl>
    <w:p w:rsidR="00263989" w:rsidRDefault="00263989" w:rsidP="00C74557">
      <w:pPr>
        <w:spacing w:line="360" w:lineRule="auto"/>
        <w:ind w:firstLine="720"/>
        <w:jc w:val="both"/>
        <w:rPr>
          <w:sz w:val="26"/>
          <w:szCs w:val="26"/>
        </w:rPr>
      </w:pPr>
      <w:r>
        <w:rPr>
          <w:sz w:val="26"/>
          <w:szCs w:val="26"/>
        </w:rPr>
        <w:t xml:space="preserve">Admittedly, one would find it to be logical to </w:t>
      </w:r>
      <w:proofErr w:type="gramStart"/>
      <w:r>
        <w:rPr>
          <w:sz w:val="26"/>
          <w:szCs w:val="26"/>
        </w:rPr>
        <w:t>say:</w:t>
      </w:r>
      <w:proofErr w:type="gramEnd"/>
      <w:r>
        <w:rPr>
          <w:sz w:val="26"/>
          <w:szCs w:val="26"/>
        </w:rPr>
        <w:t xml:space="preserve"> </w:t>
      </w:r>
      <w:proofErr w:type="spellStart"/>
      <w:r w:rsidR="00C74557" w:rsidRPr="00C74557">
        <w:rPr>
          <w:i/>
          <w:iCs/>
          <w:sz w:val="26"/>
          <w:szCs w:val="26"/>
        </w:rPr>
        <w:t>k</w:t>
      </w:r>
      <w:r w:rsidRPr="00C74557">
        <w:rPr>
          <w:i/>
          <w:iCs/>
          <w:sz w:val="26"/>
          <w:szCs w:val="26"/>
        </w:rPr>
        <w:t>hadija</w:t>
      </w:r>
      <w:proofErr w:type="spellEnd"/>
      <w:r w:rsidRPr="00C74557">
        <w:rPr>
          <w:i/>
          <w:iCs/>
          <w:sz w:val="26"/>
          <w:szCs w:val="26"/>
          <w:rtl/>
        </w:rPr>
        <w:t xml:space="preserve"> </w:t>
      </w:r>
      <w:proofErr w:type="spellStart"/>
      <w:r w:rsidR="00C74557" w:rsidRPr="00C74557">
        <w:rPr>
          <w:i/>
          <w:iCs/>
          <w:sz w:val="26"/>
          <w:szCs w:val="26"/>
        </w:rPr>
        <w:t>h</w:t>
      </w:r>
      <w:r w:rsidRPr="00C74557">
        <w:rPr>
          <w:i/>
          <w:iCs/>
          <w:sz w:val="26"/>
          <w:szCs w:val="26"/>
        </w:rPr>
        <w:t>aamilat</w:t>
      </w:r>
      <w:proofErr w:type="spellEnd"/>
      <w:r>
        <w:rPr>
          <w:sz w:val="26"/>
          <w:szCs w:val="26"/>
          <w:rtl/>
        </w:rPr>
        <w:t xml:space="preserve"> </w:t>
      </w:r>
      <w:r>
        <w:rPr>
          <w:sz w:val="26"/>
          <w:szCs w:val="26"/>
        </w:rPr>
        <w:t>by marking the modifier (</w:t>
      </w:r>
      <w:proofErr w:type="spellStart"/>
      <w:r w:rsidR="00C74557">
        <w:rPr>
          <w:i/>
          <w:iCs/>
          <w:sz w:val="26"/>
          <w:szCs w:val="26"/>
        </w:rPr>
        <w:t>h</w:t>
      </w:r>
      <w:r w:rsidRPr="00C74557">
        <w:rPr>
          <w:i/>
          <w:iCs/>
          <w:sz w:val="26"/>
          <w:szCs w:val="26"/>
        </w:rPr>
        <w:t>aamila</w:t>
      </w:r>
      <w:r w:rsidR="00C74557" w:rsidRPr="00C74557">
        <w:rPr>
          <w:i/>
          <w:iCs/>
          <w:sz w:val="26"/>
          <w:szCs w:val="26"/>
        </w:rPr>
        <w:t>t</w:t>
      </w:r>
      <w:proofErr w:type="spellEnd"/>
      <w:r>
        <w:rPr>
          <w:sz w:val="26"/>
          <w:szCs w:val="26"/>
        </w:rPr>
        <w:t xml:space="preserve">) with the feminine ending ‘-t’ as an effort to establish agreement between the subject and its predicate. However, the structure would be grammatically </w:t>
      </w:r>
      <w:r>
        <w:rPr>
          <w:sz w:val="26"/>
          <w:szCs w:val="26"/>
        </w:rPr>
        <w:lastRenderedPageBreak/>
        <w:t xml:space="preserve">incorrect in Arabic. The modifier </w:t>
      </w:r>
      <w:proofErr w:type="spellStart"/>
      <w:r w:rsidR="00C74557" w:rsidRPr="00C74557">
        <w:rPr>
          <w:i/>
          <w:iCs/>
          <w:sz w:val="26"/>
          <w:szCs w:val="26"/>
        </w:rPr>
        <w:t>h</w:t>
      </w:r>
      <w:r w:rsidRPr="00C74557">
        <w:rPr>
          <w:i/>
          <w:iCs/>
          <w:sz w:val="26"/>
          <w:szCs w:val="26"/>
        </w:rPr>
        <w:t>aamil</w:t>
      </w:r>
      <w:proofErr w:type="spellEnd"/>
      <w:r>
        <w:rPr>
          <w:sz w:val="26"/>
          <w:szCs w:val="26"/>
        </w:rPr>
        <w:t xml:space="preserve"> ‘pregnant’ is one of those words with no gender marker used to qualify a certain state of women. Nevertheless, they are unmarked </w:t>
      </w:r>
      <w:proofErr w:type="gramStart"/>
      <w:r>
        <w:rPr>
          <w:sz w:val="26"/>
          <w:szCs w:val="26"/>
        </w:rPr>
        <w:t>with a</w:t>
      </w:r>
      <w:proofErr w:type="gramEnd"/>
      <w:r>
        <w:rPr>
          <w:sz w:val="26"/>
          <w:szCs w:val="26"/>
        </w:rPr>
        <w:t xml:space="preserve"> feminine endings  </w:t>
      </w:r>
    </w:p>
    <w:p w:rsidR="00263989" w:rsidRDefault="00263989" w:rsidP="00263989">
      <w:pPr>
        <w:pStyle w:val="Heading1"/>
        <w:jc w:val="both"/>
        <w:rPr>
          <w:kern w:val="36"/>
          <w:sz w:val="26"/>
          <w:szCs w:val="26"/>
        </w:rPr>
      </w:pPr>
      <w:r>
        <w:rPr>
          <w:kern w:val="36"/>
          <w:sz w:val="26"/>
          <w:szCs w:val="26"/>
        </w:rPr>
        <w:t xml:space="preserve"> </w:t>
      </w:r>
    </w:p>
    <w:p w:rsidR="00263989" w:rsidRDefault="00263989" w:rsidP="00263989">
      <w:pPr>
        <w:pStyle w:val="Heading1"/>
        <w:jc w:val="both"/>
        <w:rPr>
          <w:b w:val="0"/>
          <w:bCs w:val="0"/>
          <w:kern w:val="36"/>
          <w:sz w:val="26"/>
          <w:szCs w:val="26"/>
        </w:rPr>
      </w:pPr>
      <w:r>
        <w:rPr>
          <w:b w:val="0"/>
          <w:bCs w:val="0"/>
          <w:kern w:val="36"/>
          <w:sz w:val="26"/>
          <w:szCs w:val="26"/>
        </w:rPr>
        <w:t xml:space="preserve">The </w:t>
      </w:r>
      <w:r>
        <w:rPr>
          <w:b w:val="0"/>
          <w:bCs w:val="0"/>
          <w:i/>
          <w:iCs/>
          <w:kern w:val="36"/>
          <w:sz w:val="26"/>
          <w:szCs w:val="26"/>
        </w:rPr>
        <w:t>metaphorical feminine</w:t>
      </w:r>
    </w:p>
    <w:p w:rsidR="00263989" w:rsidRPr="007434F1" w:rsidRDefault="00263989" w:rsidP="007434F1">
      <w:pPr>
        <w:pStyle w:val="Heading1"/>
        <w:jc w:val="both"/>
        <w:rPr>
          <w:b w:val="0"/>
          <w:bCs w:val="0"/>
          <w:kern w:val="36"/>
          <w:sz w:val="26"/>
          <w:szCs w:val="26"/>
        </w:rPr>
      </w:pPr>
      <w:r>
        <w:rPr>
          <w:b w:val="0"/>
          <w:bCs w:val="0"/>
          <w:kern w:val="36"/>
          <w:sz w:val="26"/>
          <w:szCs w:val="26"/>
        </w:rPr>
        <w:t xml:space="preserve">This metaphorical feminine designates inanimate nouns with or without a feminine ending, but which </w:t>
      </w:r>
      <w:proofErr w:type="gramStart"/>
      <w:r>
        <w:rPr>
          <w:b w:val="0"/>
          <w:bCs w:val="0"/>
          <w:kern w:val="36"/>
          <w:sz w:val="26"/>
          <w:szCs w:val="26"/>
        </w:rPr>
        <w:t>are treated</w:t>
      </w:r>
      <w:proofErr w:type="gramEnd"/>
      <w:r>
        <w:rPr>
          <w:b w:val="0"/>
          <w:bCs w:val="0"/>
          <w:kern w:val="36"/>
          <w:sz w:val="26"/>
          <w:szCs w:val="26"/>
        </w:rPr>
        <w:t xml:space="preserve"> as feminine; this includes:  </w:t>
      </w:r>
    </w:p>
    <w:p w:rsidR="00263989" w:rsidRPr="007434F1" w:rsidRDefault="00263989" w:rsidP="007434F1">
      <w:pPr>
        <w:pStyle w:val="ListParagraph"/>
        <w:widowControl w:val="0"/>
        <w:numPr>
          <w:ilvl w:val="0"/>
          <w:numId w:val="4"/>
        </w:numPr>
        <w:spacing w:line="360" w:lineRule="auto"/>
        <w:jc w:val="both"/>
        <w:rPr>
          <w:sz w:val="26"/>
          <w:szCs w:val="26"/>
        </w:rPr>
      </w:pPr>
      <w:r w:rsidRPr="007434F1">
        <w:rPr>
          <w:sz w:val="26"/>
          <w:szCs w:val="26"/>
        </w:rPr>
        <w:t xml:space="preserve">Proper names designating places (countries and towns) are considered </w:t>
      </w:r>
      <w:proofErr w:type="gramStart"/>
      <w:r w:rsidRPr="007434F1">
        <w:rPr>
          <w:sz w:val="26"/>
          <w:szCs w:val="26"/>
        </w:rPr>
        <w:t>to be feminine</w:t>
      </w:r>
      <w:proofErr w:type="gramEnd"/>
      <w:r w:rsidRPr="007434F1">
        <w:rPr>
          <w:sz w:val="26"/>
          <w:szCs w:val="26"/>
        </w:rPr>
        <w:t xml:space="preserve"> since the common nouns like </w:t>
      </w:r>
      <w:proofErr w:type="spellStart"/>
      <w:r w:rsidRPr="007434F1">
        <w:rPr>
          <w:i/>
          <w:iCs/>
          <w:sz w:val="26"/>
          <w:szCs w:val="26"/>
        </w:rPr>
        <w:t>arD</w:t>
      </w:r>
      <w:proofErr w:type="spellEnd"/>
      <w:r w:rsidRPr="007434F1">
        <w:rPr>
          <w:i/>
          <w:iCs/>
          <w:sz w:val="26"/>
          <w:szCs w:val="26"/>
          <w:rtl/>
        </w:rPr>
        <w:t xml:space="preserve"> '</w:t>
      </w:r>
      <w:r w:rsidR="007434F1">
        <w:rPr>
          <w:i/>
          <w:iCs/>
          <w:sz w:val="26"/>
          <w:szCs w:val="26"/>
        </w:rPr>
        <w:t>(</w:t>
      </w:r>
      <w:r w:rsidRPr="007434F1">
        <w:rPr>
          <w:sz w:val="26"/>
          <w:szCs w:val="26"/>
        </w:rPr>
        <w:t>earth</w:t>
      </w:r>
      <w:r w:rsidR="007434F1">
        <w:rPr>
          <w:sz w:val="26"/>
          <w:szCs w:val="26"/>
        </w:rPr>
        <w:t>)</w:t>
      </w:r>
      <w:r w:rsidRPr="007434F1">
        <w:rPr>
          <w:sz w:val="26"/>
          <w:szCs w:val="26"/>
        </w:rPr>
        <w:t xml:space="preserve">', </w:t>
      </w:r>
      <w:proofErr w:type="spellStart"/>
      <w:r w:rsidRPr="007434F1">
        <w:rPr>
          <w:i/>
          <w:iCs/>
          <w:sz w:val="26"/>
          <w:szCs w:val="26"/>
        </w:rPr>
        <w:t>madinat</w:t>
      </w:r>
      <w:proofErr w:type="spellEnd"/>
      <w:r w:rsidR="007434F1">
        <w:rPr>
          <w:i/>
          <w:iCs/>
          <w:sz w:val="26"/>
          <w:szCs w:val="26"/>
        </w:rPr>
        <w:t xml:space="preserve"> </w:t>
      </w:r>
      <w:r w:rsidR="007434F1" w:rsidRPr="007434F1">
        <w:rPr>
          <w:sz w:val="26"/>
          <w:szCs w:val="26"/>
        </w:rPr>
        <w:t>(</w:t>
      </w:r>
      <w:r w:rsidRPr="007434F1">
        <w:rPr>
          <w:sz w:val="26"/>
          <w:szCs w:val="26"/>
        </w:rPr>
        <w:t>city</w:t>
      </w:r>
      <w:r w:rsidR="007434F1" w:rsidRPr="007434F1">
        <w:rPr>
          <w:sz w:val="26"/>
          <w:szCs w:val="26"/>
        </w:rPr>
        <w:t>)</w:t>
      </w:r>
      <w:r w:rsidRPr="007434F1">
        <w:rPr>
          <w:sz w:val="26"/>
          <w:szCs w:val="26"/>
        </w:rPr>
        <w:t xml:space="preserve"> are said to be feminine. Some examples of proper nouns which denote places, are </w:t>
      </w:r>
      <w:proofErr w:type="spellStart"/>
      <w:r w:rsidRPr="007434F1">
        <w:rPr>
          <w:i/>
          <w:iCs/>
          <w:sz w:val="26"/>
          <w:szCs w:val="26"/>
        </w:rPr>
        <w:t>Misr</w:t>
      </w:r>
      <w:proofErr w:type="spellEnd"/>
      <w:r w:rsidRPr="007434F1">
        <w:rPr>
          <w:sz w:val="26"/>
          <w:szCs w:val="26"/>
        </w:rPr>
        <w:t xml:space="preserve"> </w:t>
      </w:r>
      <w:r w:rsidR="007434F1">
        <w:rPr>
          <w:sz w:val="26"/>
          <w:szCs w:val="26"/>
        </w:rPr>
        <w:t>(</w:t>
      </w:r>
      <w:r w:rsidRPr="007434F1">
        <w:rPr>
          <w:sz w:val="26"/>
          <w:szCs w:val="26"/>
        </w:rPr>
        <w:t>Egypt</w:t>
      </w:r>
      <w:r w:rsidR="007434F1">
        <w:rPr>
          <w:sz w:val="26"/>
          <w:szCs w:val="26"/>
        </w:rPr>
        <w:t>)</w:t>
      </w:r>
      <w:r w:rsidRPr="007434F1">
        <w:rPr>
          <w:sz w:val="26"/>
          <w:szCs w:val="26"/>
        </w:rPr>
        <w:t>, Sudan</w:t>
      </w:r>
      <w:r w:rsidRPr="007434F1">
        <w:rPr>
          <w:sz w:val="26"/>
          <w:szCs w:val="26"/>
          <w:rtl/>
        </w:rPr>
        <w:t xml:space="preserve"> </w:t>
      </w:r>
      <w:r w:rsidRPr="007434F1">
        <w:rPr>
          <w:sz w:val="26"/>
          <w:szCs w:val="26"/>
        </w:rPr>
        <w:t>,London,</w:t>
      </w:r>
      <w:r w:rsidRPr="007434F1">
        <w:rPr>
          <w:sz w:val="26"/>
          <w:szCs w:val="26"/>
          <w:rtl/>
        </w:rPr>
        <w:t xml:space="preserve"> </w:t>
      </w:r>
      <w:r w:rsidRPr="007434F1">
        <w:rPr>
          <w:sz w:val="26"/>
          <w:szCs w:val="26"/>
        </w:rPr>
        <w:t>Europe,</w:t>
      </w:r>
      <w:r w:rsidRPr="007434F1">
        <w:rPr>
          <w:sz w:val="26"/>
          <w:szCs w:val="26"/>
          <w:rtl/>
        </w:rPr>
        <w:t xml:space="preserve"> </w:t>
      </w:r>
      <w:r w:rsidRPr="007434F1">
        <w:rPr>
          <w:sz w:val="26"/>
          <w:szCs w:val="26"/>
        </w:rPr>
        <w:t>Holland</w:t>
      </w:r>
      <w:r w:rsidRPr="007434F1">
        <w:rPr>
          <w:sz w:val="26"/>
          <w:szCs w:val="26"/>
          <w:rtl/>
        </w:rPr>
        <w:t xml:space="preserve"> </w:t>
      </w:r>
      <w:r w:rsidRPr="007434F1">
        <w:rPr>
          <w:sz w:val="26"/>
          <w:szCs w:val="26"/>
        </w:rPr>
        <w:t>,Nigeria and</w:t>
      </w:r>
      <w:r w:rsidRPr="007434F1">
        <w:rPr>
          <w:sz w:val="26"/>
          <w:szCs w:val="26"/>
          <w:rtl/>
        </w:rPr>
        <w:t xml:space="preserve"> </w:t>
      </w:r>
      <w:r w:rsidR="007434F1" w:rsidRPr="007434F1">
        <w:rPr>
          <w:sz w:val="26"/>
          <w:szCs w:val="26"/>
        </w:rPr>
        <w:t>Damascus</w:t>
      </w:r>
    </w:p>
    <w:p w:rsidR="00263989" w:rsidRPr="007434F1" w:rsidRDefault="00263989" w:rsidP="007434F1">
      <w:pPr>
        <w:pStyle w:val="ListParagraph"/>
        <w:widowControl w:val="0"/>
        <w:numPr>
          <w:ilvl w:val="0"/>
          <w:numId w:val="4"/>
        </w:numPr>
        <w:spacing w:line="360" w:lineRule="auto"/>
        <w:jc w:val="both"/>
        <w:rPr>
          <w:sz w:val="26"/>
          <w:szCs w:val="26"/>
        </w:rPr>
      </w:pPr>
      <w:r w:rsidRPr="007434F1">
        <w:rPr>
          <w:sz w:val="26"/>
          <w:szCs w:val="26"/>
        </w:rPr>
        <w:t>Similarly, the names of the winds and different kinds of fire are also treated as feminine since the common nouns</w:t>
      </w:r>
      <w:r w:rsidRPr="007434F1">
        <w:rPr>
          <w:sz w:val="26"/>
          <w:szCs w:val="26"/>
          <w:rtl/>
        </w:rPr>
        <w:t xml:space="preserve"> </w:t>
      </w:r>
      <w:proofErr w:type="spellStart"/>
      <w:r w:rsidRPr="007434F1">
        <w:rPr>
          <w:i/>
          <w:iCs/>
          <w:sz w:val="26"/>
          <w:szCs w:val="26"/>
        </w:rPr>
        <w:t>riiH</w:t>
      </w:r>
      <w:proofErr w:type="spellEnd"/>
      <w:r w:rsidRPr="007434F1">
        <w:rPr>
          <w:sz w:val="26"/>
          <w:szCs w:val="26"/>
          <w:rtl/>
        </w:rPr>
        <w:t xml:space="preserve"> '</w:t>
      </w:r>
      <w:r w:rsidRPr="007434F1">
        <w:rPr>
          <w:sz w:val="26"/>
          <w:szCs w:val="26"/>
        </w:rPr>
        <w:t xml:space="preserve">wind' and </w:t>
      </w:r>
      <w:proofErr w:type="spellStart"/>
      <w:r w:rsidRPr="007434F1">
        <w:rPr>
          <w:i/>
          <w:iCs/>
          <w:sz w:val="26"/>
          <w:szCs w:val="26"/>
        </w:rPr>
        <w:t>naar</w:t>
      </w:r>
      <w:proofErr w:type="spellEnd"/>
      <w:r w:rsidRPr="007434F1">
        <w:rPr>
          <w:sz w:val="26"/>
          <w:szCs w:val="26"/>
          <w:rtl/>
        </w:rPr>
        <w:t xml:space="preserve"> '</w:t>
      </w:r>
      <w:r w:rsidRPr="007434F1">
        <w:rPr>
          <w:sz w:val="26"/>
          <w:szCs w:val="26"/>
        </w:rPr>
        <w:t>'fire' are feminine; example of these are:</w:t>
      </w:r>
      <w:r w:rsidRPr="007434F1">
        <w:rPr>
          <w:sz w:val="26"/>
          <w:szCs w:val="26"/>
          <w:rtl/>
        </w:rPr>
        <w:t xml:space="preserve"> </w:t>
      </w:r>
      <w:proofErr w:type="spellStart"/>
      <w:r w:rsidRPr="007434F1">
        <w:rPr>
          <w:i/>
          <w:iCs/>
          <w:sz w:val="26"/>
          <w:szCs w:val="26"/>
        </w:rPr>
        <w:t>qabuul</w:t>
      </w:r>
      <w:proofErr w:type="spellEnd"/>
      <w:r w:rsidRPr="007434F1">
        <w:rPr>
          <w:sz w:val="26"/>
          <w:szCs w:val="26"/>
          <w:rtl/>
        </w:rPr>
        <w:t xml:space="preserve"> </w:t>
      </w:r>
      <w:r w:rsidRPr="007434F1">
        <w:rPr>
          <w:sz w:val="26"/>
          <w:szCs w:val="26"/>
        </w:rPr>
        <w:t xml:space="preserve">'the east wind', </w:t>
      </w:r>
      <w:proofErr w:type="spellStart"/>
      <w:r w:rsidRPr="007434F1">
        <w:rPr>
          <w:i/>
          <w:iCs/>
          <w:sz w:val="26"/>
          <w:szCs w:val="26"/>
        </w:rPr>
        <w:t>dabuur</w:t>
      </w:r>
      <w:proofErr w:type="spellEnd"/>
      <w:r w:rsidRPr="007434F1">
        <w:rPr>
          <w:sz w:val="26"/>
          <w:szCs w:val="26"/>
          <w:rtl/>
        </w:rPr>
        <w:t xml:space="preserve"> '</w:t>
      </w:r>
      <w:r w:rsidRPr="007434F1">
        <w:rPr>
          <w:sz w:val="26"/>
          <w:szCs w:val="26"/>
        </w:rPr>
        <w:t xml:space="preserve">the west wind', </w:t>
      </w:r>
      <w:proofErr w:type="spellStart"/>
      <w:r w:rsidRPr="007434F1">
        <w:rPr>
          <w:i/>
          <w:iCs/>
          <w:sz w:val="26"/>
          <w:szCs w:val="26"/>
        </w:rPr>
        <w:t>shamaal</w:t>
      </w:r>
      <w:proofErr w:type="spellEnd"/>
      <w:r w:rsidRPr="007434F1">
        <w:rPr>
          <w:sz w:val="26"/>
          <w:szCs w:val="26"/>
          <w:rtl/>
        </w:rPr>
        <w:t xml:space="preserve"> '</w:t>
      </w:r>
      <w:r w:rsidRPr="007434F1">
        <w:rPr>
          <w:sz w:val="26"/>
          <w:szCs w:val="26"/>
        </w:rPr>
        <w:t xml:space="preserve">the north wind', </w:t>
      </w:r>
      <w:proofErr w:type="spellStart"/>
      <w:r w:rsidRPr="007434F1">
        <w:rPr>
          <w:i/>
          <w:iCs/>
          <w:sz w:val="26"/>
          <w:szCs w:val="26"/>
        </w:rPr>
        <w:t>januub</w:t>
      </w:r>
      <w:proofErr w:type="spellEnd"/>
      <w:r w:rsidRPr="007434F1">
        <w:rPr>
          <w:sz w:val="26"/>
          <w:szCs w:val="26"/>
          <w:rtl/>
        </w:rPr>
        <w:t xml:space="preserve"> </w:t>
      </w:r>
      <w:r w:rsidRPr="007434F1">
        <w:rPr>
          <w:sz w:val="26"/>
          <w:szCs w:val="26"/>
        </w:rPr>
        <w:t xml:space="preserve">the 'south wind', </w:t>
      </w:r>
      <w:proofErr w:type="spellStart"/>
      <w:r w:rsidRPr="007434F1">
        <w:rPr>
          <w:i/>
          <w:iCs/>
          <w:sz w:val="26"/>
          <w:szCs w:val="26"/>
        </w:rPr>
        <w:t>jaHiim</w:t>
      </w:r>
      <w:proofErr w:type="spellEnd"/>
      <w:r w:rsidRPr="007434F1">
        <w:rPr>
          <w:sz w:val="26"/>
          <w:szCs w:val="26"/>
          <w:rtl/>
        </w:rPr>
        <w:t xml:space="preserve"> </w:t>
      </w:r>
      <w:r w:rsidRPr="007434F1">
        <w:rPr>
          <w:sz w:val="26"/>
          <w:szCs w:val="26"/>
        </w:rPr>
        <w:t xml:space="preserve">'blazing fire', </w:t>
      </w:r>
      <w:proofErr w:type="spellStart"/>
      <w:r w:rsidRPr="007434F1">
        <w:rPr>
          <w:i/>
          <w:iCs/>
          <w:sz w:val="26"/>
          <w:szCs w:val="26"/>
        </w:rPr>
        <w:t>jahannam</w:t>
      </w:r>
      <w:proofErr w:type="spellEnd"/>
      <w:r w:rsidRPr="007434F1">
        <w:rPr>
          <w:sz w:val="26"/>
          <w:szCs w:val="26"/>
          <w:rtl/>
        </w:rPr>
        <w:t xml:space="preserve"> </w:t>
      </w:r>
      <w:r w:rsidRPr="007434F1">
        <w:rPr>
          <w:sz w:val="26"/>
          <w:szCs w:val="26"/>
        </w:rPr>
        <w:t>'hell-fire</w:t>
      </w:r>
      <w:r w:rsidRPr="007434F1">
        <w:rPr>
          <w:sz w:val="26"/>
          <w:szCs w:val="26"/>
          <w:rtl/>
        </w:rPr>
        <w:t>'.</w:t>
      </w:r>
    </w:p>
    <w:p w:rsidR="00263989" w:rsidRPr="00E01177" w:rsidRDefault="00263989" w:rsidP="00E01177">
      <w:pPr>
        <w:pStyle w:val="ListParagraph"/>
        <w:widowControl w:val="0"/>
        <w:numPr>
          <w:ilvl w:val="0"/>
          <w:numId w:val="4"/>
        </w:numPr>
        <w:spacing w:line="360" w:lineRule="auto"/>
        <w:jc w:val="both"/>
        <w:rPr>
          <w:sz w:val="26"/>
          <w:szCs w:val="26"/>
        </w:rPr>
      </w:pPr>
      <w:r w:rsidRPr="007434F1">
        <w:rPr>
          <w:sz w:val="26"/>
          <w:szCs w:val="26"/>
        </w:rPr>
        <w:t xml:space="preserve">In addition, the names of different parts of body, especially those which come in pairs, are also said to be  feminine, such as </w:t>
      </w:r>
      <w:r w:rsidRPr="007434F1">
        <w:rPr>
          <w:i/>
          <w:iCs/>
          <w:sz w:val="26"/>
          <w:szCs w:val="26"/>
        </w:rPr>
        <w:t>'</w:t>
      </w:r>
      <w:proofErr w:type="spellStart"/>
      <w:r w:rsidRPr="007434F1">
        <w:rPr>
          <w:i/>
          <w:iCs/>
          <w:sz w:val="26"/>
          <w:szCs w:val="26"/>
        </w:rPr>
        <w:t>ain</w:t>
      </w:r>
      <w:proofErr w:type="spellEnd"/>
      <w:r w:rsidRPr="007434F1">
        <w:rPr>
          <w:sz w:val="26"/>
          <w:szCs w:val="26"/>
          <w:rtl/>
        </w:rPr>
        <w:t xml:space="preserve"> '</w:t>
      </w:r>
      <w:r w:rsidRPr="007434F1">
        <w:rPr>
          <w:sz w:val="26"/>
          <w:szCs w:val="26"/>
        </w:rPr>
        <w:t xml:space="preserve"> </w:t>
      </w:r>
      <w:r w:rsidR="007434F1">
        <w:rPr>
          <w:sz w:val="26"/>
          <w:szCs w:val="26"/>
        </w:rPr>
        <w:t>(</w:t>
      </w:r>
      <w:r w:rsidRPr="007434F1">
        <w:rPr>
          <w:sz w:val="26"/>
          <w:szCs w:val="26"/>
        </w:rPr>
        <w:t>eye</w:t>
      </w:r>
      <w:r w:rsidR="007434F1">
        <w:rPr>
          <w:sz w:val="26"/>
          <w:szCs w:val="26"/>
        </w:rPr>
        <w:t>)</w:t>
      </w:r>
      <w:r w:rsidRPr="007434F1">
        <w:rPr>
          <w:sz w:val="26"/>
          <w:szCs w:val="26"/>
        </w:rPr>
        <w:t>, '</w:t>
      </w:r>
      <w:proofErr w:type="spellStart"/>
      <w:r w:rsidRPr="007434F1">
        <w:rPr>
          <w:i/>
          <w:iCs/>
          <w:sz w:val="26"/>
          <w:szCs w:val="26"/>
        </w:rPr>
        <w:t>udhnu</w:t>
      </w:r>
      <w:proofErr w:type="spellEnd"/>
      <w:r w:rsidRPr="007434F1">
        <w:rPr>
          <w:sz w:val="26"/>
          <w:szCs w:val="26"/>
          <w:rtl/>
        </w:rPr>
        <w:t xml:space="preserve"> '</w:t>
      </w:r>
      <w:r w:rsidRPr="007434F1">
        <w:rPr>
          <w:sz w:val="26"/>
          <w:szCs w:val="26"/>
        </w:rPr>
        <w:t xml:space="preserve"> </w:t>
      </w:r>
      <w:r w:rsidR="007434F1">
        <w:rPr>
          <w:sz w:val="26"/>
          <w:szCs w:val="26"/>
        </w:rPr>
        <w:t>(</w:t>
      </w:r>
      <w:r w:rsidRPr="007434F1">
        <w:rPr>
          <w:sz w:val="26"/>
          <w:szCs w:val="26"/>
        </w:rPr>
        <w:t>ear</w:t>
      </w:r>
      <w:r w:rsidR="007434F1">
        <w:rPr>
          <w:sz w:val="26"/>
          <w:szCs w:val="26"/>
        </w:rPr>
        <w:t>)</w:t>
      </w:r>
      <w:r w:rsidRPr="007434F1">
        <w:rPr>
          <w:sz w:val="26"/>
          <w:szCs w:val="26"/>
        </w:rPr>
        <w:t xml:space="preserve">, </w:t>
      </w:r>
      <w:proofErr w:type="spellStart"/>
      <w:r w:rsidRPr="007434F1">
        <w:rPr>
          <w:i/>
          <w:iCs/>
          <w:sz w:val="26"/>
          <w:szCs w:val="26"/>
        </w:rPr>
        <w:t>katf</w:t>
      </w:r>
      <w:proofErr w:type="spellEnd"/>
      <w:r w:rsidRPr="007434F1">
        <w:rPr>
          <w:sz w:val="26"/>
          <w:szCs w:val="26"/>
          <w:rtl/>
        </w:rPr>
        <w:t xml:space="preserve"> '</w:t>
      </w:r>
      <w:r w:rsidRPr="007434F1">
        <w:rPr>
          <w:sz w:val="26"/>
          <w:szCs w:val="26"/>
        </w:rPr>
        <w:t xml:space="preserve"> </w:t>
      </w:r>
      <w:r w:rsidR="007434F1">
        <w:rPr>
          <w:sz w:val="26"/>
          <w:szCs w:val="26"/>
        </w:rPr>
        <w:t>(</w:t>
      </w:r>
      <w:r w:rsidRPr="007434F1">
        <w:rPr>
          <w:sz w:val="26"/>
          <w:szCs w:val="26"/>
        </w:rPr>
        <w:t>shoulder</w:t>
      </w:r>
      <w:r w:rsidR="007434F1">
        <w:rPr>
          <w:sz w:val="26"/>
          <w:szCs w:val="26"/>
        </w:rPr>
        <w:t>)</w:t>
      </w:r>
      <w:r w:rsidRPr="007434F1">
        <w:rPr>
          <w:sz w:val="26"/>
          <w:szCs w:val="26"/>
        </w:rPr>
        <w:t xml:space="preserve">, </w:t>
      </w:r>
      <w:proofErr w:type="spellStart"/>
      <w:r w:rsidRPr="007434F1">
        <w:rPr>
          <w:i/>
          <w:iCs/>
          <w:sz w:val="26"/>
          <w:szCs w:val="26"/>
        </w:rPr>
        <w:t>sinn</w:t>
      </w:r>
      <w:proofErr w:type="spellEnd"/>
      <w:r w:rsidRPr="007434F1">
        <w:rPr>
          <w:sz w:val="26"/>
          <w:szCs w:val="26"/>
          <w:rtl/>
        </w:rPr>
        <w:t xml:space="preserve">   </w:t>
      </w:r>
      <w:r w:rsidR="007434F1">
        <w:rPr>
          <w:sz w:val="26"/>
          <w:szCs w:val="26"/>
        </w:rPr>
        <w:t>(</w:t>
      </w:r>
      <w:r w:rsidRPr="007434F1">
        <w:rPr>
          <w:sz w:val="26"/>
          <w:szCs w:val="26"/>
        </w:rPr>
        <w:t>tooth</w:t>
      </w:r>
      <w:r w:rsidR="007434F1">
        <w:rPr>
          <w:sz w:val="26"/>
          <w:szCs w:val="26"/>
        </w:rPr>
        <w:t>)</w:t>
      </w:r>
      <w:r w:rsidRPr="007434F1">
        <w:rPr>
          <w:sz w:val="26"/>
          <w:szCs w:val="26"/>
        </w:rPr>
        <w:t xml:space="preserve">, </w:t>
      </w:r>
      <w:proofErr w:type="spellStart"/>
      <w:r w:rsidRPr="007434F1">
        <w:rPr>
          <w:i/>
          <w:iCs/>
          <w:sz w:val="26"/>
          <w:szCs w:val="26"/>
        </w:rPr>
        <w:t>yad</w:t>
      </w:r>
      <w:proofErr w:type="spellEnd"/>
      <w:r w:rsidRPr="007434F1">
        <w:rPr>
          <w:sz w:val="26"/>
          <w:szCs w:val="26"/>
          <w:rtl/>
        </w:rPr>
        <w:t xml:space="preserve"> '</w:t>
      </w:r>
      <w:r w:rsidR="007434F1">
        <w:rPr>
          <w:sz w:val="26"/>
          <w:szCs w:val="26"/>
        </w:rPr>
        <w:t>(</w:t>
      </w:r>
      <w:r w:rsidRPr="007434F1">
        <w:rPr>
          <w:sz w:val="26"/>
          <w:szCs w:val="26"/>
        </w:rPr>
        <w:t>hand</w:t>
      </w:r>
      <w:r w:rsidR="007434F1">
        <w:rPr>
          <w:sz w:val="26"/>
          <w:szCs w:val="26"/>
        </w:rPr>
        <w:t>)</w:t>
      </w:r>
      <w:r w:rsidRPr="007434F1">
        <w:rPr>
          <w:sz w:val="26"/>
          <w:szCs w:val="26"/>
        </w:rPr>
        <w:t xml:space="preserve">, </w:t>
      </w:r>
      <w:proofErr w:type="spellStart"/>
      <w:r w:rsidR="007434F1">
        <w:rPr>
          <w:i/>
          <w:iCs/>
          <w:sz w:val="26"/>
          <w:szCs w:val="26"/>
        </w:rPr>
        <w:t>rijl</w:t>
      </w:r>
      <w:proofErr w:type="spellEnd"/>
      <w:r w:rsidR="007434F1">
        <w:rPr>
          <w:i/>
          <w:iCs/>
          <w:sz w:val="26"/>
          <w:szCs w:val="26"/>
        </w:rPr>
        <w:t xml:space="preserve"> </w:t>
      </w:r>
      <w:r w:rsidR="007434F1">
        <w:rPr>
          <w:sz w:val="26"/>
          <w:szCs w:val="26"/>
        </w:rPr>
        <w:t>(</w:t>
      </w:r>
      <w:r w:rsidRPr="007434F1">
        <w:rPr>
          <w:sz w:val="26"/>
          <w:szCs w:val="26"/>
        </w:rPr>
        <w:t>leg</w:t>
      </w:r>
      <w:r w:rsidR="007434F1">
        <w:rPr>
          <w:sz w:val="26"/>
          <w:szCs w:val="26"/>
        </w:rPr>
        <w:t>)</w:t>
      </w:r>
      <w:r w:rsidRPr="007434F1">
        <w:rPr>
          <w:sz w:val="26"/>
          <w:szCs w:val="26"/>
        </w:rPr>
        <w:t xml:space="preserve">. However, some part such as </w:t>
      </w:r>
      <w:proofErr w:type="spellStart"/>
      <w:r w:rsidRPr="007434F1">
        <w:rPr>
          <w:i/>
          <w:iCs/>
          <w:sz w:val="26"/>
          <w:szCs w:val="26"/>
        </w:rPr>
        <w:t>ra's</w:t>
      </w:r>
      <w:proofErr w:type="spellEnd"/>
      <w:r w:rsidRPr="007434F1">
        <w:rPr>
          <w:sz w:val="26"/>
          <w:szCs w:val="26"/>
          <w:rtl/>
        </w:rPr>
        <w:t xml:space="preserve"> </w:t>
      </w:r>
      <w:r w:rsidR="007434F1">
        <w:rPr>
          <w:sz w:val="26"/>
          <w:szCs w:val="26"/>
        </w:rPr>
        <w:t>(</w:t>
      </w:r>
      <w:r w:rsidRPr="007434F1">
        <w:rPr>
          <w:sz w:val="26"/>
          <w:szCs w:val="26"/>
        </w:rPr>
        <w:t>head</w:t>
      </w:r>
      <w:r w:rsidR="007434F1">
        <w:rPr>
          <w:sz w:val="26"/>
          <w:szCs w:val="26"/>
        </w:rPr>
        <w:t>)</w:t>
      </w:r>
      <w:r w:rsidRPr="007434F1">
        <w:rPr>
          <w:sz w:val="26"/>
          <w:szCs w:val="26"/>
        </w:rPr>
        <w:t xml:space="preserve">, </w:t>
      </w:r>
      <w:r w:rsidRPr="007434F1">
        <w:rPr>
          <w:i/>
          <w:iCs/>
          <w:sz w:val="26"/>
          <w:szCs w:val="26"/>
        </w:rPr>
        <w:t>'</w:t>
      </w:r>
      <w:proofErr w:type="spellStart"/>
      <w:r w:rsidRPr="007434F1">
        <w:rPr>
          <w:i/>
          <w:iCs/>
          <w:sz w:val="26"/>
          <w:szCs w:val="26"/>
        </w:rPr>
        <w:t>unuq</w:t>
      </w:r>
      <w:proofErr w:type="spellEnd"/>
      <w:r w:rsidRPr="007434F1">
        <w:rPr>
          <w:sz w:val="26"/>
          <w:szCs w:val="26"/>
          <w:rtl/>
        </w:rPr>
        <w:t xml:space="preserve"> '</w:t>
      </w:r>
      <w:r w:rsidR="007434F1">
        <w:rPr>
          <w:sz w:val="26"/>
          <w:szCs w:val="26"/>
        </w:rPr>
        <w:t>(</w:t>
      </w:r>
      <w:r w:rsidRPr="007434F1">
        <w:rPr>
          <w:sz w:val="26"/>
          <w:szCs w:val="26"/>
        </w:rPr>
        <w:t>neck</w:t>
      </w:r>
      <w:r w:rsidR="007434F1">
        <w:rPr>
          <w:sz w:val="26"/>
          <w:szCs w:val="26"/>
        </w:rPr>
        <w:t>)</w:t>
      </w:r>
      <w:r w:rsidRPr="007434F1">
        <w:rPr>
          <w:sz w:val="26"/>
          <w:szCs w:val="26"/>
        </w:rPr>
        <w:t>, '</w:t>
      </w:r>
      <w:proofErr w:type="spellStart"/>
      <w:r w:rsidRPr="007434F1">
        <w:rPr>
          <w:i/>
          <w:iCs/>
          <w:sz w:val="26"/>
          <w:szCs w:val="26"/>
        </w:rPr>
        <w:t>anf</w:t>
      </w:r>
      <w:proofErr w:type="spellEnd"/>
      <w:r w:rsidRPr="007434F1">
        <w:rPr>
          <w:sz w:val="26"/>
          <w:szCs w:val="26"/>
          <w:rtl/>
        </w:rPr>
        <w:t xml:space="preserve"> '</w:t>
      </w:r>
      <w:r w:rsidR="007434F1">
        <w:rPr>
          <w:sz w:val="26"/>
          <w:szCs w:val="26"/>
        </w:rPr>
        <w:t>(</w:t>
      </w:r>
      <w:r w:rsidRPr="007434F1">
        <w:rPr>
          <w:sz w:val="26"/>
          <w:szCs w:val="26"/>
        </w:rPr>
        <w:t>nose</w:t>
      </w:r>
      <w:r w:rsidR="007434F1">
        <w:rPr>
          <w:sz w:val="26"/>
          <w:szCs w:val="26"/>
        </w:rPr>
        <w:t>)</w:t>
      </w:r>
      <w:r w:rsidRPr="007434F1">
        <w:rPr>
          <w:sz w:val="26"/>
          <w:szCs w:val="26"/>
        </w:rPr>
        <w:t>, in Arabic, are considered as masculine (‘</w:t>
      </w:r>
      <w:proofErr w:type="spellStart"/>
      <w:r w:rsidRPr="007434F1">
        <w:rPr>
          <w:sz w:val="26"/>
          <w:szCs w:val="26"/>
        </w:rPr>
        <w:t>Amaayirat</w:t>
      </w:r>
      <w:proofErr w:type="spellEnd"/>
      <w:r w:rsidRPr="007434F1">
        <w:rPr>
          <w:sz w:val="26"/>
          <w:szCs w:val="26"/>
        </w:rPr>
        <w:t>, I.I. 1993).</w:t>
      </w:r>
    </w:p>
    <w:p w:rsidR="00263989" w:rsidRDefault="00263989" w:rsidP="00263989">
      <w:pPr>
        <w:widowControl w:val="0"/>
        <w:spacing w:line="360" w:lineRule="auto"/>
        <w:jc w:val="both"/>
        <w:rPr>
          <w:b/>
          <w:bCs/>
          <w:sz w:val="26"/>
          <w:szCs w:val="26"/>
        </w:rPr>
      </w:pPr>
      <w:r>
        <w:rPr>
          <w:b/>
          <w:bCs/>
          <w:sz w:val="26"/>
          <w:szCs w:val="26"/>
        </w:rPr>
        <w:t xml:space="preserve">The </w:t>
      </w:r>
      <w:r>
        <w:rPr>
          <w:b/>
          <w:bCs/>
          <w:i/>
          <w:iCs/>
          <w:sz w:val="26"/>
          <w:szCs w:val="26"/>
        </w:rPr>
        <w:t>morphological feminine</w:t>
      </w:r>
    </w:p>
    <w:p w:rsidR="00263989" w:rsidRDefault="00263989" w:rsidP="00E01177">
      <w:pPr>
        <w:widowControl w:val="0"/>
        <w:spacing w:before="0" w:beforeAutospacing="0" w:line="360" w:lineRule="auto"/>
        <w:ind w:firstLine="720"/>
        <w:jc w:val="both"/>
        <w:rPr>
          <w:sz w:val="26"/>
          <w:szCs w:val="26"/>
        </w:rPr>
      </w:pPr>
      <w:r>
        <w:rPr>
          <w:sz w:val="26"/>
          <w:szCs w:val="26"/>
        </w:rPr>
        <w:t>Those nouns with the feminine ending</w:t>
      </w:r>
      <w:r>
        <w:rPr>
          <w:i/>
          <w:iCs/>
          <w:sz w:val="26"/>
          <w:szCs w:val="26"/>
        </w:rPr>
        <w:t>‘-t</w:t>
      </w:r>
      <w:r>
        <w:rPr>
          <w:sz w:val="26"/>
          <w:szCs w:val="26"/>
        </w:rPr>
        <w:t>’, which are used exclusively to refer to males, are considered to be</w:t>
      </w:r>
      <w:r w:rsidR="007434F1">
        <w:rPr>
          <w:sz w:val="26"/>
          <w:szCs w:val="26"/>
        </w:rPr>
        <w:t xml:space="preserve"> </w:t>
      </w:r>
      <w:r>
        <w:rPr>
          <w:i/>
          <w:iCs/>
          <w:sz w:val="26"/>
          <w:szCs w:val="26"/>
        </w:rPr>
        <w:t>morphological feminine</w:t>
      </w:r>
      <w:r>
        <w:rPr>
          <w:sz w:val="26"/>
          <w:szCs w:val="26"/>
        </w:rPr>
        <w:t xml:space="preserve">. Examples of this are </w:t>
      </w:r>
      <w:r>
        <w:rPr>
          <w:i/>
          <w:iCs/>
          <w:sz w:val="26"/>
          <w:szCs w:val="26"/>
        </w:rPr>
        <w:t>Hamza</w:t>
      </w:r>
      <w:r>
        <w:rPr>
          <w:sz w:val="26"/>
          <w:szCs w:val="26"/>
        </w:rPr>
        <w:t xml:space="preserve"> (a name), '</w:t>
      </w:r>
      <w:proofErr w:type="spellStart"/>
      <w:r>
        <w:rPr>
          <w:i/>
          <w:iCs/>
          <w:sz w:val="26"/>
          <w:szCs w:val="26"/>
        </w:rPr>
        <w:t>usaama</w:t>
      </w:r>
      <w:proofErr w:type="spellEnd"/>
      <w:r>
        <w:rPr>
          <w:sz w:val="26"/>
          <w:szCs w:val="26"/>
        </w:rPr>
        <w:t xml:space="preserve"> ‘Usama’</w:t>
      </w:r>
      <w:proofErr w:type="gramStart"/>
      <w:r>
        <w:rPr>
          <w:sz w:val="26"/>
          <w:szCs w:val="26"/>
        </w:rPr>
        <w:t>,</w:t>
      </w:r>
      <w:proofErr w:type="spellStart"/>
      <w:r>
        <w:rPr>
          <w:i/>
          <w:iCs/>
          <w:sz w:val="26"/>
          <w:szCs w:val="26"/>
        </w:rPr>
        <w:t>khaliifat</w:t>
      </w:r>
      <w:proofErr w:type="spellEnd"/>
      <w:proofErr w:type="gramEnd"/>
      <w:r>
        <w:rPr>
          <w:sz w:val="26"/>
          <w:szCs w:val="26"/>
        </w:rPr>
        <w:t xml:space="preserve"> ‘caliphate’. Following are some examples in sentences:</w:t>
      </w:r>
    </w:p>
    <w:tbl>
      <w:tblPr>
        <w:tblStyle w:val="TableGrid"/>
        <w:tblW w:w="0" w:type="auto"/>
        <w:tblInd w:w="1435" w:type="dxa"/>
        <w:tblLook w:val="04A0" w:firstRow="1" w:lastRow="0" w:firstColumn="1" w:lastColumn="0" w:noHBand="0" w:noVBand="1"/>
      </w:tblPr>
      <w:tblGrid>
        <w:gridCol w:w="3240"/>
        <w:gridCol w:w="2700"/>
      </w:tblGrid>
      <w:tr w:rsidR="00FA5BEC" w:rsidTr="0083302E">
        <w:tc>
          <w:tcPr>
            <w:tcW w:w="3240" w:type="dxa"/>
          </w:tcPr>
          <w:p w:rsidR="00FA5BEC" w:rsidRDefault="00FA5BEC" w:rsidP="00FA5BEC">
            <w:pPr>
              <w:widowControl w:val="0"/>
              <w:spacing w:line="360" w:lineRule="auto"/>
              <w:jc w:val="both"/>
              <w:rPr>
                <w:sz w:val="26"/>
                <w:szCs w:val="26"/>
              </w:rPr>
            </w:pPr>
            <w:r>
              <w:rPr>
                <w:i/>
                <w:iCs/>
                <w:sz w:val="26"/>
                <w:szCs w:val="26"/>
              </w:rPr>
              <w:t>Hamza</w:t>
            </w:r>
            <w:r>
              <w:rPr>
                <w:i/>
                <w:iCs/>
                <w:sz w:val="26"/>
                <w:szCs w:val="26"/>
                <w:rtl/>
              </w:rPr>
              <w:t xml:space="preserve"> </w:t>
            </w:r>
            <w:proofErr w:type="spellStart"/>
            <w:r>
              <w:rPr>
                <w:i/>
                <w:iCs/>
                <w:sz w:val="26"/>
                <w:szCs w:val="26"/>
              </w:rPr>
              <w:t>rajulun</w:t>
            </w:r>
            <w:proofErr w:type="spellEnd"/>
            <w:r>
              <w:rPr>
                <w:i/>
                <w:iCs/>
                <w:sz w:val="26"/>
                <w:szCs w:val="26"/>
                <w:rtl/>
              </w:rPr>
              <w:t xml:space="preserve"> </w:t>
            </w:r>
            <w:proofErr w:type="spellStart"/>
            <w:r>
              <w:rPr>
                <w:i/>
                <w:iCs/>
                <w:sz w:val="26"/>
                <w:szCs w:val="26"/>
              </w:rPr>
              <w:t>Tawiilun</w:t>
            </w:r>
            <w:proofErr w:type="spellEnd"/>
            <w:r>
              <w:rPr>
                <w:sz w:val="26"/>
                <w:szCs w:val="26"/>
              </w:rPr>
              <w:t xml:space="preserve"> </w:t>
            </w:r>
          </w:p>
        </w:tc>
        <w:tc>
          <w:tcPr>
            <w:tcW w:w="2700" w:type="dxa"/>
          </w:tcPr>
          <w:p w:rsidR="00FA5BEC" w:rsidRDefault="00FA5BEC" w:rsidP="00FA5BEC">
            <w:pPr>
              <w:widowControl w:val="0"/>
              <w:spacing w:line="360" w:lineRule="auto"/>
              <w:jc w:val="both"/>
              <w:rPr>
                <w:sz w:val="26"/>
                <w:szCs w:val="26"/>
              </w:rPr>
            </w:pPr>
            <w:r>
              <w:rPr>
                <w:sz w:val="26"/>
                <w:szCs w:val="26"/>
              </w:rPr>
              <w:t>Hamza is a tall man</w:t>
            </w:r>
          </w:p>
        </w:tc>
      </w:tr>
      <w:tr w:rsidR="00FA5BEC" w:rsidTr="0083302E">
        <w:tc>
          <w:tcPr>
            <w:tcW w:w="3240" w:type="dxa"/>
          </w:tcPr>
          <w:p w:rsidR="00FA5BEC" w:rsidRDefault="00FA5BEC" w:rsidP="00FA5BEC">
            <w:pPr>
              <w:widowControl w:val="0"/>
              <w:spacing w:line="360" w:lineRule="auto"/>
              <w:jc w:val="both"/>
              <w:rPr>
                <w:sz w:val="26"/>
                <w:szCs w:val="26"/>
              </w:rPr>
            </w:pPr>
            <w:r>
              <w:rPr>
                <w:i/>
                <w:iCs/>
                <w:sz w:val="26"/>
                <w:szCs w:val="26"/>
              </w:rPr>
              <w:t>'</w:t>
            </w:r>
            <w:proofErr w:type="spellStart"/>
            <w:r>
              <w:rPr>
                <w:i/>
                <w:iCs/>
                <w:sz w:val="26"/>
                <w:szCs w:val="26"/>
              </w:rPr>
              <w:t>usama</w:t>
            </w:r>
            <w:proofErr w:type="spellEnd"/>
            <w:r>
              <w:rPr>
                <w:i/>
                <w:iCs/>
                <w:sz w:val="26"/>
                <w:szCs w:val="26"/>
                <w:rtl/>
              </w:rPr>
              <w:t xml:space="preserve"> </w:t>
            </w:r>
            <w:proofErr w:type="spellStart"/>
            <w:r>
              <w:rPr>
                <w:i/>
                <w:iCs/>
                <w:sz w:val="26"/>
                <w:szCs w:val="26"/>
              </w:rPr>
              <w:t>naa'imun</w:t>
            </w:r>
            <w:proofErr w:type="spellEnd"/>
            <w:r>
              <w:rPr>
                <w:i/>
                <w:iCs/>
                <w:sz w:val="26"/>
                <w:szCs w:val="26"/>
              </w:rPr>
              <w:t>'</w:t>
            </w:r>
            <w:r>
              <w:rPr>
                <w:i/>
                <w:iCs/>
                <w:sz w:val="26"/>
                <w:szCs w:val="26"/>
                <w:rtl/>
              </w:rPr>
              <w:t xml:space="preserve"> </w:t>
            </w:r>
          </w:p>
        </w:tc>
        <w:tc>
          <w:tcPr>
            <w:tcW w:w="2700" w:type="dxa"/>
          </w:tcPr>
          <w:p w:rsidR="00FA5BEC" w:rsidRDefault="00FA5BEC" w:rsidP="00E01177">
            <w:pPr>
              <w:widowControl w:val="0"/>
              <w:spacing w:line="360" w:lineRule="auto"/>
              <w:jc w:val="both"/>
              <w:rPr>
                <w:sz w:val="26"/>
                <w:szCs w:val="26"/>
              </w:rPr>
            </w:pPr>
            <w:r w:rsidRPr="00FA5BEC">
              <w:rPr>
                <w:sz w:val="26"/>
                <w:szCs w:val="26"/>
              </w:rPr>
              <w:t>Usama</w:t>
            </w:r>
            <w:r>
              <w:rPr>
                <w:sz w:val="26"/>
                <w:szCs w:val="26"/>
              </w:rPr>
              <w:t xml:space="preserve"> is sleeping</w:t>
            </w:r>
          </w:p>
        </w:tc>
      </w:tr>
    </w:tbl>
    <w:p w:rsidR="00E01177" w:rsidRDefault="00E01177" w:rsidP="00263989">
      <w:pPr>
        <w:widowControl w:val="0"/>
        <w:spacing w:line="360" w:lineRule="auto"/>
        <w:jc w:val="both"/>
        <w:rPr>
          <w:b/>
          <w:bCs/>
          <w:sz w:val="26"/>
          <w:szCs w:val="26"/>
        </w:rPr>
      </w:pPr>
    </w:p>
    <w:p w:rsidR="00263989" w:rsidRDefault="00263989" w:rsidP="00263989">
      <w:pPr>
        <w:widowControl w:val="0"/>
        <w:spacing w:line="360" w:lineRule="auto"/>
        <w:jc w:val="both"/>
        <w:rPr>
          <w:b/>
          <w:bCs/>
          <w:sz w:val="26"/>
          <w:szCs w:val="26"/>
        </w:rPr>
      </w:pPr>
      <w:r>
        <w:rPr>
          <w:b/>
          <w:bCs/>
          <w:sz w:val="26"/>
          <w:szCs w:val="26"/>
        </w:rPr>
        <w:t>Gender in Yoruba</w:t>
      </w:r>
    </w:p>
    <w:p w:rsidR="00263989" w:rsidRDefault="00E01177" w:rsidP="00E01177">
      <w:pPr>
        <w:widowControl w:val="0"/>
        <w:spacing w:before="0" w:beforeAutospacing="0" w:line="360" w:lineRule="auto"/>
        <w:ind w:firstLine="720"/>
        <w:jc w:val="both"/>
        <w:rPr>
          <w:sz w:val="26"/>
          <w:szCs w:val="26"/>
        </w:rPr>
      </w:pPr>
      <w:r>
        <w:rPr>
          <w:sz w:val="26"/>
          <w:szCs w:val="26"/>
        </w:rPr>
        <w:t xml:space="preserve">As mentioned, </w:t>
      </w:r>
      <w:r w:rsidR="00263989">
        <w:rPr>
          <w:sz w:val="26"/>
          <w:szCs w:val="26"/>
        </w:rPr>
        <w:t>many languages, such as French, German, and Arabic exhibit grammatical gender, which imposes gender agreement on sentence elements. Conversely, Yoruba is considered to be a member of the group of languages with no gender marker (</w:t>
      </w:r>
      <w:proofErr w:type="spellStart"/>
      <w:r w:rsidR="00263989">
        <w:rPr>
          <w:sz w:val="26"/>
          <w:szCs w:val="26"/>
        </w:rPr>
        <w:t>Orire</w:t>
      </w:r>
      <w:proofErr w:type="gramStart"/>
      <w:r w:rsidR="00263989">
        <w:rPr>
          <w:sz w:val="26"/>
          <w:szCs w:val="26"/>
        </w:rPr>
        <w:t>,O.O</w:t>
      </w:r>
      <w:proofErr w:type="spellEnd"/>
      <w:proofErr w:type="gramEnd"/>
      <w:r w:rsidR="00263989">
        <w:rPr>
          <w:sz w:val="26"/>
          <w:szCs w:val="26"/>
        </w:rPr>
        <w:t xml:space="preserve">. 2002; Johnson, S. 2001). Although Yoruba classifies pronouns in terms of person and number, no linguistic element of gender </w:t>
      </w:r>
      <w:proofErr w:type="gramStart"/>
      <w:r w:rsidR="00263989">
        <w:rPr>
          <w:sz w:val="26"/>
          <w:szCs w:val="26"/>
        </w:rPr>
        <w:t>is signified</w:t>
      </w:r>
      <w:proofErr w:type="gramEnd"/>
      <w:r w:rsidR="00263989">
        <w:rPr>
          <w:sz w:val="26"/>
          <w:szCs w:val="26"/>
        </w:rPr>
        <w:t>. Indeed, no affixes that distinguish nouns in terms of gender. According to Yusuf-</w:t>
      </w:r>
      <w:proofErr w:type="spellStart"/>
      <w:r w:rsidR="00263989">
        <w:rPr>
          <w:sz w:val="26"/>
          <w:szCs w:val="26"/>
        </w:rPr>
        <w:t>Bakare</w:t>
      </w:r>
      <w:proofErr w:type="spellEnd"/>
      <w:r w:rsidR="00263989">
        <w:rPr>
          <w:sz w:val="26"/>
          <w:szCs w:val="26"/>
        </w:rPr>
        <w:t xml:space="preserve"> (2004), “the absence of a cultural or symbolic layer of meaning to gender distinction in Yoruba means that there is no equivalent of ‘woman’ or ‘man, these term cannot be simply translated”. Consequently, this means that it will be erroneous to use the word </w:t>
      </w:r>
      <w:proofErr w:type="spellStart"/>
      <w:r w:rsidR="00263989">
        <w:rPr>
          <w:i/>
          <w:iCs/>
          <w:sz w:val="26"/>
          <w:szCs w:val="26"/>
        </w:rPr>
        <w:t>obinrin</w:t>
      </w:r>
      <w:proofErr w:type="spellEnd"/>
      <w:r w:rsidR="00263989">
        <w:rPr>
          <w:i/>
          <w:iCs/>
          <w:sz w:val="26"/>
          <w:szCs w:val="26"/>
        </w:rPr>
        <w:t xml:space="preserve"> </w:t>
      </w:r>
      <w:r w:rsidR="00263989">
        <w:rPr>
          <w:sz w:val="26"/>
          <w:szCs w:val="26"/>
        </w:rPr>
        <w:t xml:space="preserve">to refer to ‘female/woman’ in Yoruba. While </w:t>
      </w:r>
      <w:proofErr w:type="spellStart"/>
      <w:r w:rsidR="00263989">
        <w:rPr>
          <w:i/>
          <w:iCs/>
          <w:sz w:val="26"/>
          <w:szCs w:val="26"/>
        </w:rPr>
        <w:t>obinrin</w:t>
      </w:r>
      <w:proofErr w:type="spellEnd"/>
      <w:r w:rsidR="00263989">
        <w:rPr>
          <w:sz w:val="26"/>
          <w:szCs w:val="26"/>
        </w:rPr>
        <w:t xml:space="preserve">, in Yoruba, denotes a ‘female human being’, the term female </w:t>
      </w:r>
      <w:proofErr w:type="gramStart"/>
      <w:r w:rsidR="00263989">
        <w:rPr>
          <w:sz w:val="26"/>
          <w:szCs w:val="26"/>
        </w:rPr>
        <w:t>is used</w:t>
      </w:r>
      <w:proofErr w:type="gramEnd"/>
      <w:r w:rsidR="00263989">
        <w:rPr>
          <w:sz w:val="26"/>
          <w:szCs w:val="26"/>
        </w:rPr>
        <w:t xml:space="preserve"> to signify any kind of mammal (either human beings or animals). Relatively, </w:t>
      </w:r>
      <w:proofErr w:type="spellStart"/>
      <w:r w:rsidR="00263989">
        <w:rPr>
          <w:sz w:val="26"/>
          <w:szCs w:val="26"/>
        </w:rPr>
        <w:t>Aderemi</w:t>
      </w:r>
      <w:proofErr w:type="spellEnd"/>
      <w:r w:rsidR="00263989">
        <w:rPr>
          <w:sz w:val="26"/>
          <w:szCs w:val="26"/>
        </w:rPr>
        <w:t xml:space="preserve"> (1984) observed that while it is possible in this language to make a dichotomy between masculine and </w:t>
      </w:r>
      <w:proofErr w:type="gramStart"/>
      <w:r w:rsidR="00263989">
        <w:rPr>
          <w:sz w:val="26"/>
          <w:szCs w:val="26"/>
        </w:rPr>
        <w:t>feminine which</w:t>
      </w:r>
      <w:proofErr w:type="gramEnd"/>
      <w:r w:rsidR="00263989">
        <w:rPr>
          <w:sz w:val="26"/>
          <w:szCs w:val="26"/>
        </w:rPr>
        <w:t xml:space="preserve"> are distinguished by a word referent in Yoruba, "it remains that no other unit in the syntactic hierarchy of the language distinguishes a masculine from feminine". He further emphasized that some of the few words that distinguish between gender, which may be found are </w:t>
      </w:r>
      <w:proofErr w:type="spellStart"/>
      <w:r w:rsidR="00263989">
        <w:rPr>
          <w:i/>
          <w:iCs/>
          <w:sz w:val="26"/>
          <w:szCs w:val="26"/>
        </w:rPr>
        <w:t>okunrin</w:t>
      </w:r>
      <w:proofErr w:type="spellEnd"/>
      <w:r w:rsidR="00263989">
        <w:rPr>
          <w:sz w:val="26"/>
          <w:szCs w:val="26"/>
          <w:rtl/>
        </w:rPr>
        <w:t xml:space="preserve"> </w:t>
      </w:r>
      <w:r w:rsidR="00263989">
        <w:rPr>
          <w:sz w:val="26"/>
          <w:szCs w:val="26"/>
        </w:rPr>
        <w:t xml:space="preserve"> 'man', </w:t>
      </w:r>
      <w:proofErr w:type="spellStart"/>
      <w:r w:rsidR="00263989">
        <w:rPr>
          <w:i/>
          <w:iCs/>
          <w:sz w:val="26"/>
          <w:szCs w:val="26"/>
        </w:rPr>
        <w:t>obinrin</w:t>
      </w:r>
      <w:proofErr w:type="spellEnd"/>
      <w:r w:rsidR="00263989">
        <w:rPr>
          <w:sz w:val="26"/>
          <w:szCs w:val="26"/>
          <w:rtl/>
        </w:rPr>
        <w:t xml:space="preserve"> </w:t>
      </w:r>
      <w:r w:rsidR="00263989">
        <w:rPr>
          <w:sz w:val="26"/>
          <w:szCs w:val="26"/>
        </w:rPr>
        <w:t xml:space="preserve">  which means 'woman', </w:t>
      </w:r>
      <w:proofErr w:type="spellStart"/>
      <w:r w:rsidR="00263989">
        <w:rPr>
          <w:i/>
          <w:iCs/>
          <w:sz w:val="26"/>
          <w:szCs w:val="26"/>
        </w:rPr>
        <w:t>agbo</w:t>
      </w:r>
      <w:proofErr w:type="spellEnd"/>
      <w:r w:rsidR="00263989">
        <w:rPr>
          <w:sz w:val="26"/>
          <w:szCs w:val="26"/>
          <w:rtl/>
        </w:rPr>
        <w:t xml:space="preserve"> </w:t>
      </w:r>
      <w:r w:rsidR="00263989">
        <w:rPr>
          <w:sz w:val="26"/>
          <w:szCs w:val="26"/>
        </w:rPr>
        <w:t xml:space="preserve"> 'ram', </w:t>
      </w:r>
      <w:proofErr w:type="spellStart"/>
      <w:r w:rsidR="00263989">
        <w:rPr>
          <w:i/>
          <w:iCs/>
          <w:sz w:val="26"/>
          <w:szCs w:val="26"/>
        </w:rPr>
        <w:t>aguntan</w:t>
      </w:r>
      <w:proofErr w:type="spellEnd"/>
      <w:r w:rsidR="00263989">
        <w:rPr>
          <w:sz w:val="26"/>
          <w:szCs w:val="26"/>
          <w:rtl/>
        </w:rPr>
        <w:t xml:space="preserve"> </w:t>
      </w:r>
      <w:r w:rsidR="00263989">
        <w:rPr>
          <w:sz w:val="26"/>
          <w:szCs w:val="26"/>
        </w:rPr>
        <w:t xml:space="preserve"> 'sheep', </w:t>
      </w:r>
      <w:proofErr w:type="spellStart"/>
      <w:r w:rsidR="00263989">
        <w:rPr>
          <w:i/>
          <w:iCs/>
          <w:sz w:val="26"/>
          <w:szCs w:val="26"/>
        </w:rPr>
        <w:t>ako</w:t>
      </w:r>
      <w:proofErr w:type="spellEnd"/>
      <w:r w:rsidR="00263989">
        <w:rPr>
          <w:sz w:val="26"/>
          <w:szCs w:val="26"/>
          <w:rtl/>
        </w:rPr>
        <w:t xml:space="preserve"> </w:t>
      </w:r>
      <w:r w:rsidR="00263989">
        <w:rPr>
          <w:sz w:val="26"/>
          <w:szCs w:val="26"/>
        </w:rPr>
        <w:t xml:space="preserve"> 'male', and </w:t>
      </w:r>
      <w:r w:rsidR="00263989">
        <w:rPr>
          <w:i/>
          <w:iCs/>
          <w:sz w:val="26"/>
          <w:szCs w:val="26"/>
        </w:rPr>
        <w:t>abo</w:t>
      </w:r>
      <w:r w:rsidR="00263989">
        <w:rPr>
          <w:sz w:val="26"/>
          <w:szCs w:val="26"/>
          <w:rtl/>
        </w:rPr>
        <w:t xml:space="preserve"> </w:t>
      </w:r>
      <w:r w:rsidR="00263989">
        <w:rPr>
          <w:sz w:val="26"/>
          <w:szCs w:val="26"/>
        </w:rPr>
        <w:t xml:space="preserve">  'female'.    </w:t>
      </w:r>
    </w:p>
    <w:p w:rsidR="00263989" w:rsidRDefault="00263989" w:rsidP="00263989">
      <w:pPr>
        <w:widowControl w:val="0"/>
        <w:spacing w:line="360" w:lineRule="auto"/>
        <w:ind w:firstLine="720"/>
        <w:jc w:val="both"/>
        <w:rPr>
          <w:sz w:val="26"/>
          <w:szCs w:val="26"/>
        </w:rPr>
      </w:pPr>
      <w:r>
        <w:rPr>
          <w:sz w:val="26"/>
          <w:szCs w:val="26"/>
        </w:rPr>
        <w:t xml:space="preserve">Furthermore, there is flexibility in name selection in Yoruba society; in many cases, name selection for girls relies on factors such as frequency, femininity, and semantics. However, the last factor, which is semantic, </w:t>
      </w:r>
      <w:proofErr w:type="gramStart"/>
      <w:r>
        <w:rPr>
          <w:sz w:val="26"/>
          <w:szCs w:val="26"/>
        </w:rPr>
        <w:t>is said</w:t>
      </w:r>
      <w:proofErr w:type="gramEnd"/>
      <w:r>
        <w:rPr>
          <w:sz w:val="26"/>
          <w:szCs w:val="26"/>
        </w:rPr>
        <w:t xml:space="preserve"> to be the most important “because some parents select names just to express the circumstances surrounding the birth of a child, to describe who the child is, or to convey their wishes for a child” (</w:t>
      </w:r>
      <w:proofErr w:type="spellStart"/>
      <w:r>
        <w:rPr>
          <w:sz w:val="26"/>
          <w:szCs w:val="26"/>
        </w:rPr>
        <w:t>Orire</w:t>
      </w:r>
      <w:proofErr w:type="spellEnd"/>
      <w:r>
        <w:rPr>
          <w:sz w:val="26"/>
          <w:szCs w:val="26"/>
        </w:rPr>
        <w:t xml:space="preserve">, 2002). Some names </w:t>
      </w:r>
      <w:proofErr w:type="gramStart"/>
      <w:r>
        <w:rPr>
          <w:sz w:val="26"/>
          <w:szCs w:val="26"/>
        </w:rPr>
        <w:t>are used</w:t>
      </w:r>
      <w:proofErr w:type="gramEnd"/>
      <w:r>
        <w:rPr>
          <w:sz w:val="26"/>
          <w:szCs w:val="26"/>
        </w:rPr>
        <w:t xml:space="preserve"> equally between males and females, such as </w:t>
      </w:r>
      <w:proofErr w:type="spellStart"/>
      <w:r>
        <w:rPr>
          <w:i/>
          <w:iCs/>
          <w:sz w:val="26"/>
          <w:szCs w:val="26"/>
        </w:rPr>
        <w:t>Toyin</w:t>
      </w:r>
      <w:proofErr w:type="spellEnd"/>
      <w:r>
        <w:rPr>
          <w:sz w:val="26"/>
          <w:szCs w:val="26"/>
        </w:rPr>
        <w:t xml:space="preserve">, and </w:t>
      </w:r>
      <w:r>
        <w:rPr>
          <w:i/>
          <w:iCs/>
          <w:sz w:val="26"/>
          <w:szCs w:val="26"/>
        </w:rPr>
        <w:t>Bola.</w:t>
      </w:r>
      <w:r>
        <w:rPr>
          <w:sz w:val="26"/>
          <w:szCs w:val="26"/>
        </w:rPr>
        <w:t xml:space="preserve"> Even an indigenous reader or listener may become confused when trying to comprehend the context of one of the above names. In addition, the words </w:t>
      </w:r>
      <w:proofErr w:type="spellStart"/>
      <w:r>
        <w:rPr>
          <w:i/>
          <w:iCs/>
          <w:sz w:val="26"/>
          <w:szCs w:val="26"/>
        </w:rPr>
        <w:t>egbon</w:t>
      </w:r>
      <w:proofErr w:type="spellEnd"/>
      <w:r>
        <w:rPr>
          <w:sz w:val="26"/>
          <w:szCs w:val="26"/>
        </w:rPr>
        <w:t xml:space="preserve"> and </w:t>
      </w:r>
      <w:proofErr w:type="spellStart"/>
      <w:proofErr w:type="gramStart"/>
      <w:r>
        <w:rPr>
          <w:i/>
          <w:iCs/>
          <w:sz w:val="26"/>
          <w:szCs w:val="26"/>
        </w:rPr>
        <w:t>aburo</w:t>
      </w:r>
      <w:proofErr w:type="spellEnd"/>
      <w:r>
        <w:rPr>
          <w:sz w:val="26"/>
          <w:szCs w:val="26"/>
        </w:rPr>
        <w:t xml:space="preserve"> which</w:t>
      </w:r>
      <w:proofErr w:type="gramEnd"/>
      <w:r>
        <w:rPr>
          <w:sz w:val="26"/>
          <w:szCs w:val="26"/>
        </w:rPr>
        <w:t xml:space="preserve"> are used to denote </w:t>
      </w:r>
      <w:r>
        <w:rPr>
          <w:b/>
          <w:bCs/>
          <w:sz w:val="26"/>
          <w:szCs w:val="26"/>
        </w:rPr>
        <w:t>older</w:t>
      </w:r>
      <w:r>
        <w:rPr>
          <w:sz w:val="26"/>
          <w:szCs w:val="26"/>
        </w:rPr>
        <w:t xml:space="preserve"> </w:t>
      </w:r>
      <w:r>
        <w:rPr>
          <w:sz w:val="26"/>
          <w:szCs w:val="26"/>
        </w:rPr>
        <w:lastRenderedPageBreak/>
        <w:t xml:space="preserve">and </w:t>
      </w:r>
      <w:r>
        <w:rPr>
          <w:b/>
          <w:bCs/>
          <w:sz w:val="26"/>
          <w:szCs w:val="26"/>
        </w:rPr>
        <w:t>younger</w:t>
      </w:r>
      <w:r>
        <w:rPr>
          <w:sz w:val="26"/>
          <w:szCs w:val="26"/>
        </w:rPr>
        <w:t xml:space="preserve"> relatives, or to show respect, are examples of words which designate both males and females in Yoruba; yet, female context cannot be</w:t>
      </w:r>
      <w:r>
        <w:rPr>
          <w:sz w:val="26"/>
          <w:szCs w:val="26"/>
          <w:rtl/>
        </w:rPr>
        <w:t xml:space="preserve"> </w:t>
      </w:r>
      <w:r>
        <w:rPr>
          <w:sz w:val="26"/>
          <w:szCs w:val="26"/>
        </w:rPr>
        <w:t>distinguished from male context, either by the audience or by the reader. Conversely, these linguistic norms are grammatically marked in both Arabic and English. For instance, '</w:t>
      </w:r>
      <w:proofErr w:type="spellStart"/>
      <w:r>
        <w:rPr>
          <w:i/>
          <w:iCs/>
          <w:sz w:val="26"/>
          <w:szCs w:val="26"/>
        </w:rPr>
        <w:t>akh</w:t>
      </w:r>
      <w:proofErr w:type="spellEnd"/>
      <w:r>
        <w:rPr>
          <w:sz w:val="26"/>
          <w:szCs w:val="26"/>
        </w:rPr>
        <w:t xml:space="preserve">  is designated to male which means ‘</w:t>
      </w:r>
      <w:r>
        <w:rPr>
          <w:i/>
          <w:iCs/>
          <w:sz w:val="26"/>
          <w:szCs w:val="26"/>
        </w:rPr>
        <w:t>brothe</w:t>
      </w:r>
      <w:r>
        <w:rPr>
          <w:sz w:val="26"/>
          <w:szCs w:val="26"/>
        </w:rPr>
        <w:t>r’ and ‘</w:t>
      </w:r>
      <w:r>
        <w:rPr>
          <w:i/>
          <w:iCs/>
          <w:sz w:val="26"/>
          <w:szCs w:val="26"/>
        </w:rPr>
        <w:t>sister</w:t>
      </w:r>
      <w:r>
        <w:rPr>
          <w:sz w:val="26"/>
          <w:szCs w:val="26"/>
        </w:rPr>
        <w:t>’, the opposite, is called '</w:t>
      </w:r>
      <w:proofErr w:type="spellStart"/>
      <w:r>
        <w:rPr>
          <w:i/>
          <w:iCs/>
          <w:sz w:val="26"/>
          <w:szCs w:val="26"/>
        </w:rPr>
        <w:t>ukht</w:t>
      </w:r>
      <w:proofErr w:type="spellEnd"/>
      <w:r>
        <w:rPr>
          <w:sz w:val="26"/>
          <w:szCs w:val="26"/>
        </w:rPr>
        <w:t>.  Following are some examples:</w:t>
      </w:r>
    </w:p>
    <w:tbl>
      <w:tblPr>
        <w:tblStyle w:val="TableGrid"/>
        <w:tblW w:w="0" w:type="auto"/>
        <w:tblInd w:w="715" w:type="dxa"/>
        <w:tblLook w:val="04A0" w:firstRow="1" w:lastRow="0" w:firstColumn="1" w:lastColumn="0" w:noHBand="0" w:noVBand="1"/>
      </w:tblPr>
      <w:tblGrid>
        <w:gridCol w:w="2970"/>
        <w:gridCol w:w="3600"/>
      </w:tblGrid>
      <w:tr w:rsidR="00FA5BEC" w:rsidTr="00FA5BEC">
        <w:tc>
          <w:tcPr>
            <w:tcW w:w="2970" w:type="dxa"/>
          </w:tcPr>
          <w:p w:rsidR="00FA5BEC" w:rsidRDefault="00FA5BEC" w:rsidP="00FA5BEC">
            <w:pPr>
              <w:widowControl w:val="0"/>
              <w:spacing w:line="360" w:lineRule="auto"/>
              <w:jc w:val="both"/>
              <w:rPr>
                <w:sz w:val="26"/>
                <w:szCs w:val="26"/>
              </w:rPr>
            </w:pPr>
            <w:r>
              <w:rPr>
                <w:b/>
                <w:bCs/>
                <w:sz w:val="26"/>
                <w:szCs w:val="26"/>
              </w:rPr>
              <w:t>Bola</w:t>
            </w:r>
            <w:r>
              <w:rPr>
                <w:sz w:val="26"/>
                <w:szCs w:val="26"/>
              </w:rPr>
              <w:t xml:space="preserve"> le </w:t>
            </w:r>
            <w:proofErr w:type="spellStart"/>
            <w:r>
              <w:rPr>
                <w:i/>
                <w:iCs/>
                <w:sz w:val="26"/>
                <w:szCs w:val="26"/>
              </w:rPr>
              <w:t>aja</w:t>
            </w:r>
            <w:proofErr w:type="spellEnd"/>
            <w:r>
              <w:rPr>
                <w:sz w:val="26"/>
                <w:szCs w:val="26"/>
              </w:rPr>
              <w:t xml:space="preserve">'      </w:t>
            </w:r>
          </w:p>
        </w:tc>
        <w:tc>
          <w:tcPr>
            <w:tcW w:w="3600" w:type="dxa"/>
          </w:tcPr>
          <w:p w:rsidR="00FA5BEC" w:rsidRPr="00FA5BEC" w:rsidRDefault="00FA5BEC" w:rsidP="00FA5BEC">
            <w:pPr>
              <w:widowControl w:val="0"/>
              <w:spacing w:line="360" w:lineRule="auto"/>
              <w:jc w:val="both"/>
              <w:rPr>
                <w:sz w:val="26"/>
                <w:szCs w:val="26"/>
              </w:rPr>
            </w:pPr>
            <w:r w:rsidRPr="00FA5BEC">
              <w:rPr>
                <w:b/>
                <w:bCs/>
                <w:sz w:val="26"/>
                <w:szCs w:val="26"/>
              </w:rPr>
              <w:t>Bola</w:t>
            </w:r>
            <w:r w:rsidRPr="00FA5BEC">
              <w:rPr>
                <w:sz w:val="26"/>
                <w:szCs w:val="26"/>
              </w:rPr>
              <w:t xml:space="preserve"> chased the dog</w:t>
            </w:r>
          </w:p>
        </w:tc>
      </w:tr>
      <w:tr w:rsidR="00FA5BEC" w:rsidTr="00FA5BEC">
        <w:tc>
          <w:tcPr>
            <w:tcW w:w="2970" w:type="dxa"/>
          </w:tcPr>
          <w:p w:rsidR="00FA5BEC" w:rsidRDefault="00FA5BEC" w:rsidP="00FA5BEC">
            <w:pPr>
              <w:widowControl w:val="0"/>
              <w:spacing w:line="360" w:lineRule="auto"/>
              <w:jc w:val="both"/>
              <w:rPr>
                <w:sz w:val="26"/>
                <w:szCs w:val="26"/>
              </w:rPr>
            </w:pPr>
            <w:proofErr w:type="spellStart"/>
            <w:r>
              <w:rPr>
                <w:b/>
                <w:bCs/>
                <w:sz w:val="26"/>
                <w:szCs w:val="26"/>
              </w:rPr>
              <w:t>Toyin</w:t>
            </w:r>
            <w:proofErr w:type="spellEnd"/>
            <w:r>
              <w:rPr>
                <w:b/>
                <w:bCs/>
                <w:sz w:val="26"/>
                <w:szCs w:val="26"/>
              </w:rPr>
              <w:t xml:space="preserve"> </w:t>
            </w:r>
            <w:proofErr w:type="spellStart"/>
            <w:r>
              <w:rPr>
                <w:sz w:val="26"/>
                <w:szCs w:val="26"/>
              </w:rPr>
              <w:t>fe</w:t>
            </w:r>
            <w:proofErr w:type="spellEnd"/>
            <w:r>
              <w:rPr>
                <w:sz w:val="26"/>
                <w:szCs w:val="26"/>
              </w:rPr>
              <w:t xml:space="preserve"> </w:t>
            </w:r>
            <w:r>
              <w:rPr>
                <w:i/>
                <w:iCs/>
                <w:sz w:val="26"/>
                <w:szCs w:val="26"/>
              </w:rPr>
              <w:t>Bola</w:t>
            </w:r>
            <w:r>
              <w:rPr>
                <w:sz w:val="26"/>
                <w:szCs w:val="26"/>
              </w:rPr>
              <w:t xml:space="preserve">   </w:t>
            </w:r>
          </w:p>
        </w:tc>
        <w:tc>
          <w:tcPr>
            <w:tcW w:w="3600" w:type="dxa"/>
          </w:tcPr>
          <w:p w:rsidR="00FA5BEC" w:rsidRPr="00FA5BEC" w:rsidRDefault="00FA5BEC" w:rsidP="00263989">
            <w:pPr>
              <w:widowControl w:val="0"/>
              <w:spacing w:line="360" w:lineRule="auto"/>
              <w:jc w:val="both"/>
              <w:rPr>
                <w:sz w:val="26"/>
                <w:szCs w:val="26"/>
              </w:rPr>
            </w:pPr>
            <w:proofErr w:type="spellStart"/>
            <w:r w:rsidRPr="00FA5BEC">
              <w:rPr>
                <w:b/>
                <w:bCs/>
                <w:sz w:val="26"/>
                <w:szCs w:val="26"/>
              </w:rPr>
              <w:t>Toyin</w:t>
            </w:r>
            <w:proofErr w:type="spellEnd"/>
            <w:r w:rsidRPr="00FA5BEC">
              <w:rPr>
                <w:sz w:val="26"/>
                <w:szCs w:val="26"/>
              </w:rPr>
              <w:t xml:space="preserve"> weds Bola</w:t>
            </w:r>
          </w:p>
        </w:tc>
      </w:tr>
    </w:tbl>
    <w:p w:rsidR="00FA5BEC" w:rsidRDefault="00FA5BEC" w:rsidP="00263989">
      <w:pPr>
        <w:widowControl w:val="0"/>
        <w:spacing w:line="360" w:lineRule="auto"/>
        <w:ind w:firstLine="720"/>
        <w:jc w:val="both"/>
        <w:rPr>
          <w:sz w:val="26"/>
          <w:szCs w:val="26"/>
        </w:rPr>
      </w:pPr>
    </w:p>
    <w:p w:rsidR="00263989" w:rsidRDefault="00263989" w:rsidP="00263989">
      <w:pPr>
        <w:widowControl w:val="0"/>
        <w:spacing w:line="360" w:lineRule="auto"/>
        <w:ind w:firstLine="720"/>
        <w:jc w:val="both"/>
        <w:rPr>
          <w:sz w:val="26"/>
          <w:szCs w:val="26"/>
        </w:rPr>
      </w:pPr>
      <w:r>
        <w:rPr>
          <w:sz w:val="26"/>
          <w:szCs w:val="26"/>
        </w:rPr>
        <w:t xml:space="preserve">In the first sentence, one cannot identify what sex is </w:t>
      </w:r>
      <w:r>
        <w:rPr>
          <w:i/>
          <w:iCs/>
          <w:sz w:val="26"/>
          <w:szCs w:val="26"/>
        </w:rPr>
        <w:t xml:space="preserve">Bola's </w:t>
      </w:r>
      <w:r>
        <w:rPr>
          <w:sz w:val="26"/>
          <w:szCs w:val="26"/>
        </w:rPr>
        <w:t xml:space="preserve">gender. Identifying who is the husband and who is wife in the second sentence is problematic. Consequently, since grammatical gender is not a property of Yoruba. The issue of agreement between words in a given structure is </w:t>
      </w:r>
      <w:proofErr w:type="gramStart"/>
      <w:r>
        <w:rPr>
          <w:sz w:val="26"/>
          <w:szCs w:val="26"/>
        </w:rPr>
        <w:t>absolutely unrealized</w:t>
      </w:r>
      <w:proofErr w:type="gramEnd"/>
      <w:r>
        <w:rPr>
          <w:sz w:val="26"/>
          <w:szCs w:val="26"/>
        </w:rPr>
        <w:t xml:space="preserve">. This means that the modifiers of nouns take the same forms, regardless of the context they may appear </w:t>
      </w:r>
      <w:proofErr w:type="gramStart"/>
      <w:r>
        <w:rPr>
          <w:sz w:val="26"/>
          <w:szCs w:val="26"/>
        </w:rPr>
        <w:t>in</w:t>
      </w:r>
      <w:proofErr w:type="gramEnd"/>
      <w:r>
        <w:rPr>
          <w:sz w:val="26"/>
          <w:szCs w:val="26"/>
        </w:rPr>
        <w:t>. The following structures illustrate the phenomenon.</w:t>
      </w:r>
    </w:p>
    <w:tbl>
      <w:tblPr>
        <w:tblStyle w:val="TableGrid"/>
        <w:tblW w:w="0" w:type="auto"/>
        <w:tblInd w:w="1525" w:type="dxa"/>
        <w:tblLook w:val="04A0" w:firstRow="1" w:lastRow="0" w:firstColumn="1" w:lastColumn="0" w:noHBand="0" w:noVBand="1"/>
      </w:tblPr>
      <w:tblGrid>
        <w:gridCol w:w="3150"/>
        <w:gridCol w:w="2700"/>
      </w:tblGrid>
      <w:tr w:rsidR="00FA5BEC" w:rsidTr="00FA5BEC">
        <w:tc>
          <w:tcPr>
            <w:tcW w:w="3150" w:type="dxa"/>
          </w:tcPr>
          <w:p w:rsidR="00FA5BEC" w:rsidRDefault="00FA5BEC" w:rsidP="00FA5BEC">
            <w:pPr>
              <w:widowControl w:val="0"/>
              <w:spacing w:line="360" w:lineRule="auto"/>
              <w:jc w:val="both"/>
              <w:rPr>
                <w:b/>
                <w:bCs/>
                <w:sz w:val="26"/>
                <w:szCs w:val="26"/>
              </w:rPr>
            </w:pPr>
            <w:proofErr w:type="spellStart"/>
            <w:r>
              <w:rPr>
                <w:sz w:val="26"/>
                <w:szCs w:val="26"/>
              </w:rPr>
              <w:t>Yusufu</w:t>
            </w:r>
            <w:proofErr w:type="spellEnd"/>
            <w:r>
              <w:rPr>
                <w:sz w:val="26"/>
                <w:szCs w:val="26"/>
                <w:rtl/>
              </w:rPr>
              <w:t xml:space="preserve"> </w:t>
            </w:r>
            <w:proofErr w:type="spellStart"/>
            <w:r>
              <w:rPr>
                <w:i/>
                <w:iCs/>
                <w:sz w:val="26"/>
                <w:szCs w:val="26"/>
              </w:rPr>
              <w:t>ga</w:t>
            </w:r>
            <w:proofErr w:type="spellEnd"/>
            <w:r>
              <w:rPr>
                <w:i/>
                <w:iCs/>
                <w:sz w:val="26"/>
                <w:szCs w:val="26"/>
                <w:rtl/>
              </w:rPr>
              <w:t xml:space="preserve">     </w:t>
            </w:r>
          </w:p>
        </w:tc>
        <w:tc>
          <w:tcPr>
            <w:tcW w:w="2700" w:type="dxa"/>
          </w:tcPr>
          <w:p w:rsidR="00FA5BEC" w:rsidRPr="00FA5BEC" w:rsidRDefault="00FA5BEC" w:rsidP="00FA5BEC">
            <w:pPr>
              <w:widowControl w:val="0"/>
              <w:spacing w:line="360" w:lineRule="auto"/>
              <w:jc w:val="both"/>
              <w:rPr>
                <w:sz w:val="26"/>
                <w:szCs w:val="26"/>
              </w:rPr>
            </w:pPr>
            <w:r w:rsidRPr="00FA5BEC">
              <w:rPr>
                <w:sz w:val="26"/>
                <w:szCs w:val="26"/>
              </w:rPr>
              <w:t xml:space="preserve">Yusuf is </w:t>
            </w:r>
            <w:r>
              <w:rPr>
                <w:sz w:val="26"/>
                <w:szCs w:val="26"/>
              </w:rPr>
              <w:t>tall</w:t>
            </w:r>
          </w:p>
        </w:tc>
      </w:tr>
      <w:tr w:rsidR="00FA5BEC" w:rsidTr="00FA5BEC">
        <w:tc>
          <w:tcPr>
            <w:tcW w:w="3150" w:type="dxa"/>
          </w:tcPr>
          <w:p w:rsidR="00FA5BEC" w:rsidRPr="00FA5BEC" w:rsidRDefault="00FA5BEC" w:rsidP="00FA5BEC">
            <w:pPr>
              <w:pStyle w:val="Heading1"/>
              <w:jc w:val="both"/>
              <w:outlineLvl w:val="0"/>
              <w:rPr>
                <w:b w:val="0"/>
                <w:bCs w:val="0"/>
                <w:kern w:val="36"/>
                <w:sz w:val="26"/>
                <w:szCs w:val="26"/>
              </w:rPr>
            </w:pPr>
            <w:proofErr w:type="spellStart"/>
            <w:r>
              <w:rPr>
                <w:b w:val="0"/>
                <w:bCs w:val="0"/>
                <w:kern w:val="36"/>
                <w:sz w:val="26"/>
                <w:szCs w:val="26"/>
              </w:rPr>
              <w:t>Mariyam</w:t>
            </w:r>
            <w:proofErr w:type="spellEnd"/>
            <w:r>
              <w:rPr>
                <w:b w:val="0"/>
                <w:bCs w:val="0"/>
                <w:kern w:val="36"/>
                <w:sz w:val="26"/>
                <w:szCs w:val="26"/>
                <w:rtl/>
              </w:rPr>
              <w:t xml:space="preserve"> </w:t>
            </w:r>
            <w:proofErr w:type="spellStart"/>
            <w:r>
              <w:rPr>
                <w:b w:val="0"/>
                <w:bCs w:val="0"/>
                <w:i/>
                <w:iCs/>
                <w:kern w:val="36"/>
                <w:sz w:val="26"/>
                <w:szCs w:val="26"/>
              </w:rPr>
              <w:t>ga</w:t>
            </w:r>
            <w:proofErr w:type="spellEnd"/>
            <w:r>
              <w:rPr>
                <w:b w:val="0"/>
                <w:bCs w:val="0"/>
                <w:i/>
                <w:iCs/>
                <w:kern w:val="36"/>
                <w:sz w:val="26"/>
                <w:szCs w:val="26"/>
                <w:rtl/>
              </w:rPr>
              <w:t xml:space="preserve">   </w:t>
            </w:r>
          </w:p>
        </w:tc>
        <w:tc>
          <w:tcPr>
            <w:tcW w:w="2700" w:type="dxa"/>
          </w:tcPr>
          <w:p w:rsidR="00FA5BEC" w:rsidRPr="00FA5BEC" w:rsidRDefault="00FA5BEC" w:rsidP="00263989">
            <w:pPr>
              <w:widowControl w:val="0"/>
              <w:spacing w:line="360" w:lineRule="auto"/>
              <w:jc w:val="both"/>
              <w:rPr>
                <w:b/>
                <w:bCs/>
                <w:sz w:val="26"/>
                <w:szCs w:val="26"/>
              </w:rPr>
            </w:pPr>
            <w:r w:rsidRPr="00FA5BEC">
              <w:rPr>
                <w:kern w:val="36"/>
                <w:sz w:val="26"/>
                <w:szCs w:val="26"/>
              </w:rPr>
              <w:t>Maryam is tall</w:t>
            </w:r>
          </w:p>
        </w:tc>
      </w:tr>
    </w:tbl>
    <w:p w:rsidR="00263989" w:rsidRDefault="00263989" w:rsidP="00263989">
      <w:pPr>
        <w:widowControl w:val="0"/>
        <w:spacing w:line="360" w:lineRule="auto"/>
        <w:jc w:val="both"/>
        <w:rPr>
          <w:b/>
          <w:bCs/>
          <w:sz w:val="26"/>
          <w:szCs w:val="26"/>
        </w:rPr>
      </w:pPr>
    </w:p>
    <w:p w:rsidR="00263989" w:rsidRDefault="00263989" w:rsidP="00263989">
      <w:pPr>
        <w:spacing w:line="360" w:lineRule="auto"/>
        <w:jc w:val="both"/>
        <w:rPr>
          <w:rFonts w:eastAsia="Calibri"/>
          <w:b/>
          <w:bCs/>
          <w:sz w:val="26"/>
          <w:szCs w:val="26"/>
        </w:rPr>
      </w:pPr>
      <w:r>
        <w:rPr>
          <w:rFonts w:eastAsia="Calibri"/>
          <w:b/>
          <w:bCs/>
          <w:sz w:val="26"/>
          <w:szCs w:val="26"/>
        </w:rPr>
        <w:t>Word agreement in Arabic</w:t>
      </w:r>
    </w:p>
    <w:p w:rsidR="00263989" w:rsidRDefault="00263989" w:rsidP="00E01177">
      <w:pPr>
        <w:spacing w:before="0" w:beforeAutospacing="0" w:line="360" w:lineRule="auto"/>
        <w:ind w:firstLine="360"/>
        <w:jc w:val="both"/>
        <w:rPr>
          <w:rFonts w:eastAsia="Calibri"/>
          <w:sz w:val="26"/>
          <w:szCs w:val="26"/>
        </w:rPr>
      </w:pPr>
      <w:r>
        <w:rPr>
          <w:rFonts w:eastAsia="Calibri"/>
          <w:sz w:val="26"/>
          <w:szCs w:val="26"/>
        </w:rPr>
        <w:t>In some cases, Arabic requires agreement in terms of gender in the basic structural components, agreement between Subject and predicate, noun and adjectives and verb and subject. Some examples are as follows:</w:t>
      </w:r>
    </w:p>
    <w:tbl>
      <w:tblPr>
        <w:tblStyle w:val="TableGrid"/>
        <w:tblW w:w="0" w:type="auto"/>
        <w:tblInd w:w="625" w:type="dxa"/>
        <w:tblLook w:val="04A0" w:firstRow="1" w:lastRow="0" w:firstColumn="1" w:lastColumn="0" w:noHBand="0" w:noVBand="1"/>
      </w:tblPr>
      <w:tblGrid>
        <w:gridCol w:w="4320"/>
        <w:gridCol w:w="3240"/>
      </w:tblGrid>
      <w:tr w:rsidR="002A22F6" w:rsidTr="00AF2A5E">
        <w:tc>
          <w:tcPr>
            <w:tcW w:w="4320" w:type="dxa"/>
          </w:tcPr>
          <w:p w:rsidR="002A22F6" w:rsidRPr="00AF2A5E" w:rsidRDefault="002A22F6" w:rsidP="00AF2A5E">
            <w:pPr>
              <w:spacing w:line="360" w:lineRule="auto"/>
              <w:jc w:val="both"/>
              <w:rPr>
                <w:rFonts w:eastAsia="Calibri"/>
                <w:i/>
                <w:iCs/>
                <w:sz w:val="26"/>
                <w:szCs w:val="26"/>
              </w:rPr>
            </w:pPr>
            <w:proofErr w:type="spellStart"/>
            <w:r w:rsidRPr="00AF2A5E">
              <w:rPr>
                <w:rFonts w:eastAsia="Calibri"/>
                <w:i/>
                <w:iCs/>
                <w:sz w:val="26"/>
                <w:szCs w:val="26"/>
              </w:rPr>
              <w:t>dhahaba</w:t>
            </w:r>
            <w:proofErr w:type="spellEnd"/>
            <w:r w:rsidRPr="00AF2A5E">
              <w:rPr>
                <w:rFonts w:eastAsia="Calibri"/>
                <w:i/>
                <w:iCs/>
                <w:sz w:val="26"/>
                <w:szCs w:val="26"/>
              </w:rPr>
              <w:t xml:space="preserve"> at-</w:t>
            </w:r>
            <w:proofErr w:type="spellStart"/>
            <w:r w:rsidRPr="00AF2A5E">
              <w:rPr>
                <w:rFonts w:eastAsia="Calibri"/>
                <w:i/>
                <w:iCs/>
                <w:sz w:val="26"/>
                <w:szCs w:val="26"/>
              </w:rPr>
              <w:t>Talib</w:t>
            </w:r>
            <w:proofErr w:type="spellEnd"/>
            <w:r w:rsidRPr="00AF2A5E">
              <w:rPr>
                <w:rFonts w:eastAsia="Calibri"/>
                <w:i/>
                <w:iCs/>
                <w:sz w:val="26"/>
                <w:szCs w:val="26"/>
              </w:rPr>
              <w:t xml:space="preserve">  '</w:t>
            </w:r>
            <w:proofErr w:type="spellStart"/>
            <w:r w:rsidRPr="00AF2A5E">
              <w:rPr>
                <w:rFonts w:eastAsia="Calibri"/>
                <w:i/>
                <w:iCs/>
                <w:sz w:val="26"/>
                <w:szCs w:val="26"/>
              </w:rPr>
              <w:t>ila</w:t>
            </w:r>
            <w:proofErr w:type="spellEnd"/>
            <w:r w:rsidRPr="00AF2A5E">
              <w:rPr>
                <w:rFonts w:eastAsia="Calibri"/>
                <w:i/>
                <w:iCs/>
                <w:sz w:val="26"/>
                <w:szCs w:val="26"/>
              </w:rPr>
              <w:t xml:space="preserve"> al-madrasah </w:t>
            </w:r>
          </w:p>
        </w:tc>
        <w:tc>
          <w:tcPr>
            <w:tcW w:w="3240" w:type="dxa"/>
          </w:tcPr>
          <w:p w:rsidR="002A22F6" w:rsidRDefault="002A22F6" w:rsidP="00263989">
            <w:pPr>
              <w:spacing w:line="360" w:lineRule="auto"/>
              <w:jc w:val="both"/>
              <w:rPr>
                <w:rFonts w:eastAsia="Calibri"/>
                <w:b/>
                <w:bCs/>
                <w:sz w:val="26"/>
                <w:szCs w:val="26"/>
              </w:rPr>
            </w:pPr>
            <w:r>
              <w:rPr>
                <w:rFonts w:eastAsia="Calibri"/>
                <w:sz w:val="26"/>
                <w:szCs w:val="26"/>
              </w:rPr>
              <w:t xml:space="preserve">the students </w:t>
            </w:r>
            <w:r w:rsidR="00FA5BEC">
              <w:rPr>
                <w:rFonts w:eastAsia="Calibri"/>
                <w:sz w:val="26"/>
                <w:szCs w:val="26"/>
              </w:rPr>
              <w:t>went to school</w:t>
            </w:r>
          </w:p>
        </w:tc>
      </w:tr>
      <w:tr w:rsidR="002A22F6" w:rsidTr="00AF2A5E">
        <w:tc>
          <w:tcPr>
            <w:tcW w:w="4320" w:type="dxa"/>
          </w:tcPr>
          <w:p w:rsidR="002A22F6" w:rsidRPr="00AF2A5E" w:rsidRDefault="002A22F6" w:rsidP="00AF2A5E">
            <w:pPr>
              <w:spacing w:line="360" w:lineRule="auto"/>
              <w:jc w:val="both"/>
              <w:rPr>
                <w:rFonts w:eastAsia="Calibri"/>
                <w:b/>
                <w:bCs/>
                <w:sz w:val="26"/>
                <w:szCs w:val="26"/>
              </w:rPr>
            </w:pPr>
            <w:proofErr w:type="spellStart"/>
            <w:r w:rsidRPr="00AF2A5E">
              <w:rPr>
                <w:rFonts w:eastAsia="Calibri"/>
                <w:i/>
                <w:iCs/>
                <w:sz w:val="26"/>
                <w:szCs w:val="26"/>
              </w:rPr>
              <w:t>dhahabat</w:t>
            </w:r>
            <w:proofErr w:type="spellEnd"/>
            <w:r w:rsidRPr="00AF2A5E">
              <w:rPr>
                <w:rFonts w:eastAsia="Calibri"/>
                <w:i/>
                <w:iCs/>
                <w:sz w:val="26"/>
                <w:szCs w:val="26"/>
              </w:rPr>
              <w:t xml:space="preserve"> at-</w:t>
            </w:r>
            <w:proofErr w:type="spellStart"/>
            <w:r w:rsidRPr="00AF2A5E">
              <w:rPr>
                <w:rFonts w:eastAsia="Calibri"/>
                <w:i/>
                <w:iCs/>
                <w:sz w:val="26"/>
                <w:szCs w:val="26"/>
              </w:rPr>
              <w:t>Taalibat</w:t>
            </w:r>
            <w:proofErr w:type="spellEnd"/>
            <w:r w:rsidRPr="00AF2A5E">
              <w:rPr>
                <w:rFonts w:eastAsia="Calibri"/>
                <w:i/>
                <w:iCs/>
                <w:sz w:val="26"/>
                <w:szCs w:val="26"/>
              </w:rPr>
              <w:t xml:space="preserve"> '</w:t>
            </w:r>
            <w:proofErr w:type="spellStart"/>
            <w:r w:rsidRPr="00AF2A5E">
              <w:rPr>
                <w:rFonts w:eastAsia="Calibri"/>
                <w:i/>
                <w:iCs/>
                <w:sz w:val="26"/>
                <w:szCs w:val="26"/>
              </w:rPr>
              <w:t>ila</w:t>
            </w:r>
            <w:proofErr w:type="spellEnd"/>
            <w:r w:rsidRPr="00AF2A5E">
              <w:rPr>
                <w:rFonts w:eastAsia="Calibri"/>
                <w:i/>
                <w:iCs/>
                <w:sz w:val="26"/>
                <w:szCs w:val="26"/>
              </w:rPr>
              <w:t xml:space="preserve"> al-madrasah  </w:t>
            </w:r>
          </w:p>
        </w:tc>
        <w:tc>
          <w:tcPr>
            <w:tcW w:w="3240" w:type="dxa"/>
          </w:tcPr>
          <w:p w:rsidR="002A22F6" w:rsidRPr="00FA5BEC" w:rsidRDefault="00FA5BEC" w:rsidP="00FA5BEC">
            <w:pPr>
              <w:spacing w:line="360" w:lineRule="auto"/>
              <w:jc w:val="both"/>
              <w:rPr>
                <w:rFonts w:eastAsia="Calibri"/>
                <w:i/>
                <w:iCs/>
                <w:sz w:val="26"/>
                <w:szCs w:val="26"/>
              </w:rPr>
            </w:pPr>
            <w:r w:rsidRPr="00FA5BEC">
              <w:rPr>
                <w:rFonts w:eastAsia="Calibri"/>
                <w:sz w:val="26"/>
                <w:szCs w:val="26"/>
              </w:rPr>
              <w:t>the students went to school</w:t>
            </w:r>
          </w:p>
        </w:tc>
      </w:tr>
    </w:tbl>
    <w:p w:rsidR="00263989" w:rsidRDefault="00263989" w:rsidP="00263989">
      <w:pPr>
        <w:spacing w:line="360" w:lineRule="auto"/>
        <w:jc w:val="both"/>
        <w:rPr>
          <w:rFonts w:eastAsia="Calibri"/>
          <w:sz w:val="26"/>
          <w:szCs w:val="26"/>
        </w:rPr>
      </w:pPr>
      <w:r>
        <w:rPr>
          <w:rFonts w:eastAsia="Calibri"/>
          <w:sz w:val="26"/>
          <w:szCs w:val="26"/>
        </w:rPr>
        <w:lastRenderedPageBreak/>
        <w:t xml:space="preserve">      In example.1, the sentence is </w:t>
      </w:r>
      <w:r>
        <w:rPr>
          <w:rFonts w:eastAsia="Calibri"/>
          <w:i/>
          <w:iCs/>
          <w:sz w:val="26"/>
          <w:szCs w:val="26"/>
        </w:rPr>
        <w:t>verb initial</w:t>
      </w:r>
      <w:r>
        <w:rPr>
          <w:rFonts w:eastAsia="Calibri"/>
          <w:sz w:val="26"/>
          <w:szCs w:val="26"/>
        </w:rPr>
        <w:t xml:space="preserve"> followed by subject with grammatical agreement between the verb and subject in terms of gender (masculine). The same grammatical agreement also applies to example No 2, where the verb agrees with the subject in terms of gender (feminine marker </w:t>
      </w:r>
      <w:r>
        <w:rPr>
          <w:rFonts w:eastAsia="Calibri"/>
          <w:i/>
          <w:iCs/>
          <w:sz w:val="26"/>
          <w:szCs w:val="26"/>
        </w:rPr>
        <w:t>t</w:t>
      </w:r>
      <w:r>
        <w:rPr>
          <w:rFonts w:eastAsia="Calibri"/>
          <w:sz w:val="26"/>
          <w:szCs w:val="26"/>
        </w:rPr>
        <w:t xml:space="preserve">). In Standard Arabic, structures may consist of </w:t>
      </w:r>
      <w:r>
        <w:rPr>
          <w:rFonts w:eastAsia="Calibri"/>
          <w:i/>
          <w:iCs/>
          <w:sz w:val="26"/>
          <w:szCs w:val="26"/>
        </w:rPr>
        <w:t>head nouns</w:t>
      </w:r>
      <w:r>
        <w:rPr>
          <w:rFonts w:eastAsia="Calibri"/>
          <w:sz w:val="26"/>
          <w:szCs w:val="26"/>
        </w:rPr>
        <w:t xml:space="preserve"> and </w:t>
      </w:r>
      <w:r>
        <w:rPr>
          <w:rFonts w:eastAsia="Calibri"/>
          <w:i/>
          <w:iCs/>
          <w:sz w:val="26"/>
          <w:szCs w:val="26"/>
        </w:rPr>
        <w:t>modifiers</w:t>
      </w:r>
      <w:r>
        <w:rPr>
          <w:rFonts w:eastAsia="Calibri"/>
          <w:sz w:val="26"/>
          <w:szCs w:val="26"/>
        </w:rPr>
        <w:t xml:space="preserve">, the agreement between the </w:t>
      </w:r>
      <w:r>
        <w:rPr>
          <w:rFonts w:eastAsia="Calibri"/>
          <w:i/>
          <w:iCs/>
          <w:sz w:val="26"/>
          <w:szCs w:val="26"/>
        </w:rPr>
        <w:t>head nouns</w:t>
      </w:r>
      <w:r>
        <w:rPr>
          <w:rFonts w:eastAsia="Calibri"/>
          <w:sz w:val="26"/>
          <w:szCs w:val="26"/>
        </w:rPr>
        <w:t xml:space="preserve"> and </w:t>
      </w:r>
      <w:r>
        <w:rPr>
          <w:rFonts w:eastAsia="Calibri"/>
          <w:i/>
          <w:iCs/>
          <w:sz w:val="26"/>
          <w:szCs w:val="26"/>
        </w:rPr>
        <w:t>the modifiers</w:t>
      </w:r>
      <w:r>
        <w:rPr>
          <w:rFonts w:eastAsia="Calibri"/>
          <w:sz w:val="26"/>
          <w:szCs w:val="26"/>
        </w:rPr>
        <w:t xml:space="preserve"> in terms of </w:t>
      </w:r>
      <w:r>
        <w:rPr>
          <w:rFonts w:eastAsia="Calibri"/>
          <w:i/>
          <w:iCs/>
          <w:sz w:val="26"/>
          <w:szCs w:val="26"/>
        </w:rPr>
        <w:t>gender</w:t>
      </w:r>
      <w:r>
        <w:rPr>
          <w:rFonts w:eastAsia="Calibri"/>
          <w:sz w:val="26"/>
          <w:szCs w:val="26"/>
        </w:rPr>
        <w:t xml:space="preserve"> and </w:t>
      </w:r>
      <w:r>
        <w:rPr>
          <w:rFonts w:eastAsia="Calibri"/>
          <w:i/>
          <w:iCs/>
          <w:sz w:val="26"/>
          <w:szCs w:val="26"/>
        </w:rPr>
        <w:t>number</w:t>
      </w:r>
      <w:r>
        <w:rPr>
          <w:rFonts w:eastAsia="Calibri"/>
          <w:sz w:val="26"/>
          <w:szCs w:val="26"/>
        </w:rPr>
        <w:t xml:space="preserve"> or in terms of </w:t>
      </w:r>
      <w:r>
        <w:rPr>
          <w:rFonts w:eastAsia="Calibri"/>
          <w:i/>
          <w:iCs/>
          <w:sz w:val="26"/>
          <w:szCs w:val="26"/>
        </w:rPr>
        <w:t>gender</w:t>
      </w:r>
      <w:r>
        <w:rPr>
          <w:rFonts w:eastAsia="Calibri"/>
          <w:sz w:val="26"/>
          <w:szCs w:val="26"/>
        </w:rPr>
        <w:t xml:space="preserve">, </w:t>
      </w:r>
      <w:r>
        <w:rPr>
          <w:rFonts w:eastAsia="Calibri"/>
          <w:i/>
          <w:iCs/>
          <w:sz w:val="26"/>
          <w:szCs w:val="26"/>
        </w:rPr>
        <w:t>number</w:t>
      </w:r>
      <w:r>
        <w:rPr>
          <w:rFonts w:eastAsia="Calibri"/>
          <w:sz w:val="26"/>
          <w:szCs w:val="26"/>
        </w:rPr>
        <w:t xml:space="preserve">, and </w:t>
      </w:r>
      <w:r>
        <w:rPr>
          <w:rFonts w:eastAsia="Calibri"/>
          <w:i/>
          <w:iCs/>
          <w:sz w:val="26"/>
          <w:szCs w:val="26"/>
        </w:rPr>
        <w:t>definiteness</w:t>
      </w:r>
      <w:r>
        <w:rPr>
          <w:rFonts w:eastAsia="Calibri"/>
          <w:sz w:val="26"/>
          <w:szCs w:val="26"/>
        </w:rPr>
        <w:t xml:space="preserve">, becomes obligatory as illustrated below: </w:t>
      </w:r>
    </w:p>
    <w:tbl>
      <w:tblPr>
        <w:tblStyle w:val="TableGrid"/>
        <w:tblW w:w="0" w:type="auto"/>
        <w:tblInd w:w="1615" w:type="dxa"/>
        <w:tblLook w:val="04A0" w:firstRow="1" w:lastRow="0" w:firstColumn="1" w:lastColumn="0" w:noHBand="0" w:noVBand="1"/>
      </w:tblPr>
      <w:tblGrid>
        <w:gridCol w:w="3060"/>
        <w:gridCol w:w="2970"/>
      </w:tblGrid>
      <w:tr w:rsidR="002A22F6" w:rsidTr="0083302E">
        <w:tc>
          <w:tcPr>
            <w:tcW w:w="3060" w:type="dxa"/>
          </w:tcPr>
          <w:p w:rsidR="002A22F6" w:rsidRPr="00FA5BEC" w:rsidRDefault="002A22F6" w:rsidP="00FA5BEC">
            <w:pPr>
              <w:spacing w:line="360" w:lineRule="auto"/>
              <w:jc w:val="both"/>
              <w:rPr>
                <w:rFonts w:eastAsia="Calibri"/>
                <w:sz w:val="26"/>
                <w:szCs w:val="26"/>
              </w:rPr>
            </w:pPr>
            <w:proofErr w:type="spellStart"/>
            <w:r w:rsidRPr="00FA5BEC">
              <w:rPr>
                <w:rFonts w:eastAsia="Calibri"/>
                <w:i/>
                <w:iCs/>
                <w:sz w:val="26"/>
                <w:szCs w:val="26"/>
              </w:rPr>
              <w:t>ar-rijaalu</w:t>
            </w:r>
            <w:proofErr w:type="spellEnd"/>
            <w:r w:rsidRPr="00FA5BEC">
              <w:rPr>
                <w:rFonts w:eastAsia="Calibri"/>
                <w:i/>
                <w:iCs/>
                <w:sz w:val="26"/>
                <w:szCs w:val="26"/>
              </w:rPr>
              <w:t xml:space="preserve"> </w:t>
            </w:r>
            <w:proofErr w:type="spellStart"/>
            <w:r w:rsidRPr="00FA5BEC">
              <w:rPr>
                <w:rFonts w:eastAsia="Calibri"/>
                <w:i/>
                <w:iCs/>
                <w:sz w:val="26"/>
                <w:szCs w:val="26"/>
              </w:rPr>
              <w:t>qaamuu</w:t>
            </w:r>
            <w:proofErr w:type="spellEnd"/>
            <w:r w:rsidRPr="00FA5BEC">
              <w:rPr>
                <w:rFonts w:eastAsia="Calibri"/>
                <w:sz w:val="26"/>
                <w:szCs w:val="26"/>
              </w:rPr>
              <w:t xml:space="preserve"> </w:t>
            </w:r>
          </w:p>
        </w:tc>
        <w:tc>
          <w:tcPr>
            <w:tcW w:w="2970" w:type="dxa"/>
          </w:tcPr>
          <w:p w:rsidR="002A22F6" w:rsidRPr="002A22F6" w:rsidRDefault="002A22F6" w:rsidP="002A22F6">
            <w:pPr>
              <w:spacing w:line="360" w:lineRule="auto"/>
              <w:jc w:val="both"/>
              <w:rPr>
                <w:rFonts w:eastAsia="Calibri"/>
                <w:sz w:val="26"/>
                <w:szCs w:val="26"/>
              </w:rPr>
            </w:pPr>
            <w:r w:rsidRPr="002A22F6">
              <w:rPr>
                <w:rFonts w:eastAsia="Calibri"/>
                <w:sz w:val="26"/>
                <w:szCs w:val="26"/>
              </w:rPr>
              <w:t>the men stood up</w:t>
            </w:r>
          </w:p>
        </w:tc>
      </w:tr>
      <w:tr w:rsidR="002A22F6" w:rsidTr="0083302E">
        <w:tc>
          <w:tcPr>
            <w:tcW w:w="3060" w:type="dxa"/>
          </w:tcPr>
          <w:p w:rsidR="002A22F6" w:rsidRPr="00FA5BEC" w:rsidRDefault="002A22F6" w:rsidP="00FA5BEC">
            <w:pPr>
              <w:spacing w:line="360" w:lineRule="auto"/>
              <w:jc w:val="both"/>
              <w:rPr>
                <w:rFonts w:eastAsia="Calibri"/>
                <w:sz w:val="26"/>
                <w:szCs w:val="26"/>
              </w:rPr>
            </w:pPr>
            <w:proofErr w:type="spellStart"/>
            <w:proofErr w:type="gramStart"/>
            <w:r w:rsidRPr="00FA5BEC">
              <w:rPr>
                <w:rFonts w:eastAsia="Calibri"/>
                <w:i/>
                <w:iCs/>
                <w:sz w:val="26"/>
                <w:szCs w:val="26"/>
              </w:rPr>
              <w:t>ar-rijaalu</w:t>
            </w:r>
            <w:proofErr w:type="spellEnd"/>
            <w:proofErr w:type="gramEnd"/>
            <w:r w:rsidRPr="00FA5BEC">
              <w:rPr>
                <w:rFonts w:eastAsia="Calibri"/>
                <w:i/>
                <w:iCs/>
                <w:sz w:val="26"/>
                <w:szCs w:val="26"/>
              </w:rPr>
              <w:t xml:space="preserve"> </w:t>
            </w:r>
            <w:proofErr w:type="spellStart"/>
            <w:r w:rsidRPr="00FA5BEC">
              <w:rPr>
                <w:rFonts w:eastAsia="Calibri"/>
                <w:i/>
                <w:iCs/>
                <w:sz w:val="26"/>
                <w:szCs w:val="26"/>
              </w:rPr>
              <w:t>qaa’imuuna</w:t>
            </w:r>
            <w:proofErr w:type="spellEnd"/>
            <w:r w:rsidRPr="00FA5BEC">
              <w:rPr>
                <w:rFonts w:eastAsia="Calibri"/>
                <w:sz w:val="26"/>
                <w:szCs w:val="26"/>
              </w:rPr>
              <w:t>.</w:t>
            </w:r>
          </w:p>
        </w:tc>
        <w:tc>
          <w:tcPr>
            <w:tcW w:w="2970" w:type="dxa"/>
          </w:tcPr>
          <w:p w:rsidR="002A22F6" w:rsidRPr="002A22F6" w:rsidRDefault="002A22F6" w:rsidP="002A22F6">
            <w:pPr>
              <w:spacing w:line="360" w:lineRule="auto"/>
              <w:jc w:val="both"/>
              <w:rPr>
                <w:rFonts w:eastAsia="Calibri"/>
                <w:sz w:val="26"/>
                <w:szCs w:val="26"/>
              </w:rPr>
            </w:pPr>
            <w:r w:rsidRPr="002A22F6">
              <w:rPr>
                <w:rFonts w:eastAsia="Calibri"/>
                <w:sz w:val="26"/>
                <w:szCs w:val="26"/>
              </w:rPr>
              <w:t>the men are standing</w:t>
            </w:r>
          </w:p>
        </w:tc>
      </w:tr>
    </w:tbl>
    <w:p w:rsidR="00263989" w:rsidRDefault="00263989" w:rsidP="00263989">
      <w:pPr>
        <w:spacing w:line="360" w:lineRule="auto"/>
        <w:jc w:val="both"/>
        <w:rPr>
          <w:rFonts w:eastAsia="Calibri"/>
          <w:sz w:val="26"/>
          <w:szCs w:val="26"/>
        </w:rPr>
      </w:pPr>
      <w:r>
        <w:rPr>
          <w:rFonts w:eastAsia="Calibri"/>
          <w:sz w:val="26"/>
          <w:szCs w:val="26"/>
        </w:rPr>
        <w:t xml:space="preserve">In both examples, there is agreement between the </w:t>
      </w:r>
      <w:r>
        <w:rPr>
          <w:rFonts w:eastAsia="Calibri"/>
          <w:i/>
          <w:iCs/>
          <w:sz w:val="26"/>
          <w:szCs w:val="26"/>
        </w:rPr>
        <w:t>head nouns</w:t>
      </w:r>
      <w:r>
        <w:rPr>
          <w:rFonts w:eastAsia="Calibri"/>
          <w:sz w:val="26"/>
          <w:szCs w:val="26"/>
        </w:rPr>
        <w:t xml:space="preserve"> (subjects) and their </w:t>
      </w:r>
      <w:r>
        <w:rPr>
          <w:rFonts w:eastAsia="Calibri"/>
          <w:i/>
          <w:iCs/>
          <w:sz w:val="26"/>
          <w:szCs w:val="26"/>
        </w:rPr>
        <w:t>modifiers</w:t>
      </w:r>
      <w:r>
        <w:rPr>
          <w:rFonts w:eastAsia="Calibri"/>
          <w:sz w:val="26"/>
          <w:szCs w:val="26"/>
        </w:rPr>
        <w:t xml:space="preserve"> (predicates) in terms of gender and number. </w:t>
      </w:r>
      <w:r w:rsidR="002A22F6">
        <w:rPr>
          <w:rFonts w:eastAsia="Calibri"/>
          <w:sz w:val="26"/>
          <w:szCs w:val="26"/>
        </w:rPr>
        <w:t>Likewise,</w:t>
      </w:r>
      <w:r>
        <w:rPr>
          <w:rFonts w:eastAsia="Calibri"/>
          <w:sz w:val="26"/>
          <w:szCs w:val="26"/>
        </w:rPr>
        <w:t xml:space="preserve"> in adjective phrases, the concord between the </w:t>
      </w:r>
      <w:r>
        <w:rPr>
          <w:rFonts w:eastAsia="Calibri"/>
          <w:i/>
          <w:iCs/>
          <w:sz w:val="26"/>
          <w:szCs w:val="26"/>
        </w:rPr>
        <w:t>head nouns</w:t>
      </w:r>
      <w:r>
        <w:rPr>
          <w:rFonts w:eastAsia="Calibri"/>
          <w:sz w:val="26"/>
          <w:szCs w:val="26"/>
        </w:rPr>
        <w:t xml:space="preserve"> and the </w:t>
      </w:r>
      <w:r>
        <w:rPr>
          <w:rFonts w:eastAsia="Calibri"/>
          <w:i/>
          <w:iCs/>
          <w:sz w:val="26"/>
          <w:szCs w:val="26"/>
        </w:rPr>
        <w:t>modifiers</w:t>
      </w:r>
      <w:r>
        <w:rPr>
          <w:rFonts w:eastAsia="Calibri"/>
          <w:sz w:val="26"/>
          <w:szCs w:val="26"/>
        </w:rPr>
        <w:t xml:space="preserve"> in </w:t>
      </w:r>
      <w:r>
        <w:rPr>
          <w:rFonts w:eastAsia="Calibri"/>
          <w:i/>
          <w:iCs/>
          <w:sz w:val="26"/>
          <w:szCs w:val="26"/>
        </w:rPr>
        <w:t>gender</w:t>
      </w:r>
      <w:r>
        <w:rPr>
          <w:rFonts w:eastAsia="Calibri"/>
          <w:sz w:val="26"/>
          <w:szCs w:val="26"/>
        </w:rPr>
        <w:t xml:space="preserve">, </w:t>
      </w:r>
      <w:r>
        <w:rPr>
          <w:rFonts w:eastAsia="Calibri"/>
          <w:i/>
          <w:iCs/>
          <w:sz w:val="26"/>
          <w:szCs w:val="26"/>
        </w:rPr>
        <w:t>number</w:t>
      </w:r>
      <w:r>
        <w:rPr>
          <w:rFonts w:eastAsia="Calibri"/>
          <w:sz w:val="26"/>
          <w:szCs w:val="26"/>
        </w:rPr>
        <w:t xml:space="preserve">, and </w:t>
      </w:r>
      <w:r>
        <w:rPr>
          <w:rFonts w:eastAsia="Calibri"/>
          <w:i/>
          <w:iCs/>
          <w:sz w:val="26"/>
          <w:szCs w:val="26"/>
        </w:rPr>
        <w:t>definiteness</w:t>
      </w:r>
      <w:r>
        <w:rPr>
          <w:rFonts w:eastAsia="Calibri"/>
          <w:sz w:val="26"/>
          <w:szCs w:val="26"/>
        </w:rPr>
        <w:t xml:space="preserve"> is inevitable. Failure to comply would lead to lack of clarity, and misconception of messages. </w:t>
      </w:r>
    </w:p>
    <w:p w:rsidR="00263989" w:rsidRDefault="00263989" w:rsidP="00263989">
      <w:pPr>
        <w:spacing w:line="360" w:lineRule="auto"/>
        <w:jc w:val="both"/>
        <w:rPr>
          <w:rFonts w:eastAsia="Calibri"/>
          <w:b/>
          <w:bCs/>
          <w:sz w:val="26"/>
          <w:szCs w:val="26"/>
        </w:rPr>
      </w:pPr>
      <w:r>
        <w:rPr>
          <w:rFonts w:eastAsia="Calibri"/>
          <w:b/>
          <w:bCs/>
          <w:sz w:val="26"/>
          <w:szCs w:val="26"/>
        </w:rPr>
        <w:t xml:space="preserve"> </w:t>
      </w:r>
    </w:p>
    <w:p w:rsidR="00263989" w:rsidRDefault="00263989" w:rsidP="00263989">
      <w:pPr>
        <w:spacing w:line="360" w:lineRule="auto"/>
        <w:jc w:val="both"/>
        <w:rPr>
          <w:rFonts w:eastAsia="Calibri"/>
          <w:b/>
          <w:bCs/>
          <w:sz w:val="26"/>
          <w:szCs w:val="26"/>
        </w:rPr>
      </w:pPr>
      <w:r>
        <w:rPr>
          <w:rFonts w:eastAsia="Calibri"/>
          <w:b/>
          <w:bCs/>
          <w:sz w:val="26"/>
          <w:szCs w:val="26"/>
        </w:rPr>
        <w:t>Word agreement in Yoruba</w:t>
      </w:r>
    </w:p>
    <w:p w:rsidR="00263989" w:rsidRDefault="00263989" w:rsidP="00E01177">
      <w:pPr>
        <w:spacing w:before="0" w:beforeAutospacing="0" w:line="360" w:lineRule="auto"/>
        <w:ind w:firstLine="720"/>
        <w:jc w:val="both"/>
        <w:rPr>
          <w:rFonts w:eastAsia="Calibri"/>
          <w:sz w:val="26"/>
          <w:szCs w:val="26"/>
        </w:rPr>
      </w:pPr>
      <w:r>
        <w:rPr>
          <w:rFonts w:eastAsia="Calibri"/>
          <w:sz w:val="26"/>
          <w:szCs w:val="26"/>
        </w:rPr>
        <w:t xml:space="preserve">The concept of word agreement especially in terms of gender is unrealized in Yoruba, thus gender, and number elements are unmarked in Yoruba. As matter of fact, agreement between the subject (noun phrase) and the verb does not exist in many African languages. According to </w:t>
      </w:r>
      <w:proofErr w:type="spellStart"/>
      <w:r>
        <w:rPr>
          <w:rFonts w:eastAsia="Calibri"/>
          <w:sz w:val="26"/>
          <w:szCs w:val="26"/>
        </w:rPr>
        <w:t>Watter</w:t>
      </w:r>
      <w:proofErr w:type="spellEnd"/>
      <w:r>
        <w:rPr>
          <w:rFonts w:eastAsia="Calibri"/>
          <w:sz w:val="26"/>
          <w:szCs w:val="26"/>
        </w:rPr>
        <w:t>, J.R. (2000), this includes languages such as Mande, Adamawa-</w:t>
      </w:r>
      <w:proofErr w:type="spellStart"/>
      <w:r>
        <w:rPr>
          <w:rFonts w:eastAsia="Calibri"/>
          <w:sz w:val="26"/>
          <w:szCs w:val="26"/>
        </w:rPr>
        <w:t>Ubangidi</w:t>
      </w:r>
      <w:proofErr w:type="spellEnd"/>
      <w:r>
        <w:rPr>
          <w:rFonts w:eastAsia="Calibri"/>
          <w:sz w:val="26"/>
          <w:szCs w:val="26"/>
        </w:rPr>
        <w:t xml:space="preserve">, </w:t>
      </w:r>
      <w:proofErr w:type="spellStart"/>
      <w:r>
        <w:rPr>
          <w:rFonts w:eastAsia="Calibri"/>
          <w:sz w:val="26"/>
          <w:szCs w:val="26"/>
        </w:rPr>
        <w:t>Kru</w:t>
      </w:r>
      <w:proofErr w:type="spellEnd"/>
      <w:r>
        <w:rPr>
          <w:rFonts w:eastAsia="Calibri"/>
          <w:sz w:val="26"/>
          <w:szCs w:val="26"/>
        </w:rPr>
        <w:t>, and Kwa in the same Niger-Congo family to which Yoruba belongs. In contrast, Arabic requires agreement between noun phrases and verb phrases as ha</w:t>
      </w:r>
      <w:r w:rsidR="00415850">
        <w:rPr>
          <w:rFonts w:eastAsia="Calibri"/>
          <w:sz w:val="26"/>
          <w:szCs w:val="26"/>
        </w:rPr>
        <w:t>ve</w:t>
      </w:r>
      <w:r>
        <w:rPr>
          <w:rFonts w:eastAsia="Calibri"/>
          <w:sz w:val="26"/>
          <w:szCs w:val="26"/>
        </w:rPr>
        <w:t xml:space="preserve"> been illustrated above. However, the absence of agreement between structural phrases in Yoruba </w:t>
      </w:r>
      <w:r w:rsidR="00415850">
        <w:rPr>
          <w:rFonts w:eastAsia="Calibri"/>
          <w:sz w:val="26"/>
          <w:szCs w:val="26"/>
        </w:rPr>
        <w:t>arise from</w:t>
      </w:r>
      <w:r>
        <w:rPr>
          <w:rFonts w:eastAsia="Calibri"/>
          <w:sz w:val="26"/>
          <w:szCs w:val="26"/>
        </w:rPr>
        <w:t xml:space="preserve"> the inexistence of grammatical number and gender markers in the language. To illustrate the absence of word agreement in Yoruba, consider this example:</w:t>
      </w:r>
    </w:p>
    <w:tbl>
      <w:tblPr>
        <w:tblStyle w:val="TableGrid"/>
        <w:tblW w:w="0" w:type="auto"/>
        <w:tblInd w:w="1345" w:type="dxa"/>
        <w:tblLook w:val="04A0" w:firstRow="1" w:lastRow="0" w:firstColumn="1" w:lastColumn="0" w:noHBand="0" w:noVBand="1"/>
      </w:tblPr>
      <w:tblGrid>
        <w:gridCol w:w="3330"/>
        <w:gridCol w:w="3330"/>
      </w:tblGrid>
      <w:tr w:rsidR="0083302E" w:rsidTr="0083302E">
        <w:tc>
          <w:tcPr>
            <w:tcW w:w="3330" w:type="dxa"/>
          </w:tcPr>
          <w:p w:rsidR="0083302E" w:rsidRPr="0083302E" w:rsidRDefault="0083302E" w:rsidP="0083302E">
            <w:pPr>
              <w:spacing w:line="360" w:lineRule="auto"/>
              <w:jc w:val="both"/>
              <w:rPr>
                <w:rFonts w:eastAsia="Calibri"/>
                <w:sz w:val="26"/>
                <w:szCs w:val="26"/>
              </w:rPr>
            </w:pPr>
            <w:proofErr w:type="spellStart"/>
            <w:r>
              <w:rPr>
                <w:rFonts w:eastAsia="Calibri"/>
                <w:i/>
                <w:iCs/>
                <w:sz w:val="26"/>
                <w:szCs w:val="26"/>
              </w:rPr>
              <w:t>Omo-akeko</w:t>
            </w:r>
            <w:proofErr w:type="spellEnd"/>
            <w:r>
              <w:rPr>
                <w:rFonts w:eastAsia="Calibri"/>
                <w:i/>
                <w:iCs/>
                <w:sz w:val="26"/>
                <w:szCs w:val="26"/>
              </w:rPr>
              <w:t xml:space="preserve"> lo </w:t>
            </w:r>
            <w:proofErr w:type="spellStart"/>
            <w:r>
              <w:rPr>
                <w:rFonts w:eastAsia="Calibri"/>
                <w:i/>
                <w:iCs/>
                <w:sz w:val="26"/>
                <w:szCs w:val="26"/>
              </w:rPr>
              <w:t>si</w:t>
            </w:r>
            <w:proofErr w:type="spellEnd"/>
            <w:r>
              <w:rPr>
                <w:rFonts w:eastAsia="Calibri"/>
                <w:i/>
                <w:iCs/>
                <w:sz w:val="26"/>
                <w:szCs w:val="26"/>
              </w:rPr>
              <w:t xml:space="preserve">  Ile-</w:t>
            </w:r>
            <w:proofErr w:type="spellStart"/>
            <w:r>
              <w:rPr>
                <w:rFonts w:eastAsia="Calibri"/>
                <w:i/>
                <w:iCs/>
                <w:sz w:val="26"/>
                <w:szCs w:val="26"/>
              </w:rPr>
              <w:t>Iwe</w:t>
            </w:r>
            <w:proofErr w:type="spellEnd"/>
            <w:r>
              <w:rPr>
                <w:rFonts w:eastAsia="Calibri"/>
                <w:sz w:val="26"/>
                <w:szCs w:val="26"/>
              </w:rPr>
              <w:t xml:space="preserve">  </w:t>
            </w:r>
          </w:p>
        </w:tc>
        <w:tc>
          <w:tcPr>
            <w:tcW w:w="3330" w:type="dxa"/>
          </w:tcPr>
          <w:p w:rsidR="0083302E" w:rsidRDefault="0083302E" w:rsidP="0083302E">
            <w:pPr>
              <w:spacing w:before="0" w:beforeAutospacing="0"/>
              <w:jc w:val="both"/>
              <w:rPr>
                <w:rFonts w:eastAsia="Calibri"/>
                <w:sz w:val="26"/>
                <w:szCs w:val="26"/>
              </w:rPr>
            </w:pPr>
            <w:r>
              <w:rPr>
                <w:rFonts w:eastAsia="Calibri"/>
                <w:sz w:val="26"/>
                <w:szCs w:val="26"/>
              </w:rPr>
              <w:t>The Student went to school</w:t>
            </w:r>
          </w:p>
          <w:p w:rsidR="0083302E" w:rsidRDefault="0083302E" w:rsidP="0083302E">
            <w:pPr>
              <w:spacing w:before="0" w:beforeAutospacing="0"/>
              <w:jc w:val="both"/>
              <w:rPr>
                <w:rFonts w:eastAsia="Calibri"/>
                <w:i/>
                <w:iCs/>
                <w:sz w:val="26"/>
                <w:szCs w:val="26"/>
              </w:rPr>
            </w:pPr>
            <w:r>
              <w:rPr>
                <w:rFonts w:eastAsia="Calibri"/>
                <w:sz w:val="26"/>
                <w:szCs w:val="26"/>
              </w:rPr>
              <w:t>(stands for both genders)</w:t>
            </w:r>
          </w:p>
        </w:tc>
      </w:tr>
    </w:tbl>
    <w:p w:rsidR="0083302E" w:rsidRDefault="0083302E" w:rsidP="00552140">
      <w:pPr>
        <w:spacing w:line="360" w:lineRule="auto"/>
        <w:jc w:val="both"/>
        <w:rPr>
          <w:rFonts w:eastAsia="Calibri"/>
          <w:i/>
          <w:iCs/>
          <w:sz w:val="26"/>
          <w:szCs w:val="26"/>
        </w:rPr>
      </w:pPr>
    </w:p>
    <w:p w:rsidR="00263989" w:rsidRDefault="00263989" w:rsidP="00263989">
      <w:pPr>
        <w:widowControl w:val="0"/>
        <w:spacing w:line="360" w:lineRule="auto"/>
        <w:jc w:val="both"/>
        <w:rPr>
          <w:b/>
          <w:bCs/>
          <w:sz w:val="26"/>
          <w:szCs w:val="26"/>
        </w:rPr>
      </w:pPr>
      <w:r>
        <w:rPr>
          <w:b/>
          <w:bCs/>
          <w:sz w:val="26"/>
          <w:szCs w:val="26"/>
        </w:rPr>
        <w:lastRenderedPageBreak/>
        <w:t xml:space="preserve">Discussion </w:t>
      </w:r>
    </w:p>
    <w:p w:rsidR="00263989" w:rsidRDefault="00263989" w:rsidP="00E01177">
      <w:pPr>
        <w:autoSpaceDE w:val="0"/>
        <w:autoSpaceDN w:val="0"/>
        <w:adjustRightInd w:val="0"/>
        <w:spacing w:before="0" w:beforeAutospacing="0" w:line="360" w:lineRule="auto"/>
        <w:ind w:firstLine="720"/>
        <w:rPr>
          <w:sz w:val="26"/>
          <w:szCs w:val="26"/>
        </w:rPr>
      </w:pPr>
      <w:r>
        <w:rPr>
          <w:sz w:val="26"/>
          <w:szCs w:val="26"/>
        </w:rPr>
        <w:t>In second language acquisition</w:t>
      </w:r>
      <w:r w:rsidR="00E01177">
        <w:rPr>
          <w:sz w:val="26"/>
          <w:szCs w:val="26"/>
        </w:rPr>
        <w:t>,</w:t>
      </w:r>
      <w:r>
        <w:rPr>
          <w:sz w:val="26"/>
          <w:szCs w:val="26"/>
        </w:rPr>
        <w:t xml:space="preserve"> grammatical gender has proved to be difficult to learn. Different studies have shown that numerous L2 learners, adults and children, face serious difficulties with this grammatical category, and that the problem persists even at advance levels. </w:t>
      </w:r>
      <w:r w:rsidR="00415850">
        <w:rPr>
          <w:sz w:val="26"/>
          <w:szCs w:val="26"/>
        </w:rPr>
        <w:t>Some l</w:t>
      </w:r>
      <w:r>
        <w:rPr>
          <w:sz w:val="26"/>
          <w:szCs w:val="26"/>
        </w:rPr>
        <w:t xml:space="preserve">earners </w:t>
      </w:r>
      <w:r w:rsidR="00415850">
        <w:rPr>
          <w:sz w:val="26"/>
          <w:szCs w:val="26"/>
        </w:rPr>
        <w:t>have trouble</w:t>
      </w:r>
      <w:r>
        <w:rPr>
          <w:sz w:val="26"/>
          <w:szCs w:val="26"/>
        </w:rPr>
        <w:t xml:space="preserve"> with both the lexical and syntactic properties of the gender system (</w:t>
      </w:r>
      <w:proofErr w:type="spellStart"/>
      <w:r>
        <w:rPr>
          <w:sz w:val="26"/>
          <w:szCs w:val="26"/>
        </w:rPr>
        <w:t>Franceschina</w:t>
      </w:r>
      <w:proofErr w:type="spellEnd"/>
      <w:r>
        <w:rPr>
          <w:sz w:val="26"/>
          <w:szCs w:val="26"/>
        </w:rPr>
        <w:t>, 2005; Fatima, A.A 2016)</w:t>
      </w:r>
    </w:p>
    <w:p w:rsidR="00263989" w:rsidRDefault="00263989" w:rsidP="00E01177">
      <w:pPr>
        <w:widowControl w:val="0"/>
        <w:spacing w:line="360" w:lineRule="auto"/>
        <w:ind w:firstLine="720"/>
        <w:jc w:val="both"/>
        <w:rPr>
          <w:sz w:val="26"/>
          <w:szCs w:val="26"/>
        </w:rPr>
      </w:pPr>
      <w:r>
        <w:rPr>
          <w:sz w:val="26"/>
          <w:szCs w:val="26"/>
        </w:rPr>
        <w:t>It is obvious from the above analysis of gender markers in both Arabic and Yoruba, that there are basic points of contrast in both Arabic and Yoruba in terms of grammatical gender marker. Generally, while Arabic exhibits four different kinds of language rules of gender (endings), Yoruba is absolutely devoid of this grammatical feature. Furthermore, nouns that denote females are grammatically marked in Arabic, either by one of the four ending inflections (</w:t>
      </w:r>
      <w:r>
        <w:rPr>
          <w:i/>
          <w:iCs/>
          <w:sz w:val="26"/>
          <w:szCs w:val="26"/>
        </w:rPr>
        <w:t>-t,-</w:t>
      </w:r>
      <w:proofErr w:type="spellStart"/>
      <w:r>
        <w:rPr>
          <w:i/>
          <w:iCs/>
          <w:sz w:val="26"/>
          <w:szCs w:val="26"/>
        </w:rPr>
        <w:t>aat</w:t>
      </w:r>
      <w:proofErr w:type="spellEnd"/>
      <w:r>
        <w:rPr>
          <w:sz w:val="26"/>
          <w:szCs w:val="26"/>
        </w:rPr>
        <w:t xml:space="preserve">, </w:t>
      </w:r>
      <w:r>
        <w:rPr>
          <w:i/>
          <w:iCs/>
          <w:sz w:val="26"/>
          <w:szCs w:val="26"/>
        </w:rPr>
        <w:t>-aa,</w:t>
      </w:r>
      <w:r>
        <w:rPr>
          <w:sz w:val="26"/>
          <w:szCs w:val="26"/>
        </w:rPr>
        <w:t xml:space="preserve"> and, </w:t>
      </w:r>
      <w:r>
        <w:rPr>
          <w:i/>
          <w:iCs/>
          <w:sz w:val="26"/>
          <w:szCs w:val="26"/>
        </w:rPr>
        <w:t>aa'</w:t>
      </w:r>
      <w:r>
        <w:rPr>
          <w:sz w:val="26"/>
          <w:szCs w:val="26"/>
        </w:rPr>
        <w:t xml:space="preserve">) and, or by imposing agreement between them and their modifiers in terms of gender, and number, while the nouns denoting males remain grammatically unmarked. As for Yoruba, gender </w:t>
      </w:r>
      <w:proofErr w:type="spellStart"/>
      <w:r>
        <w:rPr>
          <w:sz w:val="26"/>
          <w:szCs w:val="26"/>
        </w:rPr>
        <w:t>seemsto</w:t>
      </w:r>
      <w:proofErr w:type="spellEnd"/>
      <w:r>
        <w:rPr>
          <w:sz w:val="26"/>
          <w:szCs w:val="26"/>
        </w:rPr>
        <w:t xml:space="preserve"> be semantically oriented because neither grammatical inflections nor agreement </w:t>
      </w:r>
      <w:r w:rsidR="00E01177">
        <w:rPr>
          <w:sz w:val="26"/>
          <w:szCs w:val="26"/>
        </w:rPr>
        <w:t>in</w:t>
      </w:r>
      <w:r>
        <w:rPr>
          <w:sz w:val="26"/>
          <w:szCs w:val="26"/>
        </w:rPr>
        <w:t xml:space="preserve"> elements of the structures</w:t>
      </w:r>
      <w:r w:rsidR="00E01177">
        <w:rPr>
          <w:sz w:val="26"/>
          <w:szCs w:val="26"/>
        </w:rPr>
        <w:t xml:space="preserve"> which</w:t>
      </w:r>
      <w:r>
        <w:rPr>
          <w:sz w:val="26"/>
          <w:szCs w:val="26"/>
        </w:rPr>
        <w:t xml:space="preserve"> differentiate between masculine and feminine. Conversely, these distinctions </w:t>
      </w:r>
      <w:proofErr w:type="gramStart"/>
      <w:r>
        <w:rPr>
          <w:sz w:val="26"/>
          <w:szCs w:val="26"/>
        </w:rPr>
        <w:t>are inflected</w:t>
      </w:r>
      <w:proofErr w:type="gramEnd"/>
      <w:r>
        <w:rPr>
          <w:sz w:val="26"/>
          <w:szCs w:val="26"/>
        </w:rPr>
        <w:t xml:space="preserve"> for in Arabic </w:t>
      </w:r>
      <w:r>
        <w:rPr>
          <w:i/>
          <w:iCs/>
          <w:sz w:val="26"/>
          <w:szCs w:val="26"/>
        </w:rPr>
        <w:t>verbs</w:t>
      </w:r>
      <w:r>
        <w:rPr>
          <w:sz w:val="26"/>
          <w:szCs w:val="26"/>
        </w:rPr>
        <w:t xml:space="preserve">, </w:t>
      </w:r>
      <w:r>
        <w:rPr>
          <w:i/>
          <w:iCs/>
          <w:sz w:val="26"/>
          <w:szCs w:val="26"/>
        </w:rPr>
        <w:t>adjectives</w:t>
      </w:r>
      <w:r>
        <w:rPr>
          <w:sz w:val="26"/>
          <w:szCs w:val="26"/>
        </w:rPr>
        <w:t>, and other elements, while no such inflections exist in Yoruba. The learning strategies that adult L2 learners use to acquire the grammatical gender may account for the difficulties they face with this grammatical category. While L1 learners rely on phonological and morphological cues for gender assignment at initial stages. In some cases, the difficulties with gender may be due to an under specification of the gender feature which ma</w:t>
      </w:r>
      <w:r w:rsidR="00E01177">
        <w:rPr>
          <w:sz w:val="26"/>
          <w:szCs w:val="26"/>
        </w:rPr>
        <w:t xml:space="preserve">y lead them to </w:t>
      </w:r>
      <w:proofErr w:type="spellStart"/>
      <w:r w:rsidR="00E01177">
        <w:rPr>
          <w:sz w:val="26"/>
          <w:szCs w:val="26"/>
        </w:rPr>
        <w:t>overgeneralise</w:t>
      </w:r>
      <w:proofErr w:type="spellEnd"/>
      <w:r w:rsidR="00E01177">
        <w:rPr>
          <w:sz w:val="26"/>
          <w:szCs w:val="26"/>
        </w:rPr>
        <w:t xml:space="preserve"> (</w:t>
      </w:r>
      <w:r>
        <w:rPr>
          <w:sz w:val="26"/>
          <w:szCs w:val="26"/>
        </w:rPr>
        <w:t>Fatima, A.A 2016).</w:t>
      </w:r>
    </w:p>
    <w:p w:rsidR="00263989" w:rsidRDefault="00263989" w:rsidP="00415850">
      <w:pPr>
        <w:widowControl w:val="0"/>
        <w:spacing w:line="360" w:lineRule="auto"/>
        <w:ind w:firstLine="720"/>
        <w:jc w:val="both"/>
        <w:rPr>
          <w:sz w:val="26"/>
          <w:szCs w:val="26"/>
        </w:rPr>
      </w:pPr>
      <w:r>
        <w:rPr>
          <w:sz w:val="26"/>
          <w:szCs w:val="26"/>
        </w:rPr>
        <w:t>Consequently, the distinctions between Arabic and Yoruba in terms of grammatical gender pose some difficulties for Yoruba learners of Arabic. Since gender is unmarked in Yoruba, the learners, regardless of their own gender, would find male-oriented structures easier to master than female-oriented structures (contexts). From this,</w:t>
      </w:r>
      <w:r>
        <w:rPr>
          <w:sz w:val="26"/>
          <w:szCs w:val="26"/>
          <w:rtl/>
        </w:rPr>
        <w:t xml:space="preserve"> </w:t>
      </w:r>
      <w:r>
        <w:rPr>
          <w:sz w:val="26"/>
          <w:szCs w:val="26"/>
        </w:rPr>
        <w:t xml:space="preserve">one might predict that some Yoruba learners of Arabic would produce sentences such </w:t>
      </w:r>
      <w:proofErr w:type="gramStart"/>
      <w:r>
        <w:rPr>
          <w:sz w:val="26"/>
          <w:szCs w:val="26"/>
        </w:rPr>
        <w:t>as:</w:t>
      </w:r>
      <w:proofErr w:type="gramEnd"/>
      <w:r>
        <w:rPr>
          <w:sz w:val="26"/>
          <w:szCs w:val="26"/>
          <w:rtl/>
        </w:rPr>
        <w:t xml:space="preserve"> </w:t>
      </w:r>
      <w:proofErr w:type="spellStart"/>
      <w:r>
        <w:rPr>
          <w:i/>
          <w:iCs/>
          <w:sz w:val="26"/>
          <w:szCs w:val="26"/>
        </w:rPr>
        <w:t>naama</w:t>
      </w:r>
      <w:proofErr w:type="spellEnd"/>
      <w:r>
        <w:rPr>
          <w:i/>
          <w:iCs/>
          <w:sz w:val="26"/>
          <w:szCs w:val="26"/>
          <w:rtl/>
        </w:rPr>
        <w:t xml:space="preserve"> </w:t>
      </w:r>
      <w:r>
        <w:rPr>
          <w:i/>
          <w:iCs/>
          <w:sz w:val="26"/>
          <w:szCs w:val="26"/>
        </w:rPr>
        <w:t>Fatima</w:t>
      </w:r>
      <w:r>
        <w:rPr>
          <w:sz w:val="26"/>
          <w:szCs w:val="26"/>
        </w:rPr>
        <w:t xml:space="preserve"> </w:t>
      </w:r>
      <w:r>
        <w:rPr>
          <w:sz w:val="26"/>
          <w:szCs w:val="26"/>
        </w:rPr>
        <w:lastRenderedPageBreak/>
        <w:t xml:space="preserve">‘Fatima slept’, </w:t>
      </w:r>
      <w:proofErr w:type="spellStart"/>
      <w:r>
        <w:rPr>
          <w:i/>
          <w:iCs/>
          <w:sz w:val="26"/>
          <w:szCs w:val="26"/>
        </w:rPr>
        <w:t>Tala’a</w:t>
      </w:r>
      <w:proofErr w:type="spellEnd"/>
      <w:r>
        <w:rPr>
          <w:i/>
          <w:iCs/>
          <w:sz w:val="26"/>
          <w:szCs w:val="26"/>
        </w:rPr>
        <w:t xml:space="preserve"> ash-shams</w:t>
      </w:r>
      <w:r>
        <w:rPr>
          <w:sz w:val="26"/>
          <w:szCs w:val="26"/>
          <w:rtl/>
        </w:rPr>
        <w:t xml:space="preserve"> </w:t>
      </w:r>
      <w:r>
        <w:rPr>
          <w:sz w:val="26"/>
          <w:szCs w:val="26"/>
        </w:rPr>
        <w:t xml:space="preserve">‘the sun rose'. This norm </w:t>
      </w:r>
      <w:proofErr w:type="gramStart"/>
      <w:r>
        <w:rPr>
          <w:sz w:val="26"/>
          <w:szCs w:val="26"/>
        </w:rPr>
        <w:t xml:space="preserve">is linguistically </w:t>
      </w:r>
      <w:r w:rsidR="00415850">
        <w:rPr>
          <w:sz w:val="26"/>
          <w:szCs w:val="26"/>
        </w:rPr>
        <w:t>known</w:t>
      </w:r>
      <w:proofErr w:type="gramEnd"/>
      <w:r>
        <w:rPr>
          <w:sz w:val="26"/>
          <w:szCs w:val="26"/>
        </w:rPr>
        <w:t xml:space="preserve"> </w:t>
      </w:r>
      <w:r w:rsidR="00415850">
        <w:rPr>
          <w:sz w:val="26"/>
          <w:szCs w:val="26"/>
        </w:rPr>
        <w:t xml:space="preserve">as </w:t>
      </w:r>
      <w:r>
        <w:rPr>
          <w:b/>
          <w:bCs/>
          <w:i/>
          <w:iCs/>
          <w:sz w:val="26"/>
          <w:szCs w:val="26"/>
        </w:rPr>
        <w:t>language transfer</w:t>
      </w:r>
      <w:r>
        <w:rPr>
          <w:sz w:val="26"/>
          <w:szCs w:val="26"/>
        </w:rPr>
        <w:t xml:space="preserve">.  Admittedly, grammatical gender </w:t>
      </w:r>
      <w:proofErr w:type="gramStart"/>
      <w:r>
        <w:rPr>
          <w:sz w:val="26"/>
          <w:szCs w:val="26"/>
        </w:rPr>
        <w:t>is mostly guided</w:t>
      </w:r>
      <w:proofErr w:type="gramEnd"/>
      <w:r>
        <w:rPr>
          <w:sz w:val="26"/>
          <w:szCs w:val="26"/>
        </w:rPr>
        <w:t xml:space="preserve"> by rules and regulations in Arabic. For instance, </w:t>
      </w:r>
      <w:r>
        <w:rPr>
          <w:i/>
          <w:iCs/>
          <w:sz w:val="26"/>
          <w:szCs w:val="26"/>
        </w:rPr>
        <w:t>-t</w:t>
      </w:r>
      <w:r>
        <w:rPr>
          <w:sz w:val="26"/>
          <w:szCs w:val="26"/>
        </w:rPr>
        <w:t xml:space="preserve"> or </w:t>
      </w:r>
      <w:r>
        <w:rPr>
          <w:i/>
          <w:iCs/>
          <w:sz w:val="26"/>
          <w:szCs w:val="26"/>
        </w:rPr>
        <w:t>–</w:t>
      </w:r>
      <w:proofErr w:type="spellStart"/>
      <w:r>
        <w:rPr>
          <w:i/>
          <w:iCs/>
          <w:sz w:val="26"/>
          <w:szCs w:val="26"/>
        </w:rPr>
        <w:t>aat</w:t>
      </w:r>
      <w:proofErr w:type="spellEnd"/>
      <w:r>
        <w:rPr>
          <w:sz w:val="26"/>
          <w:szCs w:val="26"/>
        </w:rPr>
        <w:t xml:space="preserve"> are commonly used to signify the feminine as in </w:t>
      </w:r>
      <w:r>
        <w:rPr>
          <w:i/>
          <w:iCs/>
          <w:sz w:val="26"/>
          <w:szCs w:val="26"/>
        </w:rPr>
        <w:t>‘</w:t>
      </w:r>
      <w:proofErr w:type="spellStart"/>
      <w:r>
        <w:rPr>
          <w:i/>
          <w:iCs/>
          <w:sz w:val="26"/>
          <w:szCs w:val="26"/>
        </w:rPr>
        <w:t>aalim</w:t>
      </w:r>
      <w:proofErr w:type="spellEnd"/>
      <w:r>
        <w:rPr>
          <w:sz w:val="26"/>
          <w:szCs w:val="26"/>
        </w:rPr>
        <w:t xml:space="preserve"> ‘a knowledgeable man’ and </w:t>
      </w:r>
      <w:r>
        <w:rPr>
          <w:i/>
          <w:iCs/>
          <w:sz w:val="26"/>
          <w:szCs w:val="26"/>
        </w:rPr>
        <w:t>‘</w:t>
      </w:r>
      <w:proofErr w:type="spellStart"/>
      <w:r>
        <w:rPr>
          <w:i/>
          <w:iCs/>
          <w:sz w:val="26"/>
          <w:szCs w:val="26"/>
        </w:rPr>
        <w:t>aalima</w:t>
      </w:r>
      <w:proofErr w:type="spellEnd"/>
      <w:r>
        <w:rPr>
          <w:sz w:val="26"/>
          <w:szCs w:val="26"/>
        </w:rPr>
        <w:t xml:space="preserve"> ‘a knowledgeable woman’. </w:t>
      </w:r>
    </w:p>
    <w:p w:rsidR="00263989" w:rsidRDefault="00263989" w:rsidP="00263989">
      <w:pPr>
        <w:widowControl w:val="0"/>
        <w:spacing w:line="360" w:lineRule="auto"/>
        <w:jc w:val="both"/>
        <w:rPr>
          <w:sz w:val="26"/>
          <w:szCs w:val="26"/>
        </w:rPr>
      </w:pPr>
      <w:r>
        <w:rPr>
          <w:sz w:val="26"/>
          <w:szCs w:val="26"/>
        </w:rPr>
        <w:t xml:space="preserve"> </w:t>
      </w:r>
    </w:p>
    <w:p w:rsidR="00263989" w:rsidRDefault="00263989" w:rsidP="00415850">
      <w:pPr>
        <w:widowControl w:val="0"/>
        <w:spacing w:line="360" w:lineRule="auto"/>
        <w:ind w:firstLine="720"/>
        <w:jc w:val="both"/>
        <w:rPr>
          <w:sz w:val="26"/>
          <w:szCs w:val="26"/>
        </w:rPr>
      </w:pPr>
      <w:r>
        <w:rPr>
          <w:sz w:val="26"/>
          <w:szCs w:val="26"/>
        </w:rPr>
        <w:t xml:space="preserve">In Arabic, some nouns violate these grammatical rules; these words (nouns) are unmarked because they are specifically females (human beings), not males. Although it sounds logical to produce a sentence like  </w:t>
      </w:r>
      <w:proofErr w:type="spellStart"/>
      <w:r>
        <w:rPr>
          <w:i/>
          <w:iCs/>
          <w:sz w:val="26"/>
          <w:szCs w:val="26"/>
        </w:rPr>
        <w:t>Imra'tun</w:t>
      </w:r>
      <w:proofErr w:type="spellEnd"/>
      <w:r>
        <w:rPr>
          <w:i/>
          <w:iCs/>
          <w:sz w:val="26"/>
          <w:szCs w:val="26"/>
        </w:rPr>
        <w:t xml:space="preserve"> ‘</w:t>
      </w:r>
      <w:proofErr w:type="spellStart"/>
      <w:r>
        <w:rPr>
          <w:i/>
          <w:iCs/>
          <w:sz w:val="26"/>
          <w:szCs w:val="26"/>
        </w:rPr>
        <w:t>aaqira</w:t>
      </w:r>
      <w:proofErr w:type="spellEnd"/>
      <w:r>
        <w:rPr>
          <w:sz w:val="26"/>
          <w:szCs w:val="26"/>
        </w:rPr>
        <w:t xml:space="preserve"> ‘a barren woman’, it is not grammatically accurate because the word </w:t>
      </w:r>
      <w:proofErr w:type="spellStart"/>
      <w:r>
        <w:rPr>
          <w:i/>
          <w:iCs/>
          <w:sz w:val="26"/>
          <w:szCs w:val="26"/>
        </w:rPr>
        <w:t>aaqir</w:t>
      </w:r>
      <w:proofErr w:type="spellEnd"/>
      <w:r>
        <w:rPr>
          <w:sz w:val="26"/>
          <w:szCs w:val="26"/>
        </w:rPr>
        <w:t xml:space="preserve"> ‘barren’ is an adjective which is used to qualify a woman who cannot reproduce, and it is therefore not applicable to males. Such nouns remain grammatically uninflected in Arabic; they are not marked in terms of gender; another example is </w:t>
      </w:r>
      <w:proofErr w:type="spellStart"/>
      <w:r>
        <w:rPr>
          <w:i/>
          <w:iCs/>
          <w:sz w:val="26"/>
          <w:szCs w:val="26"/>
        </w:rPr>
        <w:t>Taaliq</w:t>
      </w:r>
      <w:proofErr w:type="spellEnd"/>
      <w:r>
        <w:rPr>
          <w:sz w:val="26"/>
          <w:szCs w:val="26"/>
        </w:rPr>
        <w:t xml:space="preserve"> "a divorced woman". Predictably, here Yoruba learners are likely to fall into difficulty; </w:t>
      </w:r>
      <w:proofErr w:type="spellStart"/>
      <w:r>
        <w:rPr>
          <w:b/>
          <w:bCs/>
          <w:i/>
          <w:iCs/>
          <w:sz w:val="26"/>
          <w:szCs w:val="26"/>
        </w:rPr>
        <w:t>overgenerali</w:t>
      </w:r>
      <w:r w:rsidR="00415850">
        <w:rPr>
          <w:b/>
          <w:bCs/>
          <w:i/>
          <w:iCs/>
          <w:sz w:val="26"/>
          <w:szCs w:val="26"/>
        </w:rPr>
        <w:t>s</w:t>
      </w:r>
      <w:r>
        <w:rPr>
          <w:b/>
          <w:bCs/>
          <w:i/>
          <w:iCs/>
          <w:sz w:val="26"/>
          <w:szCs w:val="26"/>
        </w:rPr>
        <w:t>ation</w:t>
      </w:r>
      <w:proofErr w:type="spellEnd"/>
      <w:r>
        <w:rPr>
          <w:sz w:val="26"/>
          <w:szCs w:val="26"/>
        </w:rPr>
        <w:t xml:space="preserve"> of feminine inflections may arise</w:t>
      </w:r>
      <w:r w:rsidR="00BF474E">
        <w:rPr>
          <w:sz w:val="26"/>
          <w:szCs w:val="26"/>
        </w:rPr>
        <w:t>.</w:t>
      </w:r>
      <w:r>
        <w:rPr>
          <w:sz w:val="26"/>
          <w:szCs w:val="26"/>
        </w:rPr>
        <w:t xml:space="preserve"> </w:t>
      </w:r>
      <w:r w:rsidR="00BF474E">
        <w:rPr>
          <w:sz w:val="26"/>
          <w:szCs w:val="26"/>
        </w:rPr>
        <w:t>M</w:t>
      </w:r>
      <w:r>
        <w:rPr>
          <w:sz w:val="26"/>
          <w:szCs w:val="26"/>
        </w:rPr>
        <w:t xml:space="preserve">arking a word like </w:t>
      </w:r>
      <w:r>
        <w:rPr>
          <w:i/>
          <w:iCs/>
          <w:sz w:val="26"/>
          <w:szCs w:val="26"/>
        </w:rPr>
        <w:t>‘</w:t>
      </w:r>
      <w:proofErr w:type="spellStart"/>
      <w:r>
        <w:rPr>
          <w:i/>
          <w:iCs/>
          <w:sz w:val="26"/>
          <w:szCs w:val="26"/>
        </w:rPr>
        <w:t>aaqir</w:t>
      </w:r>
      <w:proofErr w:type="spellEnd"/>
      <w:r>
        <w:rPr>
          <w:sz w:val="26"/>
          <w:szCs w:val="26"/>
        </w:rPr>
        <w:t xml:space="preserve"> ‘barren’ with </w:t>
      </w:r>
      <w:r>
        <w:rPr>
          <w:i/>
          <w:iCs/>
          <w:sz w:val="26"/>
          <w:szCs w:val="26"/>
        </w:rPr>
        <w:t>–t</w:t>
      </w:r>
      <w:r w:rsidR="00415850">
        <w:rPr>
          <w:i/>
          <w:iCs/>
          <w:sz w:val="26"/>
          <w:szCs w:val="26"/>
        </w:rPr>
        <w:t xml:space="preserve"> </w:t>
      </w:r>
      <w:r w:rsidR="00415850" w:rsidRPr="00415850">
        <w:rPr>
          <w:sz w:val="26"/>
          <w:szCs w:val="26"/>
        </w:rPr>
        <w:t>is likely to occur</w:t>
      </w:r>
      <w:r>
        <w:rPr>
          <w:sz w:val="26"/>
          <w:szCs w:val="26"/>
        </w:rPr>
        <w:t>. Likewise, the names: '</w:t>
      </w:r>
      <w:proofErr w:type="spellStart"/>
      <w:r>
        <w:rPr>
          <w:i/>
          <w:iCs/>
          <w:sz w:val="26"/>
          <w:szCs w:val="26"/>
        </w:rPr>
        <w:t>usaama</w:t>
      </w:r>
      <w:proofErr w:type="spellEnd"/>
      <w:r w:rsidR="00415850">
        <w:rPr>
          <w:i/>
          <w:iCs/>
          <w:sz w:val="26"/>
          <w:szCs w:val="26"/>
        </w:rPr>
        <w:t xml:space="preserve"> </w:t>
      </w:r>
      <w:r>
        <w:rPr>
          <w:sz w:val="26"/>
          <w:szCs w:val="26"/>
        </w:rPr>
        <w:t xml:space="preserve">(Usama), and </w:t>
      </w:r>
      <w:r>
        <w:rPr>
          <w:i/>
          <w:iCs/>
          <w:sz w:val="26"/>
          <w:szCs w:val="26"/>
        </w:rPr>
        <w:t>Hamza</w:t>
      </w:r>
      <w:r w:rsidR="00415850">
        <w:rPr>
          <w:sz w:val="26"/>
          <w:szCs w:val="26"/>
        </w:rPr>
        <w:t xml:space="preserve"> both of which designate males</w:t>
      </w:r>
      <w:r>
        <w:rPr>
          <w:sz w:val="26"/>
          <w:szCs w:val="26"/>
        </w:rPr>
        <w:t xml:space="preserve"> may be erroneously qualified by feminine adjectives (modifiers) since both nouns end with the </w:t>
      </w:r>
      <w:r>
        <w:rPr>
          <w:i/>
          <w:iCs/>
          <w:sz w:val="26"/>
          <w:szCs w:val="26"/>
        </w:rPr>
        <w:t>–t</w:t>
      </w:r>
      <w:r>
        <w:rPr>
          <w:sz w:val="26"/>
          <w:szCs w:val="26"/>
        </w:rPr>
        <w:t xml:space="preserve"> normally indicates feminine; '</w:t>
      </w:r>
      <w:proofErr w:type="spellStart"/>
      <w:r>
        <w:rPr>
          <w:i/>
          <w:iCs/>
          <w:sz w:val="26"/>
          <w:szCs w:val="26"/>
        </w:rPr>
        <w:t>usama</w:t>
      </w:r>
      <w:proofErr w:type="spellEnd"/>
      <w:r>
        <w:rPr>
          <w:i/>
          <w:iCs/>
          <w:sz w:val="26"/>
          <w:szCs w:val="26"/>
        </w:rPr>
        <w:t xml:space="preserve"> </w:t>
      </w:r>
      <w:proofErr w:type="spellStart"/>
      <w:r>
        <w:rPr>
          <w:i/>
          <w:iCs/>
          <w:sz w:val="26"/>
          <w:szCs w:val="26"/>
        </w:rPr>
        <w:t>naaimah</w:t>
      </w:r>
      <w:proofErr w:type="spellEnd"/>
      <w:r>
        <w:rPr>
          <w:i/>
          <w:iCs/>
          <w:sz w:val="26"/>
          <w:szCs w:val="26"/>
        </w:rPr>
        <w:t xml:space="preserve"> </w:t>
      </w:r>
      <w:r>
        <w:rPr>
          <w:sz w:val="26"/>
          <w:szCs w:val="26"/>
        </w:rPr>
        <w:t xml:space="preserve">may be produced by a Yoruba-speaking learner instead of </w:t>
      </w:r>
      <w:proofErr w:type="gramStart"/>
      <w:r>
        <w:rPr>
          <w:sz w:val="26"/>
          <w:szCs w:val="26"/>
        </w:rPr>
        <w:t>'</w:t>
      </w:r>
      <w:proofErr w:type="spellStart"/>
      <w:r>
        <w:rPr>
          <w:i/>
          <w:iCs/>
          <w:sz w:val="26"/>
          <w:szCs w:val="26"/>
        </w:rPr>
        <w:t>usama</w:t>
      </w:r>
      <w:proofErr w:type="spellEnd"/>
      <w:r>
        <w:rPr>
          <w:i/>
          <w:iCs/>
          <w:sz w:val="26"/>
          <w:szCs w:val="26"/>
          <w:rtl/>
        </w:rPr>
        <w:t xml:space="preserve">  </w:t>
      </w:r>
      <w:proofErr w:type="spellStart"/>
      <w:r>
        <w:rPr>
          <w:i/>
          <w:iCs/>
          <w:sz w:val="26"/>
          <w:szCs w:val="26"/>
        </w:rPr>
        <w:t>naaim</w:t>
      </w:r>
      <w:proofErr w:type="spellEnd"/>
      <w:proofErr w:type="gramEnd"/>
      <w:r>
        <w:rPr>
          <w:sz w:val="26"/>
          <w:szCs w:val="26"/>
        </w:rPr>
        <w:t xml:space="preserve"> ‘Usama is sleeping’. This would arise as a result of overgeneralization of the feminine marker (</w:t>
      </w:r>
      <w:r>
        <w:rPr>
          <w:i/>
          <w:iCs/>
          <w:sz w:val="26"/>
          <w:szCs w:val="26"/>
        </w:rPr>
        <w:t>-t</w:t>
      </w:r>
      <w:r>
        <w:rPr>
          <w:sz w:val="26"/>
          <w:szCs w:val="26"/>
        </w:rPr>
        <w:t>) in Arabic, in the same way that a learner of English as a foreign/second language might produce ‘</w:t>
      </w:r>
      <w:r>
        <w:rPr>
          <w:i/>
          <w:iCs/>
          <w:sz w:val="26"/>
          <w:szCs w:val="26"/>
        </w:rPr>
        <w:t>Mary leaved the room</w:t>
      </w:r>
      <w:r>
        <w:rPr>
          <w:sz w:val="26"/>
          <w:szCs w:val="26"/>
        </w:rPr>
        <w:t>’ instead of ‘</w:t>
      </w:r>
      <w:r>
        <w:rPr>
          <w:i/>
          <w:iCs/>
          <w:sz w:val="26"/>
          <w:szCs w:val="26"/>
        </w:rPr>
        <w:t>Mary left the room</w:t>
      </w:r>
      <w:r>
        <w:rPr>
          <w:sz w:val="26"/>
          <w:szCs w:val="26"/>
        </w:rPr>
        <w:t xml:space="preserve">’ overgeneralizing the rule of the </w:t>
      </w:r>
      <w:r>
        <w:rPr>
          <w:i/>
          <w:iCs/>
          <w:sz w:val="26"/>
          <w:szCs w:val="26"/>
        </w:rPr>
        <w:t>tense inflection</w:t>
      </w:r>
      <w:r>
        <w:rPr>
          <w:sz w:val="26"/>
          <w:szCs w:val="26"/>
        </w:rPr>
        <w:t xml:space="preserve"> “</w:t>
      </w:r>
      <w:proofErr w:type="spellStart"/>
      <w:r>
        <w:rPr>
          <w:sz w:val="26"/>
          <w:szCs w:val="26"/>
        </w:rPr>
        <w:t>ed</w:t>
      </w:r>
      <w:proofErr w:type="spellEnd"/>
      <w:r>
        <w:rPr>
          <w:sz w:val="26"/>
          <w:szCs w:val="26"/>
        </w:rPr>
        <w:t xml:space="preserve">”. </w:t>
      </w:r>
    </w:p>
    <w:p w:rsidR="00263989" w:rsidRDefault="00263989" w:rsidP="00263989">
      <w:pPr>
        <w:widowControl w:val="0"/>
        <w:spacing w:line="360" w:lineRule="auto"/>
        <w:jc w:val="both"/>
        <w:rPr>
          <w:sz w:val="26"/>
          <w:szCs w:val="26"/>
        </w:rPr>
      </w:pPr>
      <w:r>
        <w:rPr>
          <w:sz w:val="26"/>
          <w:szCs w:val="26"/>
        </w:rPr>
        <w:t xml:space="preserve"> </w:t>
      </w:r>
    </w:p>
    <w:p w:rsidR="00263989" w:rsidRDefault="00263989" w:rsidP="00263989">
      <w:pPr>
        <w:widowControl w:val="0"/>
        <w:spacing w:line="360" w:lineRule="auto"/>
        <w:jc w:val="both"/>
        <w:rPr>
          <w:b/>
          <w:bCs/>
          <w:sz w:val="26"/>
          <w:szCs w:val="26"/>
        </w:rPr>
      </w:pPr>
      <w:r>
        <w:rPr>
          <w:b/>
          <w:bCs/>
          <w:sz w:val="26"/>
          <w:szCs w:val="26"/>
        </w:rPr>
        <w:t>Conclusion</w:t>
      </w:r>
    </w:p>
    <w:p w:rsidR="00CA16BC" w:rsidRDefault="00263989" w:rsidP="00CA16BC">
      <w:pPr>
        <w:autoSpaceDE w:val="0"/>
        <w:autoSpaceDN w:val="0"/>
        <w:adjustRightInd w:val="0"/>
        <w:spacing w:before="0" w:beforeAutospacing="0" w:line="360" w:lineRule="auto"/>
        <w:ind w:firstLine="720"/>
        <w:jc w:val="both"/>
        <w:rPr>
          <w:rFonts w:eastAsia="Calibri"/>
          <w:sz w:val="26"/>
          <w:szCs w:val="26"/>
        </w:rPr>
      </w:pPr>
      <w:r>
        <w:rPr>
          <w:rFonts w:eastAsia="Calibri"/>
          <w:sz w:val="26"/>
          <w:szCs w:val="26"/>
        </w:rPr>
        <w:t xml:space="preserve">Research in the area the second language acquisition confirms that, grammatical gender is one of the most challenging structures for second language acquirers even at advance levels. Using contrastive analysis theory and hypotheses, the present study </w:t>
      </w:r>
      <w:r>
        <w:rPr>
          <w:rFonts w:eastAsia="Calibri"/>
          <w:sz w:val="26"/>
          <w:szCs w:val="26"/>
        </w:rPr>
        <w:lastRenderedPageBreak/>
        <w:t>explore</w:t>
      </w:r>
      <w:r w:rsidR="00BF474E">
        <w:rPr>
          <w:rFonts w:eastAsia="Calibri"/>
          <w:sz w:val="26"/>
          <w:szCs w:val="26"/>
        </w:rPr>
        <w:t>d</w:t>
      </w:r>
      <w:r>
        <w:rPr>
          <w:rFonts w:eastAsia="Calibri"/>
          <w:sz w:val="26"/>
          <w:szCs w:val="26"/>
        </w:rPr>
        <w:t xml:space="preserve"> </w:t>
      </w:r>
      <w:r w:rsidR="00BF474E">
        <w:rPr>
          <w:rFonts w:eastAsia="Calibri"/>
          <w:sz w:val="26"/>
          <w:szCs w:val="26"/>
        </w:rPr>
        <w:t>challenges</w:t>
      </w:r>
      <w:r>
        <w:rPr>
          <w:rFonts w:eastAsia="Calibri"/>
          <w:sz w:val="26"/>
          <w:szCs w:val="26"/>
        </w:rPr>
        <w:t xml:space="preserve"> of </w:t>
      </w:r>
      <w:r w:rsidR="00BF474E">
        <w:rPr>
          <w:rFonts w:eastAsia="Calibri"/>
          <w:sz w:val="26"/>
          <w:szCs w:val="26"/>
        </w:rPr>
        <w:t xml:space="preserve">Arabic </w:t>
      </w:r>
      <w:r>
        <w:rPr>
          <w:rFonts w:eastAsia="Calibri"/>
          <w:sz w:val="26"/>
          <w:szCs w:val="26"/>
        </w:rPr>
        <w:t xml:space="preserve">grammatical gender </w:t>
      </w:r>
      <w:r w:rsidR="00BF474E">
        <w:rPr>
          <w:rFonts w:eastAsia="Calibri"/>
          <w:sz w:val="26"/>
          <w:szCs w:val="26"/>
        </w:rPr>
        <w:t>to</w:t>
      </w:r>
      <w:r>
        <w:rPr>
          <w:rFonts w:eastAsia="Calibri"/>
          <w:sz w:val="26"/>
          <w:szCs w:val="26"/>
        </w:rPr>
        <w:t xml:space="preserve"> Yoruba</w:t>
      </w:r>
      <w:r w:rsidR="00BF474E">
        <w:rPr>
          <w:rFonts w:eastAsia="Calibri"/>
          <w:sz w:val="26"/>
          <w:szCs w:val="26"/>
        </w:rPr>
        <w:t xml:space="preserve"> learners</w:t>
      </w:r>
      <w:r>
        <w:rPr>
          <w:rFonts w:eastAsia="Calibri"/>
          <w:sz w:val="26"/>
          <w:szCs w:val="26"/>
        </w:rPr>
        <w:t xml:space="preserve">; an area that did not receive enough attention in the teaching of Arabic as a second or foreign language. </w:t>
      </w:r>
      <w:r>
        <w:rPr>
          <w:sz w:val="26"/>
          <w:szCs w:val="26"/>
        </w:rPr>
        <w:t xml:space="preserve">In summary, Yoruba native speakers who learn Arabic as a foreign language run into difficulties when faced with the ocean of nominal gender agreement rules in this language which is oriented towards distinctions in masculine/feminine, human/non-human. </w:t>
      </w:r>
      <w:r>
        <w:rPr>
          <w:rFonts w:eastAsia="Calibri"/>
          <w:sz w:val="26"/>
          <w:szCs w:val="26"/>
        </w:rPr>
        <w:t xml:space="preserve">These learners </w:t>
      </w:r>
      <w:r w:rsidR="00BF474E">
        <w:rPr>
          <w:rFonts w:eastAsia="Calibri"/>
          <w:sz w:val="26"/>
          <w:szCs w:val="26"/>
        </w:rPr>
        <w:t>have trouble</w:t>
      </w:r>
      <w:r>
        <w:rPr>
          <w:rFonts w:eastAsia="Calibri"/>
          <w:sz w:val="26"/>
          <w:szCs w:val="26"/>
        </w:rPr>
        <w:t xml:space="preserve"> with both gender assignment and gender agreement. </w:t>
      </w:r>
    </w:p>
    <w:p w:rsidR="00263989" w:rsidRDefault="00263989" w:rsidP="00CA16BC">
      <w:pPr>
        <w:autoSpaceDE w:val="0"/>
        <w:autoSpaceDN w:val="0"/>
        <w:adjustRightInd w:val="0"/>
        <w:spacing w:before="0" w:beforeAutospacing="0" w:line="360" w:lineRule="auto"/>
        <w:ind w:firstLine="720"/>
        <w:jc w:val="both"/>
        <w:rPr>
          <w:rFonts w:eastAsia="Calibri"/>
          <w:sz w:val="26"/>
          <w:szCs w:val="26"/>
        </w:rPr>
      </w:pPr>
      <w:r>
        <w:rPr>
          <w:rFonts w:eastAsia="Calibri"/>
          <w:sz w:val="26"/>
          <w:szCs w:val="26"/>
        </w:rPr>
        <w:t>Pedagogically, it is vital tha</w:t>
      </w:r>
      <w:r w:rsidR="00861D6C">
        <w:rPr>
          <w:rFonts w:eastAsia="Calibri"/>
          <w:sz w:val="26"/>
          <w:szCs w:val="26"/>
        </w:rPr>
        <w:t xml:space="preserve">t enough focus and attention </w:t>
      </w:r>
      <w:proofErr w:type="gramStart"/>
      <w:r w:rsidR="00861D6C">
        <w:rPr>
          <w:rFonts w:eastAsia="Calibri"/>
          <w:sz w:val="26"/>
          <w:szCs w:val="26"/>
        </w:rPr>
        <w:t xml:space="preserve">be </w:t>
      </w:r>
      <w:bookmarkStart w:id="0" w:name="_GoBack"/>
      <w:bookmarkEnd w:id="0"/>
      <w:r>
        <w:rPr>
          <w:rFonts w:eastAsia="Calibri"/>
          <w:sz w:val="26"/>
          <w:szCs w:val="26"/>
        </w:rPr>
        <w:t>given</w:t>
      </w:r>
      <w:proofErr w:type="gramEnd"/>
      <w:r>
        <w:rPr>
          <w:rFonts w:eastAsia="Calibri"/>
          <w:sz w:val="26"/>
          <w:szCs w:val="26"/>
        </w:rPr>
        <w:t xml:space="preserve"> to the comprehensive and challenging grammatical category. </w:t>
      </w:r>
      <w:r w:rsidR="00CA16BC" w:rsidRPr="00CA16BC">
        <w:rPr>
          <w:rStyle w:val="hgkelc"/>
        </w:rPr>
        <w:t>Teaching learners</w:t>
      </w:r>
      <w:r w:rsidR="00CA16BC" w:rsidRPr="00CA16BC">
        <w:rPr>
          <w:rStyle w:val="hgkelc"/>
          <w:lang w:val="en"/>
        </w:rPr>
        <w:t xml:space="preserve"> </w:t>
      </w:r>
      <w:r w:rsidR="00CA16BC" w:rsidRPr="00CA16BC">
        <w:rPr>
          <w:rStyle w:val="hgkelc"/>
          <w:lang w:val="en"/>
        </w:rPr>
        <w:t>the grammatical rules for masculine and feminine in Arabic</w:t>
      </w:r>
      <w:r w:rsidR="00CA16BC" w:rsidRPr="00CA16BC">
        <w:rPr>
          <w:rStyle w:val="hgkelc"/>
          <w:lang w:val="en"/>
        </w:rPr>
        <w:t xml:space="preserve"> become inevitable</w:t>
      </w:r>
      <w:r w:rsidR="00CA16BC" w:rsidRPr="00CA16BC">
        <w:rPr>
          <w:rStyle w:val="hgkelc"/>
          <w:lang w:val="en"/>
        </w:rPr>
        <w:t xml:space="preserve">: Nouns: </w:t>
      </w:r>
      <w:r w:rsidR="00CA16BC" w:rsidRPr="00CA16BC">
        <w:rPr>
          <w:rStyle w:val="hgkelc"/>
          <w:lang w:val="en"/>
        </w:rPr>
        <w:t xml:space="preserve">They are to instruct that </w:t>
      </w:r>
      <w:r w:rsidR="00CA16BC" w:rsidRPr="00CA16BC">
        <w:rPr>
          <w:rStyle w:val="hgkelc"/>
          <w:lang w:val="en"/>
        </w:rPr>
        <w:t>Masculine nouns usually end in a consonant</w:t>
      </w:r>
      <w:r w:rsidR="00CA16BC" w:rsidRPr="00CA16BC">
        <w:rPr>
          <w:rStyle w:val="hgkelc"/>
          <w:lang w:val="en"/>
        </w:rPr>
        <w:t xml:space="preserve"> while f</w:t>
      </w:r>
      <w:r w:rsidR="00CA16BC" w:rsidRPr="00CA16BC">
        <w:rPr>
          <w:rStyle w:val="hgkelc"/>
          <w:lang w:val="en"/>
        </w:rPr>
        <w:t>eminine nouns usually end in a (ta) (</w:t>
      </w:r>
      <w:r w:rsidR="00CA16BC" w:rsidRPr="00CA16BC">
        <w:rPr>
          <w:rStyle w:val="hgkelc"/>
          <w:rtl/>
          <w:lang w:val="en"/>
        </w:rPr>
        <w:t>ة</w:t>
      </w:r>
      <w:r w:rsidR="00CA16BC" w:rsidRPr="00CA16BC">
        <w:rPr>
          <w:rStyle w:val="hgkelc"/>
          <w:lang w:val="en"/>
        </w:rPr>
        <w:t>)</w:t>
      </w:r>
      <w:r w:rsidR="00CA16BC" w:rsidRPr="00CA16BC">
        <w:rPr>
          <w:rStyle w:val="hgkelc"/>
          <w:lang w:val="en"/>
        </w:rPr>
        <w:t>.</w:t>
      </w:r>
      <w:r w:rsidR="00CA16BC">
        <w:rPr>
          <w:rStyle w:val="hgkelc"/>
          <w:lang w:val="en"/>
        </w:rPr>
        <w:t xml:space="preserve"> T</w:t>
      </w:r>
      <w:r w:rsidR="00CA16BC">
        <w:rPr>
          <w:rStyle w:val="hgkelc"/>
          <w:lang w:val="en"/>
        </w:rPr>
        <w:t>here are a few exceptions to th</w:t>
      </w:r>
      <w:r w:rsidR="00CA16BC">
        <w:rPr>
          <w:rStyle w:val="hgkelc"/>
          <w:lang w:val="en"/>
        </w:rPr>
        <w:t>e</w:t>
      </w:r>
      <w:r w:rsidR="00CA16BC">
        <w:rPr>
          <w:rStyle w:val="hgkelc"/>
          <w:lang w:val="en"/>
        </w:rPr>
        <w:t>s</w:t>
      </w:r>
      <w:r w:rsidR="00CA16BC">
        <w:rPr>
          <w:rStyle w:val="hgkelc"/>
          <w:lang w:val="en"/>
        </w:rPr>
        <w:t>e</w:t>
      </w:r>
      <w:r w:rsidR="00CA16BC">
        <w:rPr>
          <w:rStyle w:val="hgkelc"/>
          <w:lang w:val="en"/>
        </w:rPr>
        <w:t xml:space="preserve"> rule</w:t>
      </w:r>
      <w:r w:rsidR="00CA16BC">
        <w:rPr>
          <w:rStyle w:val="hgkelc"/>
          <w:lang w:val="en"/>
        </w:rPr>
        <w:t xml:space="preserve">s. They are </w:t>
      </w:r>
      <w:proofErr w:type="spellStart"/>
      <w:r w:rsidR="00CA16BC">
        <w:rPr>
          <w:rStyle w:val="hgkelc"/>
          <w:lang w:val="en"/>
        </w:rPr>
        <w:t>to</w:t>
      </w:r>
      <w:proofErr w:type="spellEnd"/>
      <w:r w:rsidR="00CA16BC">
        <w:rPr>
          <w:rStyle w:val="hgkelc"/>
          <w:lang w:val="en"/>
        </w:rPr>
        <w:t xml:space="preserve"> aware that there are some  nouns in Arabic which refer to feminine, yet they are unmarked</w:t>
      </w:r>
      <w:r w:rsidR="00CA16BC">
        <w:rPr>
          <w:rStyle w:val="hgkelc"/>
          <w:lang w:val="en"/>
        </w:rPr>
        <w:t xml:space="preserve"> such as the noun </w:t>
      </w:r>
      <w:r w:rsidR="00CA16BC" w:rsidRPr="00CA16BC">
        <w:rPr>
          <w:rStyle w:val="hgkelc"/>
          <w:i/>
          <w:iCs/>
          <w:lang w:val="en"/>
        </w:rPr>
        <w:t>shams</w:t>
      </w:r>
      <w:r w:rsidR="00CA16BC">
        <w:rPr>
          <w:rStyle w:val="hgkelc"/>
          <w:lang w:val="en"/>
        </w:rPr>
        <w:t xml:space="preserve"> (sun), which is feminine even though it ends in a consonant.</w:t>
      </w:r>
      <w:r w:rsidR="00CA16BC">
        <w:rPr>
          <w:rFonts w:eastAsia="Calibri"/>
          <w:sz w:val="26"/>
          <w:szCs w:val="26"/>
          <w:lang w:val="en"/>
        </w:rPr>
        <w:t xml:space="preserve"> </w:t>
      </w:r>
      <w:r>
        <w:rPr>
          <w:rFonts w:eastAsia="Calibri"/>
          <w:sz w:val="26"/>
          <w:szCs w:val="26"/>
        </w:rPr>
        <w:t xml:space="preserve">Further research in this challenging area of Arabic L2 acquisition </w:t>
      </w:r>
      <w:r w:rsidR="00BF474E">
        <w:rPr>
          <w:rFonts w:eastAsia="Calibri"/>
          <w:sz w:val="26"/>
          <w:szCs w:val="26"/>
        </w:rPr>
        <w:t>still needed</w:t>
      </w:r>
      <w:r>
        <w:rPr>
          <w:rFonts w:eastAsia="Calibri"/>
          <w:sz w:val="26"/>
          <w:szCs w:val="26"/>
        </w:rPr>
        <w:t xml:space="preserve"> to explore the factors creating this difficulty and finding ways to reduce its effect.</w:t>
      </w:r>
    </w:p>
    <w:p w:rsidR="00263989" w:rsidRDefault="00263989" w:rsidP="00263989">
      <w:pPr>
        <w:autoSpaceDE w:val="0"/>
        <w:autoSpaceDN w:val="0"/>
        <w:adjustRightInd w:val="0"/>
        <w:jc w:val="both"/>
        <w:rPr>
          <w:rFonts w:eastAsia="Calibri"/>
        </w:rPr>
      </w:pPr>
      <w:r>
        <w:rPr>
          <w:rFonts w:eastAsia="Calibri"/>
        </w:rPr>
        <w:t xml:space="preserve"> </w:t>
      </w:r>
    </w:p>
    <w:p w:rsidR="00263989" w:rsidRDefault="00263989" w:rsidP="00263989">
      <w:pPr>
        <w:autoSpaceDE w:val="0"/>
        <w:autoSpaceDN w:val="0"/>
        <w:adjustRightInd w:val="0"/>
        <w:jc w:val="both"/>
        <w:rPr>
          <w:rFonts w:eastAsia="Calibri"/>
          <w:sz w:val="26"/>
          <w:szCs w:val="26"/>
        </w:rPr>
      </w:pPr>
      <w:r>
        <w:rPr>
          <w:rFonts w:eastAsia="Calibri"/>
          <w:sz w:val="26"/>
          <w:szCs w:val="26"/>
        </w:rPr>
        <w:t xml:space="preserve"> </w:t>
      </w:r>
    </w:p>
    <w:p w:rsidR="00263989" w:rsidRDefault="00263989" w:rsidP="00263989">
      <w:pPr>
        <w:autoSpaceDE w:val="0"/>
        <w:autoSpaceDN w:val="0"/>
        <w:adjustRightInd w:val="0"/>
        <w:jc w:val="both"/>
        <w:rPr>
          <w:rFonts w:eastAsia="Calibri"/>
          <w:sz w:val="26"/>
          <w:szCs w:val="26"/>
        </w:rPr>
      </w:pPr>
      <w:r>
        <w:rPr>
          <w:rFonts w:eastAsia="Calibri"/>
          <w:sz w:val="26"/>
          <w:szCs w:val="26"/>
        </w:rPr>
        <w:t xml:space="preserve"> </w:t>
      </w:r>
    </w:p>
    <w:p w:rsidR="00263989" w:rsidRDefault="00263989" w:rsidP="00263989">
      <w:pPr>
        <w:autoSpaceDE w:val="0"/>
        <w:autoSpaceDN w:val="0"/>
        <w:adjustRightInd w:val="0"/>
        <w:jc w:val="both"/>
        <w:rPr>
          <w:rFonts w:eastAsia="Calibri"/>
          <w:sz w:val="26"/>
          <w:szCs w:val="26"/>
        </w:rPr>
      </w:pPr>
      <w:r>
        <w:rPr>
          <w:rFonts w:eastAsia="Calibri"/>
          <w:sz w:val="26"/>
          <w:szCs w:val="26"/>
          <w:rtl/>
        </w:rPr>
        <w:t xml:space="preserve"> </w:t>
      </w: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E01177" w:rsidRDefault="00E01177" w:rsidP="00263989">
      <w:pPr>
        <w:autoSpaceDE w:val="0"/>
        <w:autoSpaceDN w:val="0"/>
        <w:adjustRightInd w:val="0"/>
        <w:jc w:val="both"/>
        <w:rPr>
          <w:rFonts w:eastAsia="Calibri"/>
          <w:sz w:val="26"/>
          <w:szCs w:val="26"/>
        </w:rPr>
      </w:pPr>
    </w:p>
    <w:p w:rsidR="00552140" w:rsidRDefault="00552140" w:rsidP="00263989">
      <w:pPr>
        <w:autoSpaceDE w:val="0"/>
        <w:autoSpaceDN w:val="0"/>
        <w:adjustRightInd w:val="0"/>
        <w:jc w:val="both"/>
        <w:rPr>
          <w:rFonts w:eastAsia="Calibri"/>
          <w:sz w:val="26"/>
          <w:szCs w:val="26"/>
        </w:rPr>
      </w:pPr>
    </w:p>
    <w:p w:rsidR="00263989" w:rsidRDefault="00263989" w:rsidP="00263989">
      <w:pPr>
        <w:spacing w:line="360" w:lineRule="auto"/>
        <w:jc w:val="both"/>
        <w:rPr>
          <w:b/>
          <w:bCs/>
          <w:sz w:val="26"/>
          <w:szCs w:val="26"/>
          <w:rtl/>
        </w:rPr>
      </w:pPr>
      <w:r>
        <w:rPr>
          <w:b/>
          <w:bCs/>
          <w:sz w:val="26"/>
          <w:szCs w:val="26"/>
        </w:rPr>
        <w:t xml:space="preserve">Reference </w:t>
      </w:r>
    </w:p>
    <w:p w:rsidR="00263989" w:rsidRDefault="00263989" w:rsidP="00263989">
      <w:pPr>
        <w:numPr>
          <w:ilvl w:val="0"/>
          <w:numId w:val="3"/>
        </w:numPr>
        <w:spacing w:line="360" w:lineRule="auto"/>
        <w:jc w:val="both"/>
        <w:rPr>
          <w:sz w:val="26"/>
          <w:szCs w:val="26"/>
        </w:rPr>
      </w:pPr>
      <w:proofErr w:type="spellStart"/>
      <w:r>
        <w:rPr>
          <w:sz w:val="26"/>
          <w:szCs w:val="26"/>
        </w:rPr>
        <w:t>Abubakar</w:t>
      </w:r>
      <w:proofErr w:type="spellEnd"/>
      <w:r>
        <w:rPr>
          <w:sz w:val="26"/>
          <w:szCs w:val="26"/>
        </w:rPr>
        <w:t xml:space="preserve">, R.D (1985). </w:t>
      </w:r>
      <w:r>
        <w:rPr>
          <w:i/>
          <w:iCs/>
          <w:sz w:val="26"/>
          <w:szCs w:val="26"/>
        </w:rPr>
        <w:t>Typological Classification of Arabic and Yoruba</w:t>
      </w:r>
      <w:r>
        <w:rPr>
          <w:sz w:val="26"/>
          <w:szCs w:val="26"/>
        </w:rPr>
        <w:t>. Journal of Arabic and Religious Studies, 2, 46-54</w:t>
      </w:r>
      <w:r w:rsidR="00AC7571">
        <w:rPr>
          <w:sz w:val="26"/>
          <w:szCs w:val="26"/>
        </w:rPr>
        <w:t>.</w:t>
      </w:r>
    </w:p>
    <w:p w:rsidR="00AC7571" w:rsidRPr="00AC7571" w:rsidRDefault="00AC7571" w:rsidP="00AC7571">
      <w:pPr>
        <w:pStyle w:val="ListParagraph"/>
        <w:numPr>
          <w:ilvl w:val="0"/>
          <w:numId w:val="3"/>
        </w:numPr>
        <w:rPr>
          <w:rFonts w:asciiTheme="majorBidi" w:hAnsiTheme="majorBidi" w:cstheme="majorBidi"/>
        </w:rPr>
      </w:pPr>
      <w:r w:rsidRPr="00AC7571">
        <w:rPr>
          <w:rFonts w:asciiTheme="majorBidi" w:hAnsiTheme="majorBidi" w:cstheme="majorBidi"/>
        </w:rPr>
        <w:t>Al-</w:t>
      </w:r>
      <w:proofErr w:type="spellStart"/>
      <w:r w:rsidRPr="00AC7571">
        <w:rPr>
          <w:rFonts w:asciiTheme="majorBidi" w:hAnsiTheme="majorBidi" w:cstheme="majorBidi"/>
        </w:rPr>
        <w:t>Rajhi</w:t>
      </w:r>
      <w:proofErr w:type="spellEnd"/>
      <w:r>
        <w:t xml:space="preserve">, </w:t>
      </w:r>
      <w:proofErr w:type="spellStart"/>
      <w:r w:rsidRPr="00AC7571">
        <w:rPr>
          <w:rFonts w:asciiTheme="majorBidi" w:hAnsiTheme="majorBidi" w:cstheme="majorBidi"/>
        </w:rPr>
        <w:t>Abdo</w:t>
      </w:r>
      <w:proofErr w:type="spellEnd"/>
      <w:r w:rsidRPr="00AC7571">
        <w:rPr>
          <w:rFonts w:asciiTheme="majorBidi" w:hAnsiTheme="majorBidi" w:cstheme="majorBidi"/>
        </w:rPr>
        <w:t xml:space="preserve"> (1988), Applied Linguistic study and Arabic Teaching </w:t>
      </w:r>
      <w:r w:rsidRPr="00AC7571">
        <w:rPr>
          <w:rFonts w:asciiTheme="majorBidi" w:hAnsiTheme="majorBidi" w:cstheme="majorBidi"/>
          <w:i/>
          <w:iCs/>
        </w:rPr>
        <w:t>“’</w:t>
      </w:r>
      <w:proofErr w:type="spellStart"/>
      <w:r w:rsidRPr="00AC7571">
        <w:rPr>
          <w:rFonts w:asciiTheme="majorBidi" w:hAnsiTheme="majorBidi" w:cstheme="majorBidi"/>
          <w:i/>
          <w:iCs/>
        </w:rPr>
        <w:t>ilm</w:t>
      </w:r>
      <w:proofErr w:type="spellEnd"/>
      <w:r w:rsidRPr="00AC7571">
        <w:rPr>
          <w:rFonts w:asciiTheme="majorBidi" w:hAnsiTheme="majorBidi" w:cstheme="majorBidi"/>
          <w:i/>
          <w:iCs/>
        </w:rPr>
        <w:t xml:space="preserve"> </w:t>
      </w:r>
      <w:proofErr w:type="spellStart"/>
      <w:r w:rsidRPr="00AC7571">
        <w:rPr>
          <w:rFonts w:asciiTheme="majorBidi" w:hAnsiTheme="majorBidi" w:cstheme="majorBidi"/>
          <w:i/>
          <w:iCs/>
        </w:rPr>
        <w:t>allughah</w:t>
      </w:r>
      <w:proofErr w:type="spellEnd"/>
      <w:r w:rsidRPr="00AC7571">
        <w:rPr>
          <w:rFonts w:asciiTheme="majorBidi" w:hAnsiTheme="majorBidi" w:cstheme="majorBidi"/>
          <w:i/>
          <w:iCs/>
        </w:rPr>
        <w:t xml:space="preserve"> </w:t>
      </w:r>
      <w:proofErr w:type="spellStart"/>
      <w:r w:rsidRPr="00AC7571">
        <w:rPr>
          <w:rFonts w:asciiTheme="majorBidi" w:hAnsiTheme="majorBidi" w:cstheme="majorBidi"/>
          <w:i/>
          <w:iCs/>
        </w:rPr>
        <w:t>attatbiiky</w:t>
      </w:r>
      <w:proofErr w:type="spellEnd"/>
      <w:r w:rsidRPr="00AC7571">
        <w:rPr>
          <w:rFonts w:asciiTheme="majorBidi" w:hAnsiTheme="majorBidi" w:cstheme="majorBidi"/>
          <w:i/>
          <w:iCs/>
        </w:rPr>
        <w:t xml:space="preserve"> </w:t>
      </w:r>
      <w:proofErr w:type="spellStart"/>
      <w:r w:rsidRPr="00AC7571">
        <w:rPr>
          <w:rFonts w:asciiTheme="majorBidi" w:hAnsiTheme="majorBidi" w:cstheme="majorBidi"/>
          <w:i/>
          <w:iCs/>
        </w:rPr>
        <w:t>wa</w:t>
      </w:r>
      <w:proofErr w:type="spellEnd"/>
      <w:r w:rsidRPr="00AC7571">
        <w:rPr>
          <w:rFonts w:asciiTheme="majorBidi" w:hAnsiTheme="majorBidi" w:cstheme="majorBidi"/>
          <w:i/>
          <w:iCs/>
        </w:rPr>
        <w:t xml:space="preserve"> </w:t>
      </w:r>
      <w:proofErr w:type="spellStart"/>
      <w:r w:rsidRPr="00AC7571">
        <w:rPr>
          <w:rFonts w:asciiTheme="majorBidi" w:hAnsiTheme="majorBidi" w:cstheme="majorBidi"/>
          <w:i/>
          <w:iCs/>
        </w:rPr>
        <w:t>ta’liim</w:t>
      </w:r>
      <w:proofErr w:type="spellEnd"/>
      <w:r w:rsidRPr="00AC7571">
        <w:rPr>
          <w:rFonts w:asciiTheme="majorBidi" w:hAnsiTheme="majorBidi" w:cstheme="majorBidi"/>
          <w:i/>
          <w:iCs/>
        </w:rPr>
        <w:t xml:space="preserve"> al-‘</w:t>
      </w:r>
      <w:proofErr w:type="spellStart"/>
      <w:r w:rsidRPr="00AC7571">
        <w:rPr>
          <w:rFonts w:asciiTheme="majorBidi" w:hAnsiTheme="majorBidi" w:cstheme="majorBidi"/>
          <w:i/>
          <w:iCs/>
        </w:rPr>
        <w:t>arabiyyah</w:t>
      </w:r>
      <w:proofErr w:type="spellEnd"/>
      <w:r w:rsidRPr="00AC7571">
        <w:rPr>
          <w:rFonts w:asciiTheme="majorBidi" w:hAnsiTheme="majorBidi" w:cstheme="majorBidi"/>
          <w:i/>
          <w:iCs/>
        </w:rPr>
        <w:t xml:space="preserve">”, </w:t>
      </w:r>
      <w:r w:rsidRPr="00AC7571">
        <w:rPr>
          <w:rFonts w:asciiTheme="majorBidi" w:hAnsiTheme="majorBidi" w:cstheme="majorBidi"/>
        </w:rPr>
        <w:t>Riyadh, Arabic Language Teaching Institute</w:t>
      </w:r>
    </w:p>
    <w:p w:rsidR="00AC7571" w:rsidRDefault="00AC7571" w:rsidP="00263989">
      <w:pPr>
        <w:numPr>
          <w:ilvl w:val="0"/>
          <w:numId w:val="3"/>
        </w:numPr>
        <w:spacing w:line="360" w:lineRule="auto"/>
        <w:jc w:val="both"/>
        <w:rPr>
          <w:sz w:val="26"/>
          <w:szCs w:val="26"/>
        </w:rPr>
      </w:pPr>
    </w:p>
    <w:p w:rsidR="00AC7571" w:rsidRPr="00AC7571" w:rsidRDefault="00AC7571" w:rsidP="00AC7571">
      <w:pPr>
        <w:pStyle w:val="ListParagraph"/>
        <w:numPr>
          <w:ilvl w:val="0"/>
          <w:numId w:val="3"/>
        </w:numPr>
        <w:spacing w:line="360" w:lineRule="auto"/>
        <w:jc w:val="both"/>
        <w:rPr>
          <w:sz w:val="26"/>
          <w:szCs w:val="26"/>
          <w:rtl/>
        </w:rPr>
      </w:pPr>
      <w:r w:rsidRPr="00AC7571">
        <w:rPr>
          <w:rFonts w:asciiTheme="majorBidi" w:hAnsiTheme="majorBidi" w:cstheme="majorBidi"/>
        </w:rPr>
        <w:t>Al-</w:t>
      </w:r>
      <w:proofErr w:type="spellStart"/>
      <w:r w:rsidRPr="00AC7571">
        <w:rPr>
          <w:rFonts w:asciiTheme="majorBidi" w:hAnsiTheme="majorBidi" w:cstheme="majorBidi"/>
        </w:rPr>
        <w:t>Khouli</w:t>
      </w:r>
      <w:proofErr w:type="spellEnd"/>
      <w:r w:rsidRPr="00AC7571">
        <w:rPr>
          <w:rFonts w:asciiTheme="majorBidi" w:hAnsiTheme="majorBidi" w:cstheme="majorBidi"/>
        </w:rPr>
        <w:t>, Muhammad Ali</w:t>
      </w:r>
      <w:r w:rsidRPr="00AC7571">
        <w:rPr>
          <w:rFonts w:asciiTheme="majorBidi" w:hAnsiTheme="majorBidi" w:cstheme="majorBidi"/>
        </w:rPr>
        <w:t xml:space="preserve"> </w:t>
      </w:r>
      <w:r>
        <w:rPr>
          <w:rFonts w:asciiTheme="majorBidi" w:hAnsiTheme="majorBidi" w:cstheme="majorBidi"/>
        </w:rPr>
        <w:t>(</w:t>
      </w:r>
      <w:r w:rsidRPr="00AC7571">
        <w:rPr>
          <w:rFonts w:asciiTheme="majorBidi" w:hAnsiTheme="majorBidi" w:cstheme="majorBidi"/>
        </w:rPr>
        <w:t>1982</w:t>
      </w:r>
      <w:r>
        <w:rPr>
          <w:rFonts w:asciiTheme="majorBidi" w:hAnsiTheme="majorBidi" w:cstheme="majorBidi"/>
        </w:rPr>
        <w:t>)</w:t>
      </w:r>
      <w:r w:rsidRPr="00AC7571">
        <w:rPr>
          <w:rFonts w:asciiTheme="majorBidi" w:hAnsiTheme="majorBidi" w:cstheme="majorBidi"/>
        </w:rPr>
        <w:t xml:space="preserve"> Dictionary of </w:t>
      </w:r>
      <w:proofErr w:type="spellStart"/>
      <w:r w:rsidRPr="00AC7571">
        <w:rPr>
          <w:rFonts w:asciiTheme="majorBidi" w:hAnsiTheme="majorBidi" w:cstheme="majorBidi"/>
        </w:rPr>
        <w:t>Theorethical</w:t>
      </w:r>
      <w:proofErr w:type="spellEnd"/>
      <w:r w:rsidRPr="00AC7571">
        <w:rPr>
          <w:rFonts w:asciiTheme="majorBidi" w:hAnsiTheme="majorBidi" w:cstheme="majorBidi"/>
        </w:rPr>
        <w:t xml:space="preserve"> Linguistics </w:t>
      </w:r>
      <w:proofErr w:type="gramStart"/>
      <w:r w:rsidRPr="00AC7571">
        <w:rPr>
          <w:rFonts w:asciiTheme="majorBidi" w:hAnsiTheme="majorBidi" w:cstheme="majorBidi"/>
        </w:rPr>
        <w:t xml:space="preserve">“ </w:t>
      </w:r>
      <w:proofErr w:type="spellStart"/>
      <w:r w:rsidRPr="00AC7571">
        <w:rPr>
          <w:rFonts w:asciiTheme="majorBidi" w:hAnsiTheme="majorBidi" w:cstheme="majorBidi"/>
          <w:i/>
          <w:iCs/>
        </w:rPr>
        <w:t>Mu’jam</w:t>
      </w:r>
      <w:proofErr w:type="spellEnd"/>
      <w:proofErr w:type="gramEnd"/>
      <w:r w:rsidRPr="00AC7571">
        <w:rPr>
          <w:rFonts w:asciiTheme="majorBidi" w:hAnsiTheme="majorBidi" w:cstheme="majorBidi"/>
          <w:i/>
          <w:iCs/>
        </w:rPr>
        <w:t xml:space="preserve"> ‘</w:t>
      </w:r>
      <w:proofErr w:type="spellStart"/>
      <w:r w:rsidRPr="00AC7571">
        <w:rPr>
          <w:rFonts w:asciiTheme="majorBidi" w:hAnsiTheme="majorBidi" w:cstheme="majorBidi"/>
          <w:i/>
          <w:iCs/>
        </w:rPr>
        <w:t>ilm</w:t>
      </w:r>
      <w:proofErr w:type="spellEnd"/>
      <w:r w:rsidRPr="00AC7571">
        <w:rPr>
          <w:rFonts w:asciiTheme="majorBidi" w:hAnsiTheme="majorBidi" w:cstheme="majorBidi"/>
          <w:i/>
          <w:iCs/>
        </w:rPr>
        <w:t xml:space="preserve"> </w:t>
      </w:r>
      <w:proofErr w:type="spellStart"/>
      <w:r w:rsidRPr="00AC7571">
        <w:rPr>
          <w:rFonts w:asciiTheme="majorBidi" w:hAnsiTheme="majorBidi" w:cstheme="majorBidi"/>
          <w:i/>
          <w:iCs/>
        </w:rPr>
        <w:t>allughah</w:t>
      </w:r>
      <w:proofErr w:type="spellEnd"/>
      <w:r w:rsidRPr="00AC7571">
        <w:rPr>
          <w:rFonts w:asciiTheme="majorBidi" w:hAnsiTheme="majorBidi" w:cstheme="majorBidi"/>
          <w:i/>
          <w:iCs/>
        </w:rPr>
        <w:t xml:space="preserve"> </w:t>
      </w:r>
      <w:proofErr w:type="spellStart"/>
      <w:r w:rsidRPr="00AC7571">
        <w:rPr>
          <w:rFonts w:asciiTheme="majorBidi" w:hAnsiTheme="majorBidi" w:cstheme="majorBidi"/>
          <w:i/>
          <w:iCs/>
        </w:rPr>
        <w:t>annazary</w:t>
      </w:r>
      <w:proofErr w:type="spellEnd"/>
      <w:r w:rsidRPr="00AC7571">
        <w:rPr>
          <w:rFonts w:asciiTheme="majorBidi" w:hAnsiTheme="majorBidi" w:cstheme="majorBidi"/>
          <w:i/>
          <w:iCs/>
        </w:rPr>
        <w:t>,</w:t>
      </w:r>
      <w:r w:rsidRPr="00AC7571">
        <w:rPr>
          <w:rFonts w:asciiTheme="majorBidi" w:hAnsiTheme="majorBidi" w:cstheme="majorBidi"/>
        </w:rPr>
        <w:t xml:space="preserve"> </w:t>
      </w:r>
      <w:proofErr w:type="spellStart"/>
      <w:r w:rsidRPr="00AC7571">
        <w:rPr>
          <w:rFonts w:asciiTheme="majorBidi" w:hAnsiTheme="majorBidi" w:cstheme="majorBidi"/>
        </w:rPr>
        <w:t>maktaba</w:t>
      </w:r>
      <w:proofErr w:type="spellEnd"/>
      <w:r w:rsidRPr="00AC7571">
        <w:rPr>
          <w:rFonts w:asciiTheme="majorBidi" w:hAnsiTheme="majorBidi" w:cstheme="majorBidi"/>
        </w:rPr>
        <w:t xml:space="preserve"> </w:t>
      </w:r>
      <w:proofErr w:type="spellStart"/>
      <w:r w:rsidRPr="00AC7571">
        <w:rPr>
          <w:rFonts w:asciiTheme="majorBidi" w:hAnsiTheme="majorBidi" w:cstheme="majorBidi"/>
        </w:rPr>
        <w:t>libnaan</w:t>
      </w:r>
      <w:proofErr w:type="spellEnd"/>
      <w:r w:rsidRPr="00AC7571">
        <w:rPr>
          <w:rFonts w:asciiTheme="majorBidi" w:hAnsiTheme="majorBidi" w:cstheme="majorBidi"/>
        </w:rPr>
        <w:t xml:space="preserve">, </w:t>
      </w:r>
      <w:r w:rsidRPr="00AC7571">
        <w:rPr>
          <w:rFonts w:asciiTheme="majorBidi" w:hAnsiTheme="majorBidi" w:cstheme="majorBidi"/>
        </w:rPr>
        <w:t>Lebanon</w:t>
      </w:r>
      <w:r>
        <w:rPr>
          <w:rFonts w:asciiTheme="majorBidi" w:hAnsiTheme="majorBidi" w:cstheme="majorBidi"/>
        </w:rPr>
        <w:t>.</w:t>
      </w:r>
    </w:p>
    <w:p w:rsidR="00263989" w:rsidRDefault="00263989" w:rsidP="00263989">
      <w:pPr>
        <w:pStyle w:val="ListParagraph"/>
        <w:numPr>
          <w:ilvl w:val="0"/>
          <w:numId w:val="3"/>
        </w:numPr>
        <w:autoSpaceDE w:val="0"/>
        <w:autoSpaceDN w:val="0"/>
        <w:adjustRightInd w:val="0"/>
        <w:rPr>
          <w:sz w:val="26"/>
          <w:szCs w:val="26"/>
        </w:rPr>
      </w:pPr>
      <w:r>
        <w:rPr>
          <w:sz w:val="26"/>
          <w:szCs w:val="26"/>
        </w:rPr>
        <w:t xml:space="preserve">Amine </w:t>
      </w:r>
      <w:proofErr w:type="spellStart"/>
      <w:r>
        <w:rPr>
          <w:sz w:val="26"/>
          <w:szCs w:val="26"/>
        </w:rPr>
        <w:t>Bouchentouf</w:t>
      </w:r>
      <w:proofErr w:type="spellEnd"/>
      <w:r>
        <w:rPr>
          <w:sz w:val="26"/>
          <w:szCs w:val="26"/>
        </w:rPr>
        <w:t xml:space="preserve"> (2006), Arabic </w:t>
      </w:r>
      <w:proofErr w:type="gramStart"/>
      <w:r>
        <w:rPr>
          <w:sz w:val="26"/>
          <w:szCs w:val="26"/>
        </w:rPr>
        <w:t>For</w:t>
      </w:r>
      <w:proofErr w:type="gramEnd"/>
      <w:r>
        <w:rPr>
          <w:sz w:val="26"/>
          <w:szCs w:val="26"/>
        </w:rPr>
        <w:t xml:space="preserve"> Dummies, Hoboken -New Jersey, Wiley Publishing, Inc.</w:t>
      </w:r>
    </w:p>
    <w:p w:rsidR="00263989" w:rsidRDefault="00263989" w:rsidP="00263989">
      <w:pPr>
        <w:pStyle w:val="ListParagraph"/>
        <w:numPr>
          <w:ilvl w:val="0"/>
          <w:numId w:val="3"/>
        </w:numPr>
        <w:autoSpaceDE w:val="0"/>
        <w:autoSpaceDN w:val="0"/>
        <w:adjustRightInd w:val="0"/>
        <w:rPr>
          <w:sz w:val="26"/>
          <w:szCs w:val="26"/>
        </w:rPr>
      </w:pPr>
    </w:p>
    <w:p w:rsidR="00263989" w:rsidRDefault="00263989" w:rsidP="00263989">
      <w:pPr>
        <w:numPr>
          <w:ilvl w:val="0"/>
          <w:numId w:val="3"/>
        </w:numPr>
        <w:spacing w:line="360" w:lineRule="auto"/>
        <w:jc w:val="both"/>
        <w:rPr>
          <w:sz w:val="26"/>
          <w:szCs w:val="26"/>
        </w:rPr>
      </w:pPr>
      <w:r>
        <w:rPr>
          <w:sz w:val="26"/>
          <w:szCs w:val="26"/>
        </w:rPr>
        <w:t xml:space="preserve">Bless, R. &amp; Williamson, K. (2000). </w:t>
      </w:r>
      <w:r>
        <w:rPr>
          <w:i/>
          <w:iCs/>
          <w:sz w:val="26"/>
          <w:szCs w:val="26"/>
        </w:rPr>
        <w:t>Niger-Congo</w:t>
      </w:r>
      <w:r>
        <w:rPr>
          <w:sz w:val="26"/>
          <w:szCs w:val="26"/>
        </w:rPr>
        <w:t>. In Heine, B. &amp; Nurse D. (</w:t>
      </w:r>
      <w:proofErr w:type="spellStart"/>
      <w:r>
        <w:rPr>
          <w:sz w:val="26"/>
          <w:szCs w:val="26"/>
        </w:rPr>
        <w:t>Edss</w:t>
      </w:r>
      <w:proofErr w:type="spellEnd"/>
      <w:r>
        <w:rPr>
          <w:sz w:val="26"/>
          <w:szCs w:val="26"/>
        </w:rPr>
        <w:t>). African languages: An Introduction. UK: Cambridge University Press</w:t>
      </w:r>
    </w:p>
    <w:p w:rsidR="00263989" w:rsidRDefault="00263989" w:rsidP="00263989">
      <w:pPr>
        <w:numPr>
          <w:ilvl w:val="0"/>
          <w:numId w:val="3"/>
        </w:numPr>
        <w:spacing w:line="360" w:lineRule="auto"/>
        <w:jc w:val="both"/>
        <w:rPr>
          <w:sz w:val="26"/>
          <w:szCs w:val="26"/>
        </w:rPr>
      </w:pPr>
      <w:r>
        <w:rPr>
          <w:sz w:val="26"/>
          <w:szCs w:val="26"/>
        </w:rPr>
        <w:t>Company</w:t>
      </w:r>
      <w:r>
        <w:rPr>
          <w:i/>
          <w:iCs/>
          <w:sz w:val="26"/>
          <w:szCs w:val="26"/>
        </w:rPr>
        <w:t xml:space="preserve">. </w:t>
      </w:r>
      <w:r>
        <w:rPr>
          <w:sz w:val="26"/>
          <w:szCs w:val="26"/>
        </w:rPr>
        <w:t xml:space="preserve">Holes, C. (1995). </w:t>
      </w:r>
      <w:r>
        <w:rPr>
          <w:i/>
          <w:iCs/>
          <w:sz w:val="26"/>
          <w:szCs w:val="26"/>
        </w:rPr>
        <w:t>Modern Arabic: Structures, Functions and Variety</w:t>
      </w:r>
      <w:r>
        <w:rPr>
          <w:sz w:val="26"/>
          <w:szCs w:val="26"/>
        </w:rPr>
        <w:t>. London: Longman.</w:t>
      </w:r>
    </w:p>
    <w:p w:rsidR="00552140" w:rsidRDefault="00263989" w:rsidP="00AC7571">
      <w:pPr>
        <w:pStyle w:val="ListParagraph"/>
        <w:numPr>
          <w:ilvl w:val="0"/>
          <w:numId w:val="3"/>
        </w:numPr>
        <w:autoSpaceDE w:val="0"/>
        <w:autoSpaceDN w:val="0"/>
        <w:adjustRightInd w:val="0"/>
        <w:rPr>
          <w:sz w:val="26"/>
          <w:szCs w:val="26"/>
        </w:rPr>
      </w:pPr>
      <w:r>
        <w:rPr>
          <w:sz w:val="26"/>
          <w:szCs w:val="26"/>
        </w:rPr>
        <w:t xml:space="preserve">Fatima A. </w:t>
      </w:r>
      <w:proofErr w:type="spellStart"/>
      <w:r>
        <w:rPr>
          <w:sz w:val="26"/>
          <w:szCs w:val="26"/>
        </w:rPr>
        <w:t>Alkohlani</w:t>
      </w:r>
      <w:proofErr w:type="spellEnd"/>
      <w:r>
        <w:rPr>
          <w:sz w:val="26"/>
          <w:szCs w:val="26"/>
        </w:rPr>
        <w:t xml:space="preserve"> </w:t>
      </w:r>
      <w:r w:rsidR="00AC7571">
        <w:rPr>
          <w:sz w:val="26"/>
          <w:szCs w:val="26"/>
        </w:rPr>
        <w:t>(</w:t>
      </w:r>
      <w:r>
        <w:rPr>
          <w:sz w:val="26"/>
          <w:szCs w:val="26"/>
        </w:rPr>
        <w:t xml:space="preserve">2016), The problematic issue of grammatical gender in Arabic as a foreign language, </w:t>
      </w:r>
      <w:r>
        <w:rPr>
          <w:i/>
          <w:iCs/>
          <w:sz w:val="26"/>
          <w:szCs w:val="26"/>
        </w:rPr>
        <w:t>Journal of Language and Cultural Education</w:t>
      </w:r>
      <w:r>
        <w:rPr>
          <w:sz w:val="26"/>
          <w:szCs w:val="26"/>
        </w:rPr>
        <w:t>, 2016, 4(1), pp. 17-28</w:t>
      </w:r>
    </w:p>
    <w:p w:rsidR="00552140" w:rsidRPr="00552140" w:rsidRDefault="00552140" w:rsidP="00552140">
      <w:pPr>
        <w:pStyle w:val="ListParagraph"/>
        <w:autoSpaceDE w:val="0"/>
        <w:autoSpaceDN w:val="0"/>
        <w:adjustRightInd w:val="0"/>
        <w:rPr>
          <w:sz w:val="26"/>
          <w:szCs w:val="26"/>
        </w:rPr>
      </w:pPr>
    </w:p>
    <w:p w:rsidR="00263989" w:rsidRDefault="00263989" w:rsidP="00263989">
      <w:pPr>
        <w:numPr>
          <w:ilvl w:val="0"/>
          <w:numId w:val="3"/>
        </w:numPr>
        <w:spacing w:line="360" w:lineRule="auto"/>
        <w:jc w:val="both"/>
        <w:rPr>
          <w:sz w:val="26"/>
          <w:szCs w:val="26"/>
        </w:rPr>
      </w:pPr>
      <w:r>
        <w:rPr>
          <w:sz w:val="26"/>
          <w:szCs w:val="26"/>
        </w:rPr>
        <w:lastRenderedPageBreak/>
        <w:t xml:space="preserve">Hellinger, M. &amp; </w:t>
      </w:r>
      <w:proofErr w:type="spellStart"/>
      <w:r>
        <w:rPr>
          <w:sz w:val="26"/>
          <w:szCs w:val="26"/>
        </w:rPr>
        <w:t>Bubmann</w:t>
      </w:r>
      <w:proofErr w:type="spellEnd"/>
      <w:r>
        <w:rPr>
          <w:sz w:val="26"/>
          <w:szCs w:val="26"/>
        </w:rPr>
        <w:t xml:space="preserve">, H (2001). </w:t>
      </w:r>
      <w:r>
        <w:rPr>
          <w:i/>
          <w:iCs/>
          <w:sz w:val="26"/>
          <w:szCs w:val="26"/>
        </w:rPr>
        <w:t>Gender Across Languages: The linguistic representation of women and men</w:t>
      </w:r>
      <w:r>
        <w:rPr>
          <w:sz w:val="26"/>
          <w:szCs w:val="26"/>
        </w:rPr>
        <w:t xml:space="preserve">. Vol.1. Amsterdam: John </w:t>
      </w:r>
      <w:proofErr w:type="spellStart"/>
      <w:r>
        <w:rPr>
          <w:sz w:val="26"/>
          <w:szCs w:val="26"/>
        </w:rPr>
        <w:t>Benjamins</w:t>
      </w:r>
      <w:proofErr w:type="spellEnd"/>
      <w:r>
        <w:rPr>
          <w:sz w:val="26"/>
          <w:szCs w:val="26"/>
        </w:rPr>
        <w:t xml:space="preserve"> Publishing </w:t>
      </w:r>
    </w:p>
    <w:p w:rsidR="00263989" w:rsidRDefault="00263989" w:rsidP="00263989">
      <w:pPr>
        <w:pStyle w:val="ListParagraph"/>
        <w:numPr>
          <w:ilvl w:val="0"/>
          <w:numId w:val="3"/>
        </w:numPr>
        <w:autoSpaceDE w:val="0"/>
        <w:autoSpaceDN w:val="0"/>
        <w:adjustRightInd w:val="0"/>
        <w:spacing w:line="360" w:lineRule="auto"/>
        <w:rPr>
          <w:sz w:val="26"/>
          <w:szCs w:val="26"/>
        </w:rPr>
      </w:pPr>
      <w:proofErr w:type="spellStart"/>
      <w:r>
        <w:rPr>
          <w:sz w:val="26"/>
          <w:szCs w:val="26"/>
        </w:rPr>
        <w:t>Franceschina</w:t>
      </w:r>
      <w:proofErr w:type="spellEnd"/>
      <w:r>
        <w:rPr>
          <w:sz w:val="26"/>
          <w:szCs w:val="26"/>
        </w:rPr>
        <w:t xml:space="preserve"> F. (2005). </w:t>
      </w:r>
      <w:r>
        <w:rPr>
          <w:i/>
          <w:iCs/>
          <w:sz w:val="26"/>
          <w:szCs w:val="26"/>
        </w:rPr>
        <w:t>Fossilized second language grammars</w:t>
      </w:r>
      <w:r>
        <w:rPr>
          <w:sz w:val="26"/>
          <w:szCs w:val="26"/>
        </w:rPr>
        <w:t xml:space="preserve">. Amsterdam: John </w:t>
      </w:r>
      <w:proofErr w:type="spellStart"/>
      <w:r>
        <w:rPr>
          <w:sz w:val="26"/>
          <w:szCs w:val="26"/>
        </w:rPr>
        <w:t>Benjamins</w:t>
      </w:r>
      <w:proofErr w:type="spellEnd"/>
      <w:r>
        <w:rPr>
          <w:sz w:val="26"/>
          <w:szCs w:val="26"/>
        </w:rPr>
        <w:t>.</w:t>
      </w:r>
    </w:p>
    <w:p w:rsidR="00263989" w:rsidRDefault="00263989" w:rsidP="00263989">
      <w:pPr>
        <w:numPr>
          <w:ilvl w:val="0"/>
          <w:numId w:val="3"/>
        </w:numPr>
        <w:spacing w:line="360" w:lineRule="auto"/>
        <w:jc w:val="both"/>
        <w:rPr>
          <w:i/>
          <w:iCs/>
          <w:sz w:val="26"/>
          <w:szCs w:val="26"/>
        </w:rPr>
      </w:pPr>
      <w:r>
        <w:rPr>
          <w:sz w:val="26"/>
          <w:szCs w:val="26"/>
        </w:rPr>
        <w:t xml:space="preserve">Ibrahim, M.H. (1973). </w:t>
      </w:r>
      <w:r>
        <w:rPr>
          <w:i/>
          <w:iCs/>
          <w:sz w:val="26"/>
          <w:szCs w:val="26"/>
        </w:rPr>
        <w:t>Grammatical Gender</w:t>
      </w:r>
      <w:r>
        <w:rPr>
          <w:sz w:val="26"/>
          <w:szCs w:val="26"/>
        </w:rPr>
        <w:t>. Paris: Mouton</w:t>
      </w:r>
    </w:p>
    <w:p w:rsidR="00263989" w:rsidRDefault="00263989" w:rsidP="00263989">
      <w:pPr>
        <w:pStyle w:val="ListParagraph"/>
        <w:numPr>
          <w:ilvl w:val="0"/>
          <w:numId w:val="3"/>
        </w:numPr>
        <w:spacing w:line="360" w:lineRule="auto"/>
        <w:jc w:val="both"/>
        <w:rPr>
          <w:sz w:val="26"/>
          <w:szCs w:val="26"/>
        </w:rPr>
      </w:pPr>
      <w:r>
        <w:rPr>
          <w:sz w:val="26"/>
          <w:szCs w:val="26"/>
        </w:rPr>
        <w:t xml:space="preserve">Ismail, A. (1993). </w:t>
      </w:r>
      <w:proofErr w:type="spellStart"/>
      <w:r w:rsidRPr="00BF474E">
        <w:rPr>
          <w:i/>
          <w:iCs/>
          <w:sz w:val="26"/>
          <w:szCs w:val="26"/>
        </w:rPr>
        <w:t>Zahirah</w:t>
      </w:r>
      <w:proofErr w:type="spellEnd"/>
      <w:r w:rsidRPr="00BF474E">
        <w:rPr>
          <w:i/>
          <w:iCs/>
          <w:sz w:val="26"/>
          <w:szCs w:val="26"/>
        </w:rPr>
        <w:t xml:space="preserve"> </w:t>
      </w:r>
      <w:proofErr w:type="spellStart"/>
      <w:r w:rsidRPr="00BF474E">
        <w:rPr>
          <w:i/>
          <w:iCs/>
          <w:sz w:val="26"/>
          <w:szCs w:val="26"/>
        </w:rPr>
        <w:t>Atta’nith</w:t>
      </w:r>
      <w:proofErr w:type="spellEnd"/>
      <w:r w:rsidRPr="00BF474E">
        <w:rPr>
          <w:i/>
          <w:iCs/>
          <w:sz w:val="26"/>
          <w:szCs w:val="26"/>
        </w:rPr>
        <w:t xml:space="preserve"> </w:t>
      </w:r>
      <w:proofErr w:type="spellStart"/>
      <w:r w:rsidRPr="00BF474E">
        <w:rPr>
          <w:i/>
          <w:iCs/>
          <w:sz w:val="26"/>
          <w:szCs w:val="26"/>
        </w:rPr>
        <w:t>baina</w:t>
      </w:r>
      <w:proofErr w:type="spellEnd"/>
      <w:r w:rsidRPr="00BF474E">
        <w:rPr>
          <w:i/>
          <w:iCs/>
          <w:sz w:val="26"/>
          <w:szCs w:val="26"/>
        </w:rPr>
        <w:t xml:space="preserve"> Al-</w:t>
      </w:r>
      <w:proofErr w:type="spellStart"/>
      <w:r w:rsidRPr="00BF474E">
        <w:rPr>
          <w:i/>
          <w:iCs/>
          <w:sz w:val="26"/>
          <w:szCs w:val="26"/>
        </w:rPr>
        <w:t>lughah</w:t>
      </w:r>
      <w:proofErr w:type="spellEnd"/>
      <w:r w:rsidRPr="00BF474E">
        <w:rPr>
          <w:i/>
          <w:iCs/>
          <w:sz w:val="26"/>
          <w:szCs w:val="26"/>
        </w:rPr>
        <w:t xml:space="preserve"> </w:t>
      </w:r>
      <w:proofErr w:type="spellStart"/>
      <w:r w:rsidRPr="00BF474E">
        <w:rPr>
          <w:i/>
          <w:iCs/>
          <w:sz w:val="26"/>
          <w:szCs w:val="26"/>
        </w:rPr>
        <w:t>Al’Arabiyyah</w:t>
      </w:r>
      <w:proofErr w:type="spellEnd"/>
      <w:r w:rsidRPr="00BF474E">
        <w:rPr>
          <w:i/>
          <w:iCs/>
          <w:sz w:val="26"/>
          <w:szCs w:val="26"/>
        </w:rPr>
        <w:t xml:space="preserve"> </w:t>
      </w:r>
      <w:proofErr w:type="spellStart"/>
      <w:proofErr w:type="gramStart"/>
      <w:r w:rsidRPr="00BF474E">
        <w:rPr>
          <w:i/>
          <w:iCs/>
          <w:sz w:val="26"/>
          <w:szCs w:val="26"/>
        </w:rPr>
        <w:t>wa</w:t>
      </w:r>
      <w:proofErr w:type="spellEnd"/>
      <w:proofErr w:type="gramEnd"/>
      <w:r w:rsidRPr="00BF474E">
        <w:rPr>
          <w:i/>
          <w:iCs/>
          <w:sz w:val="26"/>
          <w:szCs w:val="26"/>
        </w:rPr>
        <w:t xml:space="preserve"> Al-</w:t>
      </w:r>
      <w:proofErr w:type="spellStart"/>
      <w:r w:rsidRPr="00BF474E">
        <w:rPr>
          <w:i/>
          <w:iCs/>
          <w:sz w:val="26"/>
          <w:szCs w:val="26"/>
        </w:rPr>
        <w:t>lughaat</w:t>
      </w:r>
      <w:proofErr w:type="spellEnd"/>
      <w:r w:rsidRPr="00BF474E">
        <w:rPr>
          <w:i/>
          <w:iCs/>
          <w:sz w:val="26"/>
          <w:szCs w:val="26"/>
        </w:rPr>
        <w:t xml:space="preserve"> As-</w:t>
      </w:r>
      <w:proofErr w:type="spellStart"/>
      <w:r w:rsidRPr="00BF474E">
        <w:rPr>
          <w:i/>
          <w:iCs/>
          <w:sz w:val="26"/>
          <w:szCs w:val="26"/>
        </w:rPr>
        <w:t>Saamyyah</w:t>
      </w:r>
      <w:proofErr w:type="spellEnd"/>
      <w:r w:rsidRPr="00BF474E">
        <w:rPr>
          <w:i/>
          <w:iCs/>
          <w:sz w:val="26"/>
          <w:szCs w:val="26"/>
        </w:rPr>
        <w:t xml:space="preserve">: </w:t>
      </w:r>
      <w:proofErr w:type="spellStart"/>
      <w:r w:rsidRPr="00BF474E">
        <w:rPr>
          <w:i/>
          <w:iCs/>
          <w:sz w:val="26"/>
          <w:szCs w:val="26"/>
        </w:rPr>
        <w:t>Diraasat</w:t>
      </w:r>
      <w:proofErr w:type="spellEnd"/>
      <w:r w:rsidRPr="00BF474E">
        <w:rPr>
          <w:i/>
          <w:iCs/>
          <w:sz w:val="26"/>
          <w:szCs w:val="26"/>
        </w:rPr>
        <w:t xml:space="preserve"> </w:t>
      </w:r>
      <w:proofErr w:type="spellStart"/>
      <w:r w:rsidRPr="00BF474E">
        <w:rPr>
          <w:i/>
          <w:iCs/>
          <w:sz w:val="26"/>
          <w:szCs w:val="26"/>
        </w:rPr>
        <w:t>Lughawiyyah</w:t>
      </w:r>
      <w:proofErr w:type="spellEnd"/>
      <w:r w:rsidRPr="00BF474E">
        <w:rPr>
          <w:i/>
          <w:iCs/>
          <w:sz w:val="26"/>
          <w:szCs w:val="26"/>
        </w:rPr>
        <w:t xml:space="preserve"> </w:t>
      </w:r>
      <w:proofErr w:type="spellStart"/>
      <w:r w:rsidRPr="00BF474E">
        <w:rPr>
          <w:i/>
          <w:iCs/>
          <w:sz w:val="26"/>
          <w:szCs w:val="26"/>
        </w:rPr>
        <w:t>Ta’Siliyyah</w:t>
      </w:r>
      <w:proofErr w:type="spellEnd"/>
      <w:r>
        <w:rPr>
          <w:sz w:val="26"/>
          <w:szCs w:val="26"/>
        </w:rPr>
        <w:t xml:space="preserve">, Oman: Dar </w:t>
      </w:r>
      <w:proofErr w:type="spellStart"/>
      <w:r>
        <w:rPr>
          <w:sz w:val="26"/>
          <w:szCs w:val="26"/>
        </w:rPr>
        <w:t>hunain</w:t>
      </w:r>
      <w:proofErr w:type="spellEnd"/>
      <w:r>
        <w:rPr>
          <w:sz w:val="26"/>
          <w:szCs w:val="26"/>
        </w:rPr>
        <w:t>.</w:t>
      </w:r>
    </w:p>
    <w:p w:rsidR="00263989" w:rsidRDefault="00263989" w:rsidP="00263989">
      <w:pPr>
        <w:numPr>
          <w:ilvl w:val="0"/>
          <w:numId w:val="3"/>
        </w:numPr>
        <w:spacing w:line="360" w:lineRule="auto"/>
        <w:jc w:val="both"/>
        <w:rPr>
          <w:sz w:val="26"/>
          <w:szCs w:val="26"/>
        </w:rPr>
      </w:pPr>
      <w:r>
        <w:rPr>
          <w:sz w:val="26"/>
          <w:szCs w:val="26"/>
        </w:rPr>
        <w:t xml:space="preserve">Johnson, S. (2001). </w:t>
      </w:r>
      <w:r>
        <w:rPr>
          <w:i/>
          <w:iCs/>
          <w:sz w:val="26"/>
          <w:szCs w:val="26"/>
        </w:rPr>
        <w:t xml:space="preserve">The History of </w:t>
      </w:r>
      <w:proofErr w:type="spellStart"/>
      <w:r>
        <w:rPr>
          <w:i/>
          <w:iCs/>
          <w:sz w:val="26"/>
          <w:szCs w:val="26"/>
        </w:rPr>
        <w:t>Yorubas</w:t>
      </w:r>
      <w:proofErr w:type="spellEnd"/>
      <w:r>
        <w:rPr>
          <w:sz w:val="26"/>
          <w:szCs w:val="26"/>
        </w:rPr>
        <w:t>. Lagos: CSS Limited</w:t>
      </w:r>
    </w:p>
    <w:p w:rsidR="00263989" w:rsidRDefault="00263989" w:rsidP="00263989">
      <w:pPr>
        <w:numPr>
          <w:ilvl w:val="0"/>
          <w:numId w:val="3"/>
        </w:numPr>
        <w:spacing w:line="360" w:lineRule="auto"/>
        <w:jc w:val="both"/>
        <w:rPr>
          <w:sz w:val="26"/>
          <w:szCs w:val="26"/>
        </w:rPr>
      </w:pPr>
      <w:proofErr w:type="spellStart"/>
      <w:r>
        <w:rPr>
          <w:sz w:val="26"/>
          <w:szCs w:val="26"/>
        </w:rPr>
        <w:t>Mansouri</w:t>
      </w:r>
      <w:proofErr w:type="spellEnd"/>
      <w:r>
        <w:rPr>
          <w:sz w:val="26"/>
          <w:szCs w:val="26"/>
        </w:rPr>
        <w:t xml:space="preserve">, F. (2000). </w:t>
      </w:r>
      <w:r>
        <w:rPr>
          <w:i/>
          <w:iCs/>
          <w:sz w:val="26"/>
          <w:szCs w:val="26"/>
        </w:rPr>
        <w:t xml:space="preserve">Grammatical </w:t>
      </w:r>
      <w:proofErr w:type="spellStart"/>
      <w:r>
        <w:rPr>
          <w:i/>
          <w:iCs/>
          <w:sz w:val="26"/>
          <w:szCs w:val="26"/>
        </w:rPr>
        <w:t>markedness</w:t>
      </w:r>
      <w:proofErr w:type="spellEnd"/>
      <w:r>
        <w:rPr>
          <w:i/>
          <w:iCs/>
          <w:sz w:val="26"/>
          <w:szCs w:val="26"/>
        </w:rPr>
        <w:t xml:space="preserve"> and information processing in the acquisition of Arabic a second language</w:t>
      </w:r>
      <w:r>
        <w:rPr>
          <w:sz w:val="26"/>
          <w:szCs w:val="26"/>
        </w:rPr>
        <w:t xml:space="preserve">. </w:t>
      </w:r>
      <w:proofErr w:type="spellStart"/>
      <w:r>
        <w:rPr>
          <w:sz w:val="26"/>
          <w:szCs w:val="26"/>
        </w:rPr>
        <w:t>Lincom</w:t>
      </w:r>
      <w:proofErr w:type="spellEnd"/>
      <w:r>
        <w:rPr>
          <w:sz w:val="26"/>
          <w:szCs w:val="26"/>
        </w:rPr>
        <w:t xml:space="preserve"> Europe</w:t>
      </w:r>
    </w:p>
    <w:p w:rsidR="00263989" w:rsidRDefault="00263989" w:rsidP="00263989">
      <w:pPr>
        <w:numPr>
          <w:ilvl w:val="0"/>
          <w:numId w:val="3"/>
        </w:numPr>
        <w:spacing w:line="360" w:lineRule="auto"/>
        <w:jc w:val="both"/>
        <w:rPr>
          <w:sz w:val="26"/>
          <w:szCs w:val="26"/>
        </w:rPr>
      </w:pPr>
      <w:proofErr w:type="spellStart"/>
      <w:r>
        <w:rPr>
          <w:sz w:val="26"/>
          <w:szCs w:val="26"/>
        </w:rPr>
        <w:t>Nadwi</w:t>
      </w:r>
      <w:proofErr w:type="spellEnd"/>
      <w:r>
        <w:rPr>
          <w:sz w:val="26"/>
          <w:szCs w:val="26"/>
        </w:rPr>
        <w:t xml:space="preserve">, A.A. (1979). </w:t>
      </w:r>
      <w:r>
        <w:rPr>
          <w:i/>
          <w:iCs/>
          <w:sz w:val="26"/>
          <w:szCs w:val="26"/>
        </w:rPr>
        <w:t>Learn the language of the Holy Quran</w:t>
      </w:r>
      <w:r>
        <w:rPr>
          <w:sz w:val="26"/>
          <w:szCs w:val="26"/>
        </w:rPr>
        <w:t xml:space="preserve">. Egypt: </w:t>
      </w:r>
      <w:proofErr w:type="spellStart"/>
      <w:r>
        <w:rPr>
          <w:sz w:val="26"/>
          <w:szCs w:val="26"/>
        </w:rPr>
        <w:t>Shorouk</w:t>
      </w:r>
      <w:proofErr w:type="spellEnd"/>
      <w:r>
        <w:rPr>
          <w:sz w:val="26"/>
          <w:szCs w:val="26"/>
        </w:rPr>
        <w:t xml:space="preserve"> Press</w:t>
      </w:r>
    </w:p>
    <w:p w:rsidR="00263989" w:rsidRDefault="00263989" w:rsidP="00263989">
      <w:pPr>
        <w:numPr>
          <w:ilvl w:val="0"/>
          <w:numId w:val="3"/>
        </w:numPr>
        <w:spacing w:line="360" w:lineRule="auto"/>
        <w:jc w:val="both"/>
        <w:rPr>
          <w:sz w:val="26"/>
          <w:szCs w:val="26"/>
        </w:rPr>
      </w:pPr>
      <w:proofErr w:type="spellStart"/>
      <w:r>
        <w:rPr>
          <w:sz w:val="26"/>
          <w:szCs w:val="26"/>
        </w:rPr>
        <w:t>Orie</w:t>
      </w:r>
      <w:proofErr w:type="spellEnd"/>
      <w:r>
        <w:rPr>
          <w:sz w:val="26"/>
          <w:szCs w:val="26"/>
        </w:rPr>
        <w:t xml:space="preserve">, O.O. (2002). </w:t>
      </w:r>
      <w:r>
        <w:rPr>
          <w:i/>
          <w:iCs/>
          <w:sz w:val="26"/>
          <w:szCs w:val="26"/>
        </w:rPr>
        <w:t>Yoruba Names and Gender Marking</w:t>
      </w:r>
      <w:r>
        <w:rPr>
          <w:sz w:val="26"/>
          <w:szCs w:val="26"/>
        </w:rPr>
        <w:t>. In Anthropology Linguistics. Indiana University: Department of Anthropology. 44, 115-143</w:t>
      </w:r>
    </w:p>
    <w:p w:rsidR="00263989" w:rsidRDefault="00263989" w:rsidP="00263989">
      <w:pPr>
        <w:numPr>
          <w:ilvl w:val="0"/>
          <w:numId w:val="3"/>
        </w:numPr>
        <w:spacing w:line="360" w:lineRule="auto"/>
        <w:jc w:val="both"/>
        <w:rPr>
          <w:sz w:val="26"/>
          <w:szCs w:val="26"/>
        </w:rPr>
      </w:pPr>
      <w:proofErr w:type="spellStart"/>
      <w:r>
        <w:rPr>
          <w:sz w:val="26"/>
          <w:szCs w:val="26"/>
        </w:rPr>
        <w:t>Ruba</w:t>
      </w:r>
      <w:proofErr w:type="spellEnd"/>
      <w:r>
        <w:rPr>
          <w:sz w:val="26"/>
          <w:szCs w:val="26"/>
        </w:rPr>
        <w:t xml:space="preserve"> </w:t>
      </w:r>
      <w:proofErr w:type="spellStart"/>
      <w:r>
        <w:rPr>
          <w:sz w:val="26"/>
          <w:szCs w:val="26"/>
        </w:rPr>
        <w:t>AbdelMatloub</w:t>
      </w:r>
      <w:proofErr w:type="spellEnd"/>
      <w:r>
        <w:rPr>
          <w:sz w:val="26"/>
          <w:szCs w:val="26"/>
        </w:rPr>
        <w:t xml:space="preserve"> </w:t>
      </w:r>
      <w:proofErr w:type="spellStart"/>
      <w:r>
        <w:rPr>
          <w:sz w:val="26"/>
          <w:szCs w:val="26"/>
        </w:rPr>
        <w:t>Moawad</w:t>
      </w:r>
      <w:proofErr w:type="spellEnd"/>
      <w:r>
        <w:rPr>
          <w:sz w:val="26"/>
          <w:szCs w:val="26"/>
        </w:rPr>
        <w:t>, The Acquisition of The Arabic Gender and Number Systems, University of Wales, 2006, p</w:t>
      </w:r>
    </w:p>
    <w:p w:rsidR="00263989" w:rsidRDefault="00263989" w:rsidP="00263989">
      <w:pPr>
        <w:pStyle w:val="ListParagraph"/>
        <w:numPr>
          <w:ilvl w:val="0"/>
          <w:numId w:val="3"/>
        </w:numPr>
        <w:autoSpaceDE w:val="0"/>
        <w:autoSpaceDN w:val="0"/>
        <w:adjustRightInd w:val="0"/>
        <w:spacing w:line="360" w:lineRule="auto"/>
        <w:jc w:val="both"/>
      </w:pPr>
      <w:r>
        <w:t xml:space="preserve">Sarah </w:t>
      </w:r>
      <w:proofErr w:type="spellStart"/>
      <w:r>
        <w:t>Alkuhlani</w:t>
      </w:r>
      <w:proofErr w:type="spellEnd"/>
      <w:r>
        <w:t xml:space="preserve"> and Nizar </w:t>
      </w:r>
      <w:proofErr w:type="spellStart"/>
      <w:r>
        <w:t>Habash</w:t>
      </w:r>
      <w:proofErr w:type="spellEnd"/>
      <w:r>
        <w:t xml:space="preserve">, Identifying Broken Plurals, Irregular Gender, and Rationality in Arabic Text, In Proceedings of the 13th Conference of the European Chapter of the Association for Computational Linguistics, pages 675–685, Avignon, France, April 23 - 27 2012. </w:t>
      </w:r>
    </w:p>
    <w:p w:rsidR="00263989" w:rsidRDefault="00263989"/>
    <w:p w:rsidR="00552140" w:rsidRDefault="00552140"/>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pPr>
        <w:rPr>
          <w:rtl/>
        </w:rPr>
      </w:pPr>
    </w:p>
    <w:p w:rsidR="00552140" w:rsidRDefault="00552140"/>
    <w:sectPr w:rsidR="00552140" w:rsidSect="000B6557">
      <w:footerReference w:type="default" r:id="rId8"/>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30B" w:rsidRDefault="0087230B" w:rsidP="000B6557">
      <w:pPr>
        <w:spacing w:before="0"/>
      </w:pPr>
      <w:r>
        <w:separator/>
      </w:r>
    </w:p>
  </w:endnote>
  <w:endnote w:type="continuationSeparator" w:id="0">
    <w:p w:rsidR="0087230B" w:rsidRDefault="0087230B" w:rsidP="000B655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IScript">
    <w:altName w:val="Times New Roman"/>
    <w:charset w:val="00"/>
    <w:family w:val="auto"/>
    <w:pitch w:val="default"/>
  </w:font>
  <w:font w:name="Cheltenham-Book">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4284"/>
      <w:docPartObj>
        <w:docPartGallery w:val="Page Numbers (Bottom of Page)"/>
        <w:docPartUnique/>
      </w:docPartObj>
    </w:sdtPr>
    <w:sdtEndPr/>
    <w:sdtContent>
      <w:p w:rsidR="000B6557" w:rsidRDefault="00CA0C0B">
        <w:pPr>
          <w:pStyle w:val="Footer"/>
          <w:jc w:val="center"/>
        </w:pPr>
        <w:r>
          <w:fldChar w:fldCharType="begin"/>
        </w:r>
        <w:r>
          <w:instrText xml:space="preserve"> PAGE   \* MERGEFORMAT </w:instrText>
        </w:r>
        <w:r>
          <w:fldChar w:fldCharType="separate"/>
        </w:r>
        <w:r w:rsidR="00861D6C">
          <w:rPr>
            <w:noProof/>
          </w:rPr>
          <w:t>17</w:t>
        </w:r>
        <w:r>
          <w:rPr>
            <w:noProof/>
          </w:rPr>
          <w:fldChar w:fldCharType="end"/>
        </w:r>
      </w:p>
    </w:sdtContent>
  </w:sdt>
  <w:p w:rsidR="000B6557" w:rsidRDefault="000B6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30B" w:rsidRDefault="0087230B" w:rsidP="000B6557">
      <w:pPr>
        <w:spacing w:before="0"/>
      </w:pPr>
      <w:r>
        <w:separator/>
      </w:r>
    </w:p>
  </w:footnote>
  <w:footnote w:type="continuationSeparator" w:id="0">
    <w:p w:rsidR="0087230B" w:rsidRDefault="0087230B" w:rsidP="000B6557">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779BB"/>
    <w:multiLevelType w:val="multilevel"/>
    <w:tmpl w:val="8266093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1" w15:restartNumberingAfterBreak="0">
    <w:nsid w:val="5A826DA0"/>
    <w:multiLevelType w:val="hybridMultilevel"/>
    <w:tmpl w:val="5DF84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E630A8"/>
    <w:multiLevelType w:val="multilevel"/>
    <w:tmpl w:val="C34CF35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7AB418C9"/>
    <w:multiLevelType w:val="multilevel"/>
    <w:tmpl w:val="CB7CF3A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989"/>
    <w:rsid w:val="00077F0B"/>
    <w:rsid w:val="000B6557"/>
    <w:rsid w:val="000B7311"/>
    <w:rsid w:val="000D5387"/>
    <w:rsid w:val="001C0458"/>
    <w:rsid w:val="001D5EB8"/>
    <w:rsid w:val="00263989"/>
    <w:rsid w:val="002A22F6"/>
    <w:rsid w:val="002E17CF"/>
    <w:rsid w:val="00371C18"/>
    <w:rsid w:val="00415850"/>
    <w:rsid w:val="00552140"/>
    <w:rsid w:val="00665524"/>
    <w:rsid w:val="007434F1"/>
    <w:rsid w:val="00772DD0"/>
    <w:rsid w:val="0083302E"/>
    <w:rsid w:val="00861D6C"/>
    <w:rsid w:val="0087230B"/>
    <w:rsid w:val="0097135F"/>
    <w:rsid w:val="009C0775"/>
    <w:rsid w:val="00AC7571"/>
    <w:rsid w:val="00AF2A5E"/>
    <w:rsid w:val="00B64C33"/>
    <w:rsid w:val="00BF474E"/>
    <w:rsid w:val="00C74557"/>
    <w:rsid w:val="00C812AE"/>
    <w:rsid w:val="00CA0C0B"/>
    <w:rsid w:val="00CA16BC"/>
    <w:rsid w:val="00D20010"/>
    <w:rsid w:val="00E01177"/>
    <w:rsid w:val="00E72E00"/>
    <w:rsid w:val="00FA5B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301EA"/>
  <w15:docId w15:val="{16D36115-46B5-47C6-B0BE-8CFE55B48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989"/>
    <w:pPr>
      <w:spacing w:before="100" w:beforeAutospacing="1"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263989"/>
    <w:pPr>
      <w:keepNext/>
      <w:spacing w:line="360" w:lineRule="auto"/>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63989"/>
    <w:rPr>
      <w:rFonts w:ascii="Times New Roman" w:eastAsia="Times New Roman" w:hAnsi="Times New Roman" w:cs="Times New Roman"/>
      <w:b/>
      <w:bCs/>
      <w:sz w:val="24"/>
      <w:szCs w:val="24"/>
    </w:rPr>
  </w:style>
  <w:style w:type="paragraph" w:styleId="ListParagraph">
    <w:name w:val="List Paragraph"/>
    <w:basedOn w:val="Normal"/>
    <w:uiPriority w:val="99"/>
    <w:qFormat/>
    <w:rsid w:val="00263989"/>
    <w:pPr>
      <w:ind w:left="720"/>
      <w:contextualSpacing/>
    </w:pPr>
  </w:style>
  <w:style w:type="paragraph" w:styleId="HTMLPreformatted">
    <w:name w:val="HTML Preformatted"/>
    <w:basedOn w:val="Normal"/>
    <w:link w:val="HTMLPreformattedChar"/>
    <w:uiPriority w:val="99"/>
    <w:semiHidden/>
    <w:unhideWhenUsed/>
    <w:rsid w:val="00552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52140"/>
    <w:rPr>
      <w:rFonts w:ascii="Courier New" w:eastAsia="Times New Roman" w:hAnsi="Courier New" w:cs="Courier New"/>
      <w:sz w:val="20"/>
      <w:szCs w:val="20"/>
    </w:rPr>
  </w:style>
  <w:style w:type="character" w:customStyle="1" w:styleId="y2iqfc">
    <w:name w:val="y2iqfc"/>
    <w:basedOn w:val="DefaultParagraphFont"/>
    <w:rsid w:val="00552140"/>
  </w:style>
  <w:style w:type="character" w:styleId="Hyperlink">
    <w:name w:val="Hyperlink"/>
    <w:basedOn w:val="DefaultParagraphFont"/>
    <w:uiPriority w:val="99"/>
    <w:unhideWhenUsed/>
    <w:rsid w:val="001C0458"/>
    <w:rPr>
      <w:color w:val="0563C1" w:themeColor="hyperlink"/>
      <w:u w:val="single"/>
    </w:rPr>
  </w:style>
  <w:style w:type="paragraph" w:styleId="Header">
    <w:name w:val="header"/>
    <w:basedOn w:val="Normal"/>
    <w:link w:val="HeaderChar"/>
    <w:uiPriority w:val="99"/>
    <w:unhideWhenUsed/>
    <w:rsid w:val="000B6557"/>
    <w:pPr>
      <w:tabs>
        <w:tab w:val="center" w:pos="4680"/>
        <w:tab w:val="right" w:pos="9360"/>
      </w:tabs>
      <w:spacing w:before="0"/>
    </w:pPr>
  </w:style>
  <w:style w:type="character" w:customStyle="1" w:styleId="HeaderChar">
    <w:name w:val="Header Char"/>
    <w:basedOn w:val="DefaultParagraphFont"/>
    <w:link w:val="Header"/>
    <w:uiPriority w:val="99"/>
    <w:rsid w:val="000B65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B6557"/>
    <w:pPr>
      <w:tabs>
        <w:tab w:val="center" w:pos="4680"/>
        <w:tab w:val="right" w:pos="9360"/>
      </w:tabs>
      <w:spacing w:before="0"/>
    </w:pPr>
  </w:style>
  <w:style w:type="character" w:customStyle="1" w:styleId="FooterChar">
    <w:name w:val="Footer Char"/>
    <w:basedOn w:val="DefaultParagraphFont"/>
    <w:link w:val="Footer"/>
    <w:uiPriority w:val="99"/>
    <w:rsid w:val="000B6557"/>
    <w:rPr>
      <w:rFonts w:ascii="Times New Roman" w:eastAsia="Times New Roman" w:hAnsi="Times New Roman" w:cs="Times New Roman"/>
      <w:sz w:val="24"/>
      <w:szCs w:val="24"/>
    </w:rPr>
  </w:style>
  <w:style w:type="table" w:styleId="TableGrid">
    <w:name w:val="Table Grid"/>
    <w:basedOn w:val="TableNormal"/>
    <w:uiPriority w:val="39"/>
    <w:rsid w:val="00E72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CA1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892480">
      <w:bodyDiv w:val="1"/>
      <w:marLeft w:val="0"/>
      <w:marRight w:val="0"/>
      <w:marTop w:val="0"/>
      <w:marBottom w:val="0"/>
      <w:divBdr>
        <w:top w:val="none" w:sz="0" w:space="0" w:color="auto"/>
        <w:left w:val="none" w:sz="0" w:space="0" w:color="auto"/>
        <w:bottom w:val="none" w:sz="0" w:space="0" w:color="auto"/>
        <w:right w:val="none" w:sz="0" w:space="0" w:color="auto"/>
      </w:divBdr>
      <w:divsChild>
        <w:div w:id="1931161553">
          <w:marLeft w:val="0"/>
          <w:marRight w:val="0"/>
          <w:marTop w:val="0"/>
          <w:marBottom w:val="0"/>
          <w:divBdr>
            <w:top w:val="none" w:sz="0" w:space="0" w:color="auto"/>
            <w:left w:val="none" w:sz="0" w:space="0" w:color="auto"/>
            <w:bottom w:val="none" w:sz="0" w:space="0" w:color="auto"/>
            <w:right w:val="none" w:sz="0" w:space="0" w:color="auto"/>
          </w:divBdr>
        </w:div>
      </w:divsChild>
    </w:div>
    <w:div w:id="1963534473">
      <w:bodyDiv w:val="1"/>
      <w:marLeft w:val="0"/>
      <w:marRight w:val="0"/>
      <w:marTop w:val="0"/>
      <w:marBottom w:val="0"/>
      <w:divBdr>
        <w:top w:val="none" w:sz="0" w:space="0" w:color="auto"/>
        <w:left w:val="none" w:sz="0" w:space="0" w:color="auto"/>
        <w:bottom w:val="none" w:sz="0" w:space="0" w:color="auto"/>
        <w:right w:val="none" w:sz="0" w:space="0" w:color="auto"/>
      </w:divBdr>
    </w:div>
    <w:div w:id="202319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ajudeen.yusuf@kwasu.ed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18</Pages>
  <Words>4309</Words>
  <Characters>24562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P R C</Company>
  <LinksUpToDate>false</LinksUpToDate>
  <CharactersWithSpaces>28814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2024-04-02T15:40:00Z</dcterms:created>
  <dcterms:modified xsi:type="dcterms:W3CDTF">2024-04-04T13:20:00Z</dcterms:modified>
</cp:coreProperties>
</file>