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AF66C7" w14:textId="740D2731" w:rsidR="000809A1" w:rsidRPr="000809A1" w:rsidRDefault="000809A1" w:rsidP="000809A1">
      <w:pPr>
        <w:spacing w:after="0" w:line="240" w:lineRule="auto"/>
        <w:jc w:val="center"/>
        <w:rPr>
          <w:rFonts w:cs="Times New Roman"/>
          <w:sz w:val="24"/>
          <w:szCs w:val="24"/>
          <w:u w:val="single"/>
        </w:rPr>
      </w:pPr>
      <w:r w:rsidRPr="000809A1">
        <w:rPr>
          <w:rFonts w:cs="Times New Roman"/>
          <w:b/>
          <w:sz w:val="24"/>
          <w:szCs w:val="24"/>
          <w:u w:val="single"/>
        </w:rPr>
        <w:t>Revision letter for ‘</w:t>
      </w:r>
      <w:r>
        <w:rPr>
          <w:rFonts w:cs="Times New Roman"/>
          <w:b/>
          <w:sz w:val="24"/>
          <w:szCs w:val="24"/>
          <w:u w:val="single"/>
        </w:rPr>
        <w:t>V</w:t>
      </w:r>
      <w:r w:rsidRPr="000809A1">
        <w:rPr>
          <w:rFonts w:cs="Times New Roman"/>
          <w:b/>
          <w:sz w:val="24"/>
          <w:szCs w:val="24"/>
          <w:u w:val="single"/>
        </w:rPr>
        <w:t>isiting a neglected lexical category: An overview of Dagbani adverbials</w:t>
      </w:r>
    </w:p>
    <w:p w14:paraId="64069F4E" w14:textId="37A56C3A" w:rsidR="000809A1" w:rsidRPr="00654961" w:rsidRDefault="000809A1" w:rsidP="000809A1">
      <w:pPr>
        <w:tabs>
          <w:tab w:val="left" w:pos="3572"/>
        </w:tabs>
        <w:autoSpaceDE w:val="0"/>
        <w:autoSpaceDN w:val="0"/>
        <w:adjustRightInd w:val="0"/>
        <w:spacing w:line="240" w:lineRule="auto"/>
        <w:ind w:right="-386"/>
        <w:rPr>
          <w:rFonts w:cs="Times New Roman"/>
          <w:b/>
          <w:bCs/>
          <w:sz w:val="24"/>
          <w:szCs w:val="24"/>
        </w:rPr>
      </w:pPr>
      <w:r>
        <w:rPr>
          <w:rFonts w:cs="Times New Roman"/>
          <w:b/>
          <w:bCs/>
          <w:sz w:val="24"/>
          <w:szCs w:val="24"/>
        </w:rPr>
        <w:tab/>
      </w:r>
    </w:p>
    <w:p w14:paraId="6D1A6A52" w14:textId="761A46AD" w:rsidR="000809A1" w:rsidRPr="00654961" w:rsidRDefault="00C55FA1" w:rsidP="000809A1">
      <w:pPr>
        <w:autoSpaceDE w:val="0"/>
        <w:autoSpaceDN w:val="0"/>
        <w:adjustRightInd w:val="0"/>
        <w:spacing w:after="0" w:line="240" w:lineRule="auto"/>
        <w:ind w:left="2160" w:firstLine="720"/>
        <w:rPr>
          <w:rFonts w:cs="Times New Roman"/>
          <w:sz w:val="24"/>
          <w:szCs w:val="24"/>
        </w:rPr>
      </w:pPr>
      <w:r>
        <w:rPr>
          <w:rFonts w:cs="Times New Roman"/>
          <w:b/>
          <w:sz w:val="24"/>
          <w:szCs w:val="24"/>
        </w:rPr>
        <w:t>June</w:t>
      </w:r>
      <w:r w:rsidR="000809A1" w:rsidRPr="00654961">
        <w:rPr>
          <w:rFonts w:cs="Times New Roman"/>
          <w:b/>
          <w:sz w:val="24"/>
          <w:szCs w:val="24"/>
        </w:rPr>
        <w:t xml:space="preserve"> 202</w:t>
      </w:r>
      <w:r w:rsidR="00EE1039">
        <w:rPr>
          <w:rFonts w:cs="Times New Roman"/>
          <w:b/>
          <w:sz w:val="24"/>
          <w:szCs w:val="24"/>
        </w:rPr>
        <w:t>4</w:t>
      </w:r>
    </w:p>
    <w:p w14:paraId="296DC22D" w14:textId="77777777" w:rsidR="000809A1" w:rsidRPr="00654961" w:rsidRDefault="000809A1" w:rsidP="000809A1">
      <w:pPr>
        <w:autoSpaceDE w:val="0"/>
        <w:autoSpaceDN w:val="0"/>
        <w:adjustRightInd w:val="0"/>
        <w:spacing w:after="0" w:line="240" w:lineRule="auto"/>
        <w:rPr>
          <w:rFonts w:cs="Times New Roman"/>
          <w:sz w:val="24"/>
          <w:szCs w:val="24"/>
        </w:rPr>
      </w:pPr>
      <w:r w:rsidRPr="00654961">
        <w:rPr>
          <w:rFonts w:cs="Times New Roman"/>
          <w:sz w:val="24"/>
          <w:szCs w:val="24"/>
        </w:rPr>
        <w:t>Dear Editor/Editorial Team,</w:t>
      </w:r>
    </w:p>
    <w:p w14:paraId="72BF11E2" w14:textId="4FD3DB1C" w:rsidR="000809A1" w:rsidRPr="00F47CFB" w:rsidRDefault="000809A1" w:rsidP="000809A1">
      <w:pPr>
        <w:autoSpaceDE w:val="0"/>
        <w:autoSpaceDN w:val="0"/>
        <w:adjustRightInd w:val="0"/>
        <w:spacing w:after="0" w:line="240" w:lineRule="auto"/>
        <w:rPr>
          <w:rFonts w:cs="Times New Roman"/>
          <w:sz w:val="24"/>
          <w:szCs w:val="24"/>
        </w:rPr>
      </w:pPr>
      <w:r>
        <w:rPr>
          <w:rFonts w:cs="Times New Roman"/>
          <w:sz w:val="24"/>
          <w:szCs w:val="24"/>
        </w:rPr>
        <w:t>We are so grateful for</w:t>
      </w:r>
      <w:r w:rsidRPr="00654961">
        <w:rPr>
          <w:rFonts w:cs="Times New Roman"/>
          <w:sz w:val="24"/>
          <w:szCs w:val="24"/>
        </w:rPr>
        <w:t xml:space="preserve"> the constructive comments on our submission. We have now updated the paper in accordance with the suggestions and comments of the reviewer</w:t>
      </w:r>
      <w:r w:rsidR="00350DA0">
        <w:rPr>
          <w:rFonts w:cs="Times New Roman"/>
          <w:sz w:val="24"/>
          <w:szCs w:val="24"/>
        </w:rPr>
        <w:t>s</w:t>
      </w:r>
      <w:r w:rsidRPr="00654961">
        <w:rPr>
          <w:rFonts w:cs="Times New Roman"/>
          <w:sz w:val="24"/>
          <w:szCs w:val="24"/>
        </w:rPr>
        <w:t xml:space="preserve">. In this report, we outline how </w:t>
      </w:r>
      <w:r w:rsidR="00350DA0" w:rsidRPr="00654961">
        <w:rPr>
          <w:rFonts w:cs="Times New Roman"/>
          <w:sz w:val="24"/>
          <w:szCs w:val="24"/>
        </w:rPr>
        <w:t>the various comments of the reviewer</w:t>
      </w:r>
      <w:r w:rsidR="00350DA0">
        <w:rPr>
          <w:rFonts w:cs="Times New Roman"/>
          <w:sz w:val="24"/>
          <w:szCs w:val="24"/>
        </w:rPr>
        <w:t xml:space="preserve">s of </w:t>
      </w:r>
      <w:r w:rsidR="00BF7D08" w:rsidRPr="00BF7D08">
        <w:rPr>
          <w:rFonts w:cs="Times New Roman"/>
          <w:i/>
          <w:sz w:val="24"/>
          <w:szCs w:val="24"/>
        </w:rPr>
        <w:t>Ghana Journal of Linguistics</w:t>
      </w:r>
      <w:r w:rsidR="00350DA0">
        <w:rPr>
          <w:rFonts w:cs="Times New Roman"/>
          <w:sz w:val="24"/>
          <w:szCs w:val="24"/>
        </w:rPr>
        <w:t xml:space="preserve"> </w:t>
      </w:r>
      <w:r w:rsidRPr="00654961">
        <w:rPr>
          <w:rFonts w:cs="Times New Roman"/>
          <w:sz w:val="24"/>
          <w:szCs w:val="24"/>
        </w:rPr>
        <w:t xml:space="preserve">have </w:t>
      </w:r>
      <w:r w:rsidR="00350DA0">
        <w:rPr>
          <w:rFonts w:cs="Times New Roman"/>
          <w:sz w:val="24"/>
          <w:szCs w:val="24"/>
        </w:rPr>
        <w:t xml:space="preserve">been </w:t>
      </w:r>
      <w:r w:rsidRPr="00654961">
        <w:rPr>
          <w:rFonts w:cs="Times New Roman"/>
          <w:sz w:val="24"/>
          <w:szCs w:val="24"/>
        </w:rPr>
        <w:t xml:space="preserve">addressed </w:t>
      </w:r>
      <w:r w:rsidR="00BF7D08">
        <w:rPr>
          <w:rFonts w:cs="Times New Roman"/>
          <w:sz w:val="24"/>
          <w:szCs w:val="24"/>
        </w:rPr>
        <w:t xml:space="preserve">as well as </w:t>
      </w:r>
      <w:r w:rsidRPr="00654961">
        <w:rPr>
          <w:rFonts w:cs="Times New Roman"/>
          <w:sz w:val="24"/>
          <w:szCs w:val="24"/>
        </w:rPr>
        <w:t>how they are addre</w:t>
      </w:r>
      <w:r>
        <w:rPr>
          <w:rFonts w:cs="Times New Roman"/>
          <w:sz w:val="24"/>
          <w:szCs w:val="24"/>
        </w:rPr>
        <w:t>ssed in the revised manuscript.</w:t>
      </w:r>
      <w:r w:rsidR="00BF7D08">
        <w:rPr>
          <w:rFonts w:cs="Times New Roman"/>
          <w:sz w:val="24"/>
          <w:szCs w:val="24"/>
        </w:rPr>
        <w:t xml:space="preserve"> </w:t>
      </w:r>
      <w:r w:rsidR="00C43F0E">
        <w:rPr>
          <w:rFonts w:cs="Times New Roman"/>
          <w:sz w:val="24"/>
          <w:szCs w:val="24"/>
        </w:rPr>
        <w:t>In the revised manuscript, we have responded to the two reviewers’ comments and suggestion</w:t>
      </w:r>
      <w:r w:rsidR="0035391B">
        <w:rPr>
          <w:rFonts w:cs="Times New Roman"/>
          <w:sz w:val="24"/>
          <w:szCs w:val="24"/>
        </w:rPr>
        <w:t>s</w:t>
      </w:r>
      <w:r w:rsidR="00C43F0E">
        <w:rPr>
          <w:rFonts w:cs="Times New Roman"/>
          <w:sz w:val="24"/>
          <w:szCs w:val="24"/>
        </w:rPr>
        <w:t xml:space="preserve"> in</w:t>
      </w:r>
      <w:r w:rsidR="0035391B">
        <w:rPr>
          <w:rFonts w:cs="Times New Roman"/>
          <w:sz w:val="24"/>
          <w:szCs w:val="24"/>
        </w:rPr>
        <w:t xml:space="preserve"> by highlighting them in different text colors. </w:t>
      </w:r>
      <w:r w:rsidR="00BF7D08">
        <w:rPr>
          <w:rFonts w:cs="Times New Roman"/>
          <w:sz w:val="24"/>
          <w:szCs w:val="24"/>
        </w:rPr>
        <w:t>Comments</w:t>
      </w:r>
      <w:r w:rsidR="00670CF8">
        <w:rPr>
          <w:rFonts w:cs="Times New Roman"/>
          <w:sz w:val="24"/>
          <w:szCs w:val="24"/>
        </w:rPr>
        <w:t xml:space="preserve"> and suggestions made by</w:t>
      </w:r>
      <w:r w:rsidR="00BF7D08">
        <w:rPr>
          <w:rFonts w:cs="Times New Roman"/>
          <w:sz w:val="24"/>
          <w:szCs w:val="24"/>
        </w:rPr>
        <w:t xml:space="preserve"> </w:t>
      </w:r>
      <w:r w:rsidR="00670CF8" w:rsidRPr="00251B39">
        <w:rPr>
          <w:rFonts w:cs="Times New Roman"/>
          <w:b/>
          <w:sz w:val="24"/>
          <w:szCs w:val="24"/>
        </w:rPr>
        <w:t>B-Reviewer</w:t>
      </w:r>
      <w:r w:rsidR="00670CF8">
        <w:rPr>
          <w:rFonts w:cs="Times New Roman"/>
          <w:sz w:val="24"/>
          <w:szCs w:val="24"/>
        </w:rPr>
        <w:t xml:space="preserve"> are highlighted in blue color whiles those of the </w:t>
      </w:r>
      <w:r w:rsidR="00670CF8" w:rsidRPr="00251B39">
        <w:rPr>
          <w:rFonts w:cs="Times New Roman"/>
          <w:b/>
          <w:sz w:val="24"/>
          <w:szCs w:val="24"/>
        </w:rPr>
        <w:t>C-Reviewer</w:t>
      </w:r>
      <w:r w:rsidR="00670CF8">
        <w:rPr>
          <w:rFonts w:cs="Times New Roman"/>
          <w:sz w:val="24"/>
          <w:szCs w:val="24"/>
        </w:rPr>
        <w:t xml:space="preserve"> are highlighted in green color.</w:t>
      </w:r>
      <w:r w:rsidR="00F33AF0">
        <w:rPr>
          <w:rFonts w:cs="Times New Roman"/>
          <w:sz w:val="24"/>
          <w:szCs w:val="24"/>
        </w:rPr>
        <w:t xml:space="preserve"> Also, in this report, we have separated the two reviewers’ comments and suggestions by outlining </w:t>
      </w:r>
      <w:r w:rsidR="00F33AF0" w:rsidRPr="00251B39">
        <w:rPr>
          <w:rFonts w:cs="Times New Roman"/>
          <w:b/>
          <w:sz w:val="24"/>
          <w:szCs w:val="24"/>
        </w:rPr>
        <w:t>B-Reviewer</w:t>
      </w:r>
      <w:r w:rsidR="00F33AF0">
        <w:rPr>
          <w:rFonts w:cs="Times New Roman"/>
          <w:b/>
          <w:sz w:val="24"/>
          <w:szCs w:val="24"/>
        </w:rPr>
        <w:t xml:space="preserve"> </w:t>
      </w:r>
      <w:r w:rsidR="00F33AF0">
        <w:rPr>
          <w:rFonts w:cs="Times New Roman"/>
          <w:sz w:val="24"/>
          <w:szCs w:val="24"/>
        </w:rPr>
        <w:t xml:space="preserve">comments first, followed by </w:t>
      </w:r>
      <w:r w:rsidR="00F47CFB" w:rsidRPr="00251B39">
        <w:rPr>
          <w:rFonts w:cs="Times New Roman"/>
          <w:b/>
          <w:sz w:val="24"/>
          <w:szCs w:val="24"/>
        </w:rPr>
        <w:t>C-Reviewer</w:t>
      </w:r>
      <w:r w:rsidR="00F47CFB">
        <w:rPr>
          <w:rFonts w:cs="Times New Roman"/>
          <w:b/>
          <w:sz w:val="24"/>
          <w:szCs w:val="24"/>
        </w:rPr>
        <w:t>’s</w:t>
      </w:r>
      <w:r w:rsidR="00F47CFB">
        <w:rPr>
          <w:rFonts w:cs="Times New Roman"/>
          <w:sz w:val="24"/>
          <w:szCs w:val="24"/>
        </w:rPr>
        <w:t xml:space="preserve"> comments.</w:t>
      </w:r>
    </w:p>
    <w:p w14:paraId="5DD6C56C" w14:textId="77777777" w:rsidR="000809A1" w:rsidRDefault="000809A1" w:rsidP="00F1341C">
      <w:pPr>
        <w:spacing w:line="240" w:lineRule="auto"/>
        <w:jc w:val="center"/>
        <w:rPr>
          <w:rFonts w:cs="Times New Roman"/>
          <w:b/>
          <w:sz w:val="24"/>
          <w:szCs w:val="24"/>
          <w:u w:val="single"/>
        </w:rPr>
      </w:pPr>
    </w:p>
    <w:p w14:paraId="1360B93F" w14:textId="77777777" w:rsidR="000809A1" w:rsidRDefault="000809A1" w:rsidP="00F1341C">
      <w:pPr>
        <w:spacing w:line="240" w:lineRule="auto"/>
        <w:jc w:val="center"/>
        <w:rPr>
          <w:rFonts w:cs="Times New Roman"/>
          <w:b/>
          <w:sz w:val="24"/>
          <w:szCs w:val="24"/>
          <w:u w:val="single"/>
        </w:rPr>
      </w:pPr>
    </w:p>
    <w:p w14:paraId="3D398B91" w14:textId="15F96F1F" w:rsidR="00F1341C" w:rsidRPr="00C317AB" w:rsidRDefault="00F1341C" w:rsidP="00F1341C">
      <w:pPr>
        <w:spacing w:line="240" w:lineRule="auto"/>
        <w:jc w:val="center"/>
        <w:rPr>
          <w:rFonts w:cs="Times New Roman"/>
          <w:b/>
          <w:sz w:val="24"/>
          <w:szCs w:val="24"/>
          <w:u w:val="single"/>
        </w:rPr>
      </w:pPr>
      <w:r w:rsidRPr="00C317AB">
        <w:rPr>
          <w:rFonts w:cs="Times New Roman"/>
          <w:b/>
          <w:sz w:val="24"/>
          <w:szCs w:val="24"/>
          <w:u w:val="single"/>
        </w:rPr>
        <w:t xml:space="preserve">Comments by </w:t>
      </w:r>
      <w:r>
        <w:rPr>
          <w:rFonts w:cs="Times New Roman"/>
          <w:b/>
          <w:sz w:val="24"/>
          <w:szCs w:val="24"/>
          <w:u w:val="single"/>
        </w:rPr>
        <w:t>B</w:t>
      </w:r>
      <w:r w:rsidRPr="00C317AB">
        <w:rPr>
          <w:rFonts w:cs="Times New Roman"/>
          <w:b/>
          <w:sz w:val="24"/>
          <w:szCs w:val="24"/>
          <w:u w:val="single"/>
        </w:rPr>
        <w:t>-review</w:t>
      </w:r>
      <w:r>
        <w:rPr>
          <w:rFonts w:cs="Times New Roman"/>
          <w:b/>
          <w:sz w:val="24"/>
          <w:szCs w:val="24"/>
          <w:u w:val="single"/>
        </w:rPr>
        <w:t>e</w:t>
      </w:r>
      <w:r w:rsidR="000D1D3D">
        <w:rPr>
          <w:rFonts w:cs="Times New Roman"/>
          <w:b/>
          <w:sz w:val="24"/>
          <w:szCs w:val="24"/>
          <w:u w:val="single"/>
        </w:rPr>
        <w:t>r</w:t>
      </w:r>
    </w:p>
    <w:p w14:paraId="7B590475" w14:textId="77777777" w:rsidR="004A3FCB" w:rsidRPr="006D0EB3" w:rsidRDefault="004A3FCB" w:rsidP="004A3FCB">
      <w:pPr>
        <w:spacing w:line="240" w:lineRule="auto"/>
        <w:jc w:val="center"/>
        <w:rPr>
          <w:rFonts w:cs="Times New Roman"/>
          <w:b/>
          <w:sz w:val="24"/>
          <w:szCs w:val="24"/>
        </w:rPr>
      </w:pPr>
      <w:r w:rsidRPr="006D0EB3">
        <w:rPr>
          <w:rFonts w:cs="Times New Roman"/>
          <w:b/>
          <w:sz w:val="24"/>
          <w:szCs w:val="24"/>
        </w:rPr>
        <w:t xml:space="preserve">VISITING A NEGLECTED LEXICAL CATEGORY: AN OVERVIEW OF DAGBANI ADVERBIALS </w:t>
      </w:r>
    </w:p>
    <w:p w14:paraId="07A0A644" w14:textId="77777777" w:rsidR="004A3FCB" w:rsidRPr="006D0EB3" w:rsidRDefault="004A3FCB" w:rsidP="004A3FCB">
      <w:pPr>
        <w:rPr>
          <w:sz w:val="24"/>
          <w:szCs w:val="24"/>
        </w:rPr>
      </w:pPr>
      <w:r w:rsidRPr="006D0EB3">
        <w:rPr>
          <w:sz w:val="24"/>
          <w:szCs w:val="24"/>
        </w:rPr>
        <w:t xml:space="preserve">The paper provides a comprehensive overview of the syntax of adverbials in the Dagbani language, which is a valuable contribution to the field of linguistics. The data presented is rich and drawn from various sources, including fieldwork and native speaker intuitions, lending credibility to the analysis.  The paper covers a wide range of adverbial types, including manner, pace, instrumental, </w:t>
      </w:r>
      <w:proofErr w:type="spellStart"/>
      <w:r w:rsidRPr="006D0EB3">
        <w:rPr>
          <w:sz w:val="24"/>
          <w:szCs w:val="24"/>
        </w:rPr>
        <w:t>ideophonic</w:t>
      </w:r>
      <w:proofErr w:type="spellEnd"/>
      <w:r w:rsidRPr="006D0EB3">
        <w:rPr>
          <w:sz w:val="24"/>
          <w:szCs w:val="24"/>
        </w:rPr>
        <w:t>, time/temporal, place/locative, frequency, epistemic, and aspectual adverbials, providing a thorough examination of the topic. The authors effectively demonstrate the distributional characteristics of each adverbial type, highlighting their syntactic positions and restrictions within the clause structure. The discussion on adverbial sequencing and the interaction between different adverbial classes is insightful and supported by relevant examples.</w:t>
      </w:r>
    </w:p>
    <w:p w14:paraId="39173CAB" w14:textId="77777777" w:rsidR="004A3FCB" w:rsidRPr="006D0EB3" w:rsidRDefault="004A3FCB" w:rsidP="004A3FCB">
      <w:pPr>
        <w:rPr>
          <w:sz w:val="24"/>
          <w:szCs w:val="24"/>
        </w:rPr>
      </w:pPr>
      <w:r w:rsidRPr="006D0EB3">
        <w:rPr>
          <w:sz w:val="24"/>
          <w:szCs w:val="24"/>
        </w:rPr>
        <w:t>However, there are major issues that need to be revised before the paper can be accepted for publication.</w:t>
      </w:r>
    </w:p>
    <w:p w14:paraId="4B7F4E47" w14:textId="77777777" w:rsidR="004A3FCB" w:rsidRPr="006D0EB3" w:rsidRDefault="004A3FCB" w:rsidP="004A3FCB">
      <w:pPr>
        <w:rPr>
          <w:sz w:val="24"/>
          <w:szCs w:val="24"/>
        </w:rPr>
      </w:pPr>
      <w:r w:rsidRPr="006D0EB3">
        <w:rPr>
          <w:sz w:val="24"/>
          <w:szCs w:val="24"/>
        </w:rPr>
        <w:t>Major concerns</w:t>
      </w:r>
    </w:p>
    <w:p w14:paraId="6DEAD1AE" w14:textId="6287AE2C" w:rsidR="004A3FCB" w:rsidRDefault="005D6FCE" w:rsidP="004A3FCB">
      <w:pPr>
        <w:rPr>
          <w:sz w:val="24"/>
          <w:szCs w:val="24"/>
        </w:rPr>
      </w:pPr>
      <w:r>
        <w:rPr>
          <w:b/>
          <w:bCs/>
          <w:sz w:val="24"/>
          <w:szCs w:val="24"/>
        </w:rPr>
        <w:t>Reviewer</w:t>
      </w:r>
      <w:r w:rsidR="007D6E89">
        <w:rPr>
          <w:b/>
          <w:bCs/>
          <w:sz w:val="24"/>
          <w:szCs w:val="24"/>
        </w:rPr>
        <w:t>’s</w:t>
      </w:r>
      <w:r>
        <w:rPr>
          <w:b/>
          <w:bCs/>
          <w:sz w:val="24"/>
          <w:szCs w:val="24"/>
        </w:rPr>
        <w:t xml:space="preserve"> comment</w:t>
      </w:r>
      <w:r w:rsidRPr="006D0EB3">
        <w:rPr>
          <w:b/>
          <w:bCs/>
          <w:sz w:val="24"/>
          <w:szCs w:val="24"/>
        </w:rPr>
        <w:t xml:space="preserve"> </w:t>
      </w:r>
      <w:r>
        <w:rPr>
          <w:b/>
          <w:bCs/>
          <w:sz w:val="24"/>
          <w:szCs w:val="24"/>
        </w:rPr>
        <w:t xml:space="preserve">1: </w:t>
      </w:r>
      <w:r w:rsidR="004A3FCB" w:rsidRPr="006D0EB3">
        <w:rPr>
          <w:sz w:val="24"/>
          <w:szCs w:val="24"/>
        </w:rPr>
        <w:t>The introduction could be more concise and focused, as it spends too much time discussing the definition of adverbs and adverbials, which may not be necessary for the paper's main objectives.</w:t>
      </w:r>
    </w:p>
    <w:p w14:paraId="6CE267BD" w14:textId="761CE4CC" w:rsidR="00C123F0" w:rsidRPr="006B14DD" w:rsidRDefault="00C123F0" w:rsidP="004A3FCB">
      <w:pPr>
        <w:rPr>
          <w:color w:val="0070C0"/>
          <w:sz w:val="24"/>
          <w:szCs w:val="24"/>
        </w:rPr>
      </w:pPr>
      <w:r w:rsidRPr="006B14DD">
        <w:rPr>
          <w:b/>
          <w:color w:val="0070C0"/>
          <w:sz w:val="24"/>
          <w:szCs w:val="24"/>
        </w:rPr>
        <w:t>Authors’ response</w:t>
      </w:r>
      <w:r w:rsidR="002C7EF0">
        <w:rPr>
          <w:b/>
          <w:color w:val="0070C0"/>
          <w:sz w:val="24"/>
          <w:szCs w:val="24"/>
        </w:rPr>
        <w:t xml:space="preserve"> 1</w:t>
      </w:r>
      <w:r w:rsidRPr="006B14DD">
        <w:rPr>
          <w:b/>
          <w:color w:val="0070C0"/>
          <w:sz w:val="24"/>
          <w:szCs w:val="24"/>
        </w:rPr>
        <w:t>:</w:t>
      </w:r>
      <w:r w:rsidRPr="006B14DD">
        <w:rPr>
          <w:color w:val="0070C0"/>
          <w:sz w:val="24"/>
          <w:szCs w:val="24"/>
        </w:rPr>
        <w:t xml:space="preserve"> </w:t>
      </w:r>
      <w:r w:rsidR="00573865" w:rsidRPr="006B14DD">
        <w:rPr>
          <w:color w:val="0070C0"/>
          <w:sz w:val="24"/>
          <w:szCs w:val="24"/>
        </w:rPr>
        <w:t xml:space="preserve">We find this paragraph important </w:t>
      </w:r>
      <w:r w:rsidR="0010635C" w:rsidRPr="006B14DD">
        <w:rPr>
          <w:color w:val="0070C0"/>
          <w:sz w:val="24"/>
          <w:szCs w:val="24"/>
        </w:rPr>
        <w:t xml:space="preserve">in this study </w:t>
      </w:r>
      <w:r w:rsidR="00573865" w:rsidRPr="006B14DD">
        <w:rPr>
          <w:color w:val="0070C0"/>
          <w:sz w:val="24"/>
          <w:szCs w:val="24"/>
        </w:rPr>
        <w:t>because most readers find it strange to refer to certain clause elements which semantically do not belong to the class of adverbs as adverbials, hence, the need to dedicate a paragraph to explain the concepts, adverb and adverbial. The other reviewer for example</w:t>
      </w:r>
      <w:r w:rsidR="0010635C" w:rsidRPr="006B14DD">
        <w:rPr>
          <w:color w:val="0070C0"/>
          <w:sz w:val="24"/>
          <w:szCs w:val="24"/>
        </w:rPr>
        <w:t>,</w:t>
      </w:r>
      <w:r w:rsidR="00573865" w:rsidRPr="006B14DD">
        <w:rPr>
          <w:color w:val="0070C0"/>
          <w:sz w:val="24"/>
          <w:szCs w:val="24"/>
        </w:rPr>
        <w:t xml:space="preserve"> raised similar concern on why a verb phrase and prepositional phrase </w:t>
      </w:r>
      <w:r w:rsidR="005E4A00" w:rsidRPr="006B14DD">
        <w:rPr>
          <w:color w:val="0070C0"/>
          <w:sz w:val="24"/>
          <w:szCs w:val="24"/>
        </w:rPr>
        <w:t xml:space="preserve">be </w:t>
      </w:r>
      <w:r w:rsidR="008A0684" w:rsidRPr="006B14DD">
        <w:rPr>
          <w:color w:val="0070C0"/>
          <w:sz w:val="24"/>
          <w:szCs w:val="24"/>
        </w:rPr>
        <w:t>referred</w:t>
      </w:r>
      <w:r w:rsidR="005E4A00" w:rsidRPr="006B14DD">
        <w:rPr>
          <w:color w:val="0070C0"/>
          <w:sz w:val="24"/>
          <w:szCs w:val="24"/>
        </w:rPr>
        <w:t xml:space="preserve"> to, as adverbials.</w:t>
      </w:r>
    </w:p>
    <w:p w14:paraId="647B02E2" w14:textId="31C873EC" w:rsidR="004A3FCB" w:rsidRPr="00125841" w:rsidRDefault="005D6FCE" w:rsidP="004A3FCB">
      <w:pPr>
        <w:rPr>
          <w:sz w:val="24"/>
          <w:szCs w:val="24"/>
        </w:rPr>
      </w:pPr>
      <w:r w:rsidRPr="00125841">
        <w:rPr>
          <w:b/>
          <w:bCs/>
          <w:sz w:val="24"/>
          <w:szCs w:val="24"/>
        </w:rPr>
        <w:lastRenderedPageBreak/>
        <w:t>Reviewer</w:t>
      </w:r>
      <w:r w:rsidR="007D6E89" w:rsidRPr="00125841">
        <w:rPr>
          <w:b/>
          <w:bCs/>
          <w:sz w:val="24"/>
          <w:szCs w:val="24"/>
        </w:rPr>
        <w:t>’s</w:t>
      </w:r>
      <w:r w:rsidRPr="00125841">
        <w:rPr>
          <w:b/>
          <w:bCs/>
          <w:sz w:val="24"/>
          <w:szCs w:val="24"/>
        </w:rPr>
        <w:t xml:space="preserve"> comment </w:t>
      </w:r>
      <w:r w:rsidR="004A3FCB" w:rsidRPr="00125841">
        <w:rPr>
          <w:sz w:val="24"/>
          <w:szCs w:val="24"/>
        </w:rPr>
        <w:t>2</w:t>
      </w:r>
      <w:r w:rsidRPr="00125841">
        <w:rPr>
          <w:sz w:val="24"/>
          <w:szCs w:val="24"/>
        </w:rPr>
        <w:t>:</w:t>
      </w:r>
      <w:r w:rsidR="004A3FCB" w:rsidRPr="00125841">
        <w:rPr>
          <w:sz w:val="24"/>
          <w:szCs w:val="24"/>
        </w:rPr>
        <w:t xml:space="preserve"> The theoretical framework or approach used in the analysis is not explicitly stated. Providing a clear theoretical grounding would strengthen the paper and facilitate better comparison with related works.</w:t>
      </w:r>
    </w:p>
    <w:p w14:paraId="5532363F" w14:textId="325E9F62" w:rsidR="00125841" w:rsidRPr="00125841" w:rsidRDefault="00125841" w:rsidP="004A3FCB">
      <w:pPr>
        <w:rPr>
          <w:sz w:val="24"/>
          <w:szCs w:val="24"/>
        </w:rPr>
      </w:pPr>
      <w:r w:rsidRPr="006B14DD">
        <w:rPr>
          <w:b/>
          <w:color w:val="0070C0"/>
          <w:sz w:val="24"/>
          <w:szCs w:val="24"/>
        </w:rPr>
        <w:t>Authors’ response:</w:t>
      </w:r>
      <w:r>
        <w:rPr>
          <w:b/>
          <w:color w:val="0070C0"/>
          <w:sz w:val="24"/>
          <w:szCs w:val="24"/>
        </w:rPr>
        <w:t xml:space="preserve"> </w:t>
      </w:r>
      <w:r w:rsidRPr="00125841">
        <w:rPr>
          <w:color w:val="0070C0"/>
          <w:sz w:val="24"/>
          <w:szCs w:val="24"/>
        </w:rPr>
        <w:t>The approach used for this study is mainly descriptive and is</w:t>
      </w:r>
      <w:r w:rsidR="00BF0825">
        <w:rPr>
          <w:color w:val="0070C0"/>
          <w:sz w:val="24"/>
          <w:szCs w:val="24"/>
        </w:rPr>
        <w:t xml:space="preserve"> now</w:t>
      </w:r>
      <w:r w:rsidRPr="00125841">
        <w:rPr>
          <w:color w:val="0070C0"/>
          <w:sz w:val="24"/>
          <w:szCs w:val="24"/>
        </w:rPr>
        <w:t xml:space="preserve"> stated in the abstract</w:t>
      </w:r>
      <w:r>
        <w:rPr>
          <w:color w:val="0070C0"/>
          <w:sz w:val="24"/>
          <w:szCs w:val="24"/>
        </w:rPr>
        <w:t>.</w:t>
      </w:r>
    </w:p>
    <w:p w14:paraId="5E2A8FE9" w14:textId="19B955CA" w:rsidR="004A3FCB" w:rsidRPr="00C123F0" w:rsidRDefault="005D6FCE" w:rsidP="004A3FCB">
      <w:pPr>
        <w:rPr>
          <w:i/>
          <w:sz w:val="24"/>
          <w:szCs w:val="24"/>
        </w:rPr>
      </w:pPr>
      <w:r w:rsidRPr="00C123F0">
        <w:rPr>
          <w:b/>
          <w:bCs/>
          <w:i/>
          <w:sz w:val="24"/>
          <w:szCs w:val="24"/>
        </w:rPr>
        <w:t>Reviewer</w:t>
      </w:r>
      <w:r w:rsidR="007D6E89">
        <w:rPr>
          <w:b/>
          <w:bCs/>
          <w:i/>
          <w:sz w:val="24"/>
          <w:szCs w:val="24"/>
        </w:rPr>
        <w:t>’s</w:t>
      </w:r>
      <w:r w:rsidRPr="00C123F0">
        <w:rPr>
          <w:b/>
          <w:bCs/>
          <w:i/>
          <w:sz w:val="24"/>
          <w:szCs w:val="24"/>
        </w:rPr>
        <w:t xml:space="preserve"> comment </w:t>
      </w:r>
      <w:r w:rsidR="002C7EF0">
        <w:rPr>
          <w:i/>
          <w:sz w:val="24"/>
          <w:szCs w:val="24"/>
        </w:rPr>
        <w:t>3:</w:t>
      </w:r>
      <w:r w:rsidR="004A3FCB" w:rsidRPr="00C123F0">
        <w:rPr>
          <w:i/>
          <w:sz w:val="24"/>
          <w:szCs w:val="24"/>
        </w:rPr>
        <w:t xml:space="preserve"> While the data presentation is excellent, the analysis and discussion could be more rigorous and </w:t>
      </w:r>
      <w:proofErr w:type="gramStart"/>
      <w:r w:rsidR="004A3FCB" w:rsidRPr="00C123F0">
        <w:rPr>
          <w:i/>
          <w:sz w:val="24"/>
          <w:szCs w:val="24"/>
        </w:rPr>
        <w:t>theory-driven</w:t>
      </w:r>
      <w:proofErr w:type="gramEnd"/>
      <w:r w:rsidR="004A3FCB" w:rsidRPr="00C123F0">
        <w:rPr>
          <w:i/>
          <w:sz w:val="24"/>
          <w:szCs w:val="24"/>
        </w:rPr>
        <w:t>. The authors could engage more deeply with existing theoretical frameworks on adverbial syntax and explain how their findings support, challenge, or extend these frameworks.</w:t>
      </w:r>
    </w:p>
    <w:p w14:paraId="21DFC87F" w14:textId="34111626" w:rsidR="004A3FCB" w:rsidRPr="00C123F0" w:rsidRDefault="005D6FCE" w:rsidP="004A3FCB">
      <w:pPr>
        <w:rPr>
          <w:i/>
          <w:sz w:val="24"/>
          <w:szCs w:val="24"/>
        </w:rPr>
      </w:pPr>
      <w:r w:rsidRPr="00C123F0">
        <w:rPr>
          <w:b/>
          <w:bCs/>
          <w:i/>
          <w:sz w:val="24"/>
          <w:szCs w:val="24"/>
        </w:rPr>
        <w:t>Reviewer</w:t>
      </w:r>
      <w:r w:rsidR="007D6E89">
        <w:rPr>
          <w:b/>
          <w:bCs/>
          <w:i/>
          <w:sz w:val="24"/>
          <w:szCs w:val="24"/>
        </w:rPr>
        <w:t>’s</w:t>
      </w:r>
      <w:r w:rsidRPr="00C123F0">
        <w:rPr>
          <w:b/>
          <w:bCs/>
          <w:i/>
          <w:sz w:val="24"/>
          <w:szCs w:val="24"/>
        </w:rPr>
        <w:t xml:space="preserve"> comment </w:t>
      </w:r>
      <w:r w:rsidR="004A3FCB" w:rsidRPr="00C123F0">
        <w:rPr>
          <w:i/>
          <w:sz w:val="24"/>
          <w:szCs w:val="24"/>
        </w:rPr>
        <w:t>4</w:t>
      </w:r>
      <w:r w:rsidR="002C7EF0">
        <w:rPr>
          <w:i/>
          <w:sz w:val="24"/>
          <w:szCs w:val="24"/>
        </w:rPr>
        <w:t>:</w:t>
      </w:r>
      <w:r w:rsidR="004A3FCB" w:rsidRPr="00C123F0">
        <w:rPr>
          <w:i/>
          <w:sz w:val="24"/>
          <w:szCs w:val="24"/>
        </w:rPr>
        <w:t xml:space="preserve"> The paper would benefit from a more thorough discussion of the implications of the findings, both for the understanding of Dagbani syntax and for broader theoretical issues related to adverbial syntax cross-linguistically.</w:t>
      </w:r>
    </w:p>
    <w:p w14:paraId="211B645D" w14:textId="1A9F6AA6" w:rsidR="004A3FCB" w:rsidRDefault="005D6FCE" w:rsidP="004A3FCB">
      <w:pPr>
        <w:rPr>
          <w:sz w:val="24"/>
          <w:szCs w:val="24"/>
        </w:rPr>
      </w:pPr>
      <w:r>
        <w:rPr>
          <w:b/>
          <w:bCs/>
          <w:sz w:val="24"/>
          <w:szCs w:val="24"/>
        </w:rPr>
        <w:t>Reviewer</w:t>
      </w:r>
      <w:r w:rsidR="007D6E89">
        <w:rPr>
          <w:b/>
          <w:bCs/>
          <w:sz w:val="24"/>
          <w:szCs w:val="24"/>
        </w:rPr>
        <w:t>’s</w:t>
      </w:r>
      <w:r>
        <w:rPr>
          <w:b/>
          <w:bCs/>
          <w:sz w:val="24"/>
          <w:szCs w:val="24"/>
        </w:rPr>
        <w:t xml:space="preserve"> comment</w:t>
      </w:r>
      <w:r w:rsidRPr="006D0EB3">
        <w:rPr>
          <w:b/>
          <w:bCs/>
          <w:sz w:val="24"/>
          <w:szCs w:val="24"/>
        </w:rPr>
        <w:t xml:space="preserve"> </w:t>
      </w:r>
      <w:r w:rsidR="004A3FCB" w:rsidRPr="006D0EB3">
        <w:rPr>
          <w:sz w:val="24"/>
          <w:szCs w:val="24"/>
        </w:rPr>
        <w:t>5</w:t>
      </w:r>
      <w:r w:rsidR="002C7EF0">
        <w:rPr>
          <w:sz w:val="24"/>
          <w:szCs w:val="24"/>
        </w:rPr>
        <w:t>:</w:t>
      </w:r>
      <w:r w:rsidR="004A3FCB" w:rsidRPr="006D0EB3">
        <w:rPr>
          <w:sz w:val="24"/>
          <w:szCs w:val="24"/>
        </w:rPr>
        <w:t xml:space="preserve"> The conclusion section could be expanded to provide a more comprehensive summary of the key findings and their significance, as well as suggestions for future research directions.</w:t>
      </w:r>
    </w:p>
    <w:p w14:paraId="579E417B" w14:textId="4AFAEDDF" w:rsidR="00BC2F7F" w:rsidRPr="006B14DD" w:rsidRDefault="00BC2F7F" w:rsidP="004A3FCB">
      <w:pPr>
        <w:rPr>
          <w:color w:val="0070C0"/>
          <w:sz w:val="24"/>
          <w:szCs w:val="24"/>
        </w:rPr>
      </w:pPr>
      <w:r w:rsidRPr="006B14DD">
        <w:rPr>
          <w:b/>
          <w:color w:val="0070C0"/>
          <w:sz w:val="24"/>
          <w:szCs w:val="24"/>
        </w:rPr>
        <w:t>Authors’ response:</w:t>
      </w:r>
      <w:r w:rsidRPr="006B14DD">
        <w:rPr>
          <w:color w:val="0070C0"/>
          <w:sz w:val="24"/>
          <w:szCs w:val="24"/>
        </w:rPr>
        <w:t xml:space="preserve"> The conclu</w:t>
      </w:r>
      <w:r w:rsidR="00DB50D1" w:rsidRPr="006B14DD">
        <w:rPr>
          <w:color w:val="0070C0"/>
          <w:sz w:val="24"/>
          <w:szCs w:val="24"/>
        </w:rPr>
        <w:t>ding section</w:t>
      </w:r>
      <w:r w:rsidRPr="006B14DD">
        <w:rPr>
          <w:color w:val="0070C0"/>
          <w:sz w:val="24"/>
          <w:szCs w:val="24"/>
        </w:rPr>
        <w:t xml:space="preserve"> has been revised and a recommendation for future research on Dagbani adverbials</w:t>
      </w:r>
      <w:r w:rsidR="00DB50D1" w:rsidRPr="006B14DD">
        <w:rPr>
          <w:color w:val="0070C0"/>
          <w:sz w:val="24"/>
          <w:szCs w:val="24"/>
        </w:rPr>
        <w:t xml:space="preserve"> given</w:t>
      </w:r>
      <w:r w:rsidRPr="006B14DD">
        <w:rPr>
          <w:color w:val="0070C0"/>
          <w:sz w:val="24"/>
          <w:szCs w:val="24"/>
        </w:rPr>
        <w:t xml:space="preserve"> as wel</w:t>
      </w:r>
      <w:r w:rsidR="00F65ECA" w:rsidRPr="006B14DD">
        <w:rPr>
          <w:color w:val="0070C0"/>
          <w:sz w:val="24"/>
          <w:szCs w:val="24"/>
        </w:rPr>
        <w:t>l.</w:t>
      </w:r>
    </w:p>
    <w:p w14:paraId="32E60E6A" w14:textId="1E334A76" w:rsidR="004A3FCB" w:rsidRDefault="00E55F77" w:rsidP="00BD4AA8">
      <w:pPr>
        <w:rPr>
          <w:sz w:val="24"/>
          <w:szCs w:val="24"/>
        </w:rPr>
      </w:pPr>
      <w:r>
        <w:rPr>
          <w:b/>
          <w:bCs/>
          <w:sz w:val="24"/>
          <w:szCs w:val="24"/>
        </w:rPr>
        <w:t xml:space="preserve">Reviewer’s comment </w:t>
      </w:r>
      <w:r>
        <w:rPr>
          <w:sz w:val="24"/>
          <w:szCs w:val="24"/>
        </w:rPr>
        <w:t>7:</w:t>
      </w:r>
      <w:r w:rsidR="004A3FCB" w:rsidRPr="006D0EB3">
        <w:rPr>
          <w:sz w:val="24"/>
          <w:szCs w:val="24"/>
        </w:rPr>
        <w:t xml:space="preserve"> The use of abbreviations and glossing conventions could be more consistent and in line with established practices in the field of linguistics.</w:t>
      </w:r>
    </w:p>
    <w:p w14:paraId="6796DB08" w14:textId="32A5AFD4" w:rsidR="00BD4AA8" w:rsidRPr="006B14DD" w:rsidRDefault="00BD4AA8" w:rsidP="00BD4AA8">
      <w:pPr>
        <w:rPr>
          <w:color w:val="0070C0"/>
          <w:sz w:val="24"/>
          <w:szCs w:val="24"/>
        </w:rPr>
      </w:pPr>
      <w:r w:rsidRPr="006B14DD">
        <w:rPr>
          <w:b/>
          <w:color w:val="0070C0"/>
          <w:sz w:val="24"/>
          <w:szCs w:val="24"/>
        </w:rPr>
        <w:t>Authors’ response:</w:t>
      </w:r>
      <w:r w:rsidRPr="006B14DD">
        <w:rPr>
          <w:color w:val="0070C0"/>
          <w:sz w:val="24"/>
          <w:szCs w:val="24"/>
        </w:rPr>
        <w:t xml:space="preserve"> All the data presented for the analysis have been rechecked to make sure the sentences are properly </w:t>
      </w:r>
      <w:r w:rsidR="006B14DD" w:rsidRPr="006B14DD">
        <w:rPr>
          <w:color w:val="0070C0"/>
          <w:sz w:val="24"/>
          <w:szCs w:val="24"/>
        </w:rPr>
        <w:t xml:space="preserve">and consistently </w:t>
      </w:r>
      <w:r w:rsidRPr="006B14DD">
        <w:rPr>
          <w:color w:val="0070C0"/>
          <w:sz w:val="24"/>
          <w:szCs w:val="24"/>
        </w:rPr>
        <w:t>glossed</w:t>
      </w:r>
      <w:r w:rsidR="006B14DD" w:rsidRPr="006B14DD">
        <w:rPr>
          <w:color w:val="0070C0"/>
          <w:sz w:val="24"/>
          <w:szCs w:val="24"/>
        </w:rPr>
        <w:t>.</w:t>
      </w:r>
      <w:r w:rsidRPr="006B14DD">
        <w:rPr>
          <w:color w:val="0070C0"/>
          <w:sz w:val="24"/>
          <w:szCs w:val="24"/>
        </w:rPr>
        <w:t xml:space="preserve"> </w:t>
      </w:r>
    </w:p>
    <w:p w14:paraId="78EAF7B1" w14:textId="216D7553" w:rsidR="004A3FCB" w:rsidRPr="006D0EB3" w:rsidRDefault="00D3513F" w:rsidP="004A3FCB">
      <w:pPr>
        <w:rPr>
          <w:sz w:val="24"/>
          <w:szCs w:val="24"/>
        </w:rPr>
      </w:pPr>
      <w:r>
        <w:rPr>
          <w:b/>
          <w:bCs/>
          <w:sz w:val="24"/>
          <w:szCs w:val="24"/>
        </w:rPr>
        <w:t>Reviewer’s comment 8</w:t>
      </w:r>
      <w:r w:rsidR="006413C6" w:rsidRPr="006D0EB3">
        <w:rPr>
          <w:sz w:val="24"/>
          <w:szCs w:val="24"/>
        </w:rPr>
        <w:t xml:space="preserve">: </w:t>
      </w:r>
      <w:r w:rsidR="004A3FCB" w:rsidRPr="006D0EB3">
        <w:rPr>
          <w:sz w:val="24"/>
          <w:szCs w:val="24"/>
        </w:rPr>
        <w:t>References not cited in-text but are included in the reference list:</w:t>
      </w:r>
    </w:p>
    <w:p w14:paraId="692D3690" w14:textId="77777777" w:rsidR="004A3FCB" w:rsidRPr="006D0EB3" w:rsidRDefault="004A3FCB" w:rsidP="004A3FCB">
      <w:pPr>
        <w:rPr>
          <w:sz w:val="24"/>
          <w:szCs w:val="24"/>
        </w:rPr>
      </w:pPr>
      <w:proofErr w:type="gramStart"/>
      <w:r w:rsidRPr="006D0EB3">
        <w:rPr>
          <w:sz w:val="24"/>
          <w:szCs w:val="24"/>
        </w:rPr>
        <w:t>  Travis</w:t>
      </w:r>
      <w:proofErr w:type="gramEnd"/>
      <w:r w:rsidRPr="006D0EB3">
        <w:rPr>
          <w:sz w:val="24"/>
          <w:szCs w:val="24"/>
        </w:rPr>
        <w:t xml:space="preserve"> 1988</w:t>
      </w:r>
    </w:p>
    <w:p w14:paraId="0693167F" w14:textId="77777777" w:rsidR="004A3FCB" w:rsidRPr="006D0EB3" w:rsidRDefault="004A3FCB" w:rsidP="004A3FCB">
      <w:pPr>
        <w:rPr>
          <w:sz w:val="24"/>
          <w:szCs w:val="24"/>
        </w:rPr>
      </w:pPr>
      <w:proofErr w:type="gramStart"/>
      <w:r w:rsidRPr="006D0EB3">
        <w:rPr>
          <w:sz w:val="24"/>
          <w:szCs w:val="24"/>
        </w:rPr>
        <w:t>  Potsdam</w:t>
      </w:r>
      <w:proofErr w:type="gramEnd"/>
      <w:r w:rsidRPr="006D0EB3">
        <w:rPr>
          <w:sz w:val="24"/>
          <w:szCs w:val="24"/>
        </w:rPr>
        <w:t xml:space="preserve"> (2017)</w:t>
      </w:r>
    </w:p>
    <w:p w14:paraId="529A779A" w14:textId="77777777" w:rsidR="006413C6" w:rsidRPr="006D0EB3" w:rsidRDefault="006413C6" w:rsidP="004A3FCB">
      <w:pPr>
        <w:rPr>
          <w:sz w:val="24"/>
          <w:szCs w:val="24"/>
        </w:rPr>
      </w:pPr>
      <w:r w:rsidRPr="006D0EB3">
        <w:rPr>
          <w:sz w:val="24"/>
          <w:szCs w:val="24"/>
        </w:rPr>
        <w:t>Among others</w:t>
      </w:r>
    </w:p>
    <w:p w14:paraId="13A26805" w14:textId="462DA795" w:rsidR="00B57E1E" w:rsidRPr="00D555FE" w:rsidRDefault="006413C6" w:rsidP="00D555FE">
      <w:pPr>
        <w:rPr>
          <w:color w:val="0070C0"/>
          <w:sz w:val="24"/>
          <w:szCs w:val="24"/>
        </w:rPr>
      </w:pPr>
      <w:r w:rsidRPr="006D0EB3">
        <w:rPr>
          <w:color w:val="0070C0"/>
          <w:sz w:val="24"/>
          <w:szCs w:val="24"/>
        </w:rPr>
        <w:t>Rather, Travis, (1988) and Potsdam, (2017) are missing in the reference list but cited in the work. They have been added to the reference list now and all in-text citation</w:t>
      </w:r>
      <w:r w:rsidR="00EB28FE">
        <w:rPr>
          <w:color w:val="0070C0"/>
          <w:sz w:val="24"/>
          <w:szCs w:val="24"/>
        </w:rPr>
        <w:t xml:space="preserve"> issues have been </w:t>
      </w:r>
      <w:r w:rsidR="00826138">
        <w:rPr>
          <w:color w:val="0070C0"/>
          <w:sz w:val="24"/>
          <w:szCs w:val="24"/>
        </w:rPr>
        <w:t xml:space="preserve">thoroughly </w:t>
      </w:r>
      <w:r w:rsidRPr="006D0EB3">
        <w:rPr>
          <w:color w:val="0070C0"/>
          <w:sz w:val="24"/>
          <w:szCs w:val="24"/>
        </w:rPr>
        <w:t>crosschecked</w:t>
      </w:r>
      <w:r w:rsidR="00EB28FE">
        <w:rPr>
          <w:color w:val="0070C0"/>
          <w:sz w:val="24"/>
          <w:szCs w:val="24"/>
        </w:rPr>
        <w:t xml:space="preserve"> </w:t>
      </w:r>
      <w:r w:rsidR="00826138">
        <w:rPr>
          <w:color w:val="0070C0"/>
          <w:sz w:val="24"/>
          <w:szCs w:val="24"/>
        </w:rPr>
        <w:t>again.</w:t>
      </w:r>
      <w:r w:rsidR="00B57E1E">
        <w:rPr>
          <w:sz w:val="24"/>
          <w:szCs w:val="24"/>
        </w:rPr>
        <w:br w:type="page"/>
      </w:r>
    </w:p>
    <w:p w14:paraId="587D3FF0" w14:textId="77777777" w:rsidR="00B57E1E" w:rsidRPr="00C317AB" w:rsidRDefault="00B57E1E" w:rsidP="00B57E1E">
      <w:pPr>
        <w:spacing w:line="240" w:lineRule="auto"/>
        <w:jc w:val="center"/>
        <w:rPr>
          <w:rFonts w:cs="Times New Roman"/>
          <w:b/>
          <w:sz w:val="24"/>
          <w:szCs w:val="24"/>
          <w:u w:val="single"/>
        </w:rPr>
      </w:pPr>
      <w:r w:rsidRPr="00C317AB">
        <w:rPr>
          <w:rFonts w:cs="Times New Roman"/>
          <w:b/>
          <w:sz w:val="24"/>
          <w:szCs w:val="24"/>
          <w:u w:val="single"/>
        </w:rPr>
        <w:lastRenderedPageBreak/>
        <w:t>Comments by C-review</w:t>
      </w:r>
      <w:r>
        <w:rPr>
          <w:rFonts w:cs="Times New Roman"/>
          <w:b/>
          <w:sz w:val="24"/>
          <w:szCs w:val="24"/>
          <w:u w:val="single"/>
        </w:rPr>
        <w:t>ed</w:t>
      </w:r>
    </w:p>
    <w:p w14:paraId="580AB5E6" w14:textId="77777777" w:rsidR="00B57E1E" w:rsidRDefault="00B57E1E" w:rsidP="00B57E1E">
      <w:pPr>
        <w:spacing w:line="240" w:lineRule="auto"/>
        <w:jc w:val="center"/>
        <w:rPr>
          <w:rFonts w:cs="Times New Roman"/>
          <w:b/>
          <w:sz w:val="24"/>
          <w:szCs w:val="24"/>
        </w:rPr>
      </w:pPr>
      <w:r w:rsidRPr="006D0EB3">
        <w:rPr>
          <w:rFonts w:cs="Times New Roman"/>
          <w:b/>
          <w:sz w:val="24"/>
          <w:szCs w:val="24"/>
        </w:rPr>
        <w:t xml:space="preserve">VISITING A NEGLECTED LEXICAL CATEGORY: AN OVERVIEW OF DAGBANI ADVERBIALS </w:t>
      </w:r>
    </w:p>
    <w:p w14:paraId="2DF11EFC" w14:textId="77777777" w:rsidR="00B57E1E" w:rsidRPr="006D0EB3" w:rsidRDefault="00B57E1E" w:rsidP="00B57E1E">
      <w:pPr>
        <w:rPr>
          <w:sz w:val="24"/>
          <w:szCs w:val="24"/>
        </w:rPr>
      </w:pPr>
      <w:r w:rsidRPr="006D0EB3">
        <w:rPr>
          <w:sz w:val="24"/>
          <w:szCs w:val="24"/>
        </w:rPr>
        <w:t>The paper has provided quite a detailed description of adverbials in Dagbani, their distributional properties, syntactic properties, and co-occurrence patterns. I believe it is a significant descriptive contribution to the field of descriptive linguistics and it invites similar studies in other languages (related or unrelated). There are however a few minor comments I made on the document. Those need to be addressed/fixed. Overall, I think the paper should be accepted with minor revisions/corrections. Below are a few questions the author(s) need to address.</w:t>
      </w:r>
    </w:p>
    <w:p w14:paraId="163E68A4" w14:textId="77777777" w:rsidR="00B57E1E" w:rsidRPr="006D0EB3" w:rsidRDefault="00B57E1E" w:rsidP="00B57E1E">
      <w:pPr>
        <w:rPr>
          <w:sz w:val="24"/>
          <w:szCs w:val="24"/>
        </w:rPr>
      </w:pPr>
      <w:r w:rsidRPr="006D0EB3">
        <w:rPr>
          <w:sz w:val="24"/>
          <w:szCs w:val="24"/>
        </w:rPr>
        <w:t xml:space="preserve">Section 2.2.2, the author(s) appear to suggest that when the verb </w:t>
      </w:r>
      <w:proofErr w:type="spellStart"/>
      <w:r w:rsidRPr="006D0EB3">
        <w:rPr>
          <w:i/>
          <w:iCs/>
          <w:sz w:val="24"/>
          <w:szCs w:val="24"/>
        </w:rPr>
        <w:t>za</w:t>
      </w:r>
      <w:r w:rsidRPr="006D0EB3">
        <w:rPr>
          <w:rFonts w:cs="Times New Roman"/>
          <w:i/>
          <w:iCs/>
          <w:sz w:val="24"/>
          <w:szCs w:val="24"/>
        </w:rPr>
        <w:t>ŋ</w:t>
      </w:r>
      <w:proofErr w:type="spellEnd"/>
      <w:r w:rsidRPr="006D0EB3">
        <w:rPr>
          <w:sz w:val="24"/>
          <w:szCs w:val="24"/>
        </w:rPr>
        <w:t xml:space="preserve"> ‘take’ combines with a noun like </w:t>
      </w:r>
      <w:proofErr w:type="spellStart"/>
      <w:r w:rsidRPr="006D0EB3">
        <w:rPr>
          <w:i/>
          <w:iCs/>
          <w:sz w:val="24"/>
          <w:szCs w:val="24"/>
        </w:rPr>
        <w:t>nineesim</w:t>
      </w:r>
      <w:proofErr w:type="spellEnd"/>
      <w:r w:rsidRPr="006D0EB3">
        <w:rPr>
          <w:sz w:val="24"/>
          <w:szCs w:val="24"/>
        </w:rPr>
        <w:t xml:space="preserve"> ‘trick’, that combination constitutes an adverbial. It does not come across as clearly explained because that sequence seems to be a verb phrase and one wonders how a verb phrase is an adverbial…</w:t>
      </w:r>
    </w:p>
    <w:p w14:paraId="73410CCE" w14:textId="77777777" w:rsidR="00B57E1E" w:rsidRPr="006D0EB3" w:rsidRDefault="00B57E1E" w:rsidP="00B57E1E">
      <w:pPr>
        <w:rPr>
          <w:color w:val="00B050"/>
          <w:sz w:val="24"/>
          <w:szCs w:val="24"/>
        </w:rPr>
      </w:pPr>
      <w:r w:rsidRPr="006D0EB3">
        <w:rPr>
          <w:color w:val="00B050"/>
          <w:sz w:val="24"/>
          <w:szCs w:val="24"/>
        </w:rPr>
        <w:t>Like explained in paragraph 3 of Section 1 (introduction), “</w:t>
      </w:r>
      <w:r w:rsidRPr="006D0EB3">
        <w:rPr>
          <w:rFonts w:cs="Times New Roman"/>
          <w:color w:val="00B050"/>
          <w:sz w:val="24"/>
          <w:szCs w:val="24"/>
        </w:rPr>
        <w:t xml:space="preserve">…. ‘adverbial’ is any grammatical element </w:t>
      </w:r>
      <w:r w:rsidRPr="006D0EB3">
        <w:rPr>
          <w:rFonts w:cs="Times New Roman"/>
          <w:b/>
          <w:color w:val="00B050"/>
          <w:sz w:val="24"/>
          <w:szCs w:val="24"/>
        </w:rPr>
        <w:t xml:space="preserve">(whether a noun/NP, VP, </w:t>
      </w:r>
      <w:proofErr w:type="spellStart"/>
      <w:r w:rsidRPr="006D0EB3">
        <w:rPr>
          <w:rFonts w:cs="Times New Roman"/>
          <w:b/>
          <w:color w:val="00B050"/>
          <w:sz w:val="24"/>
          <w:szCs w:val="24"/>
        </w:rPr>
        <w:t>adposition</w:t>
      </w:r>
      <w:proofErr w:type="spellEnd"/>
      <w:r w:rsidRPr="006D0EB3">
        <w:rPr>
          <w:rFonts w:cs="Times New Roman"/>
          <w:b/>
          <w:color w:val="00B050"/>
          <w:sz w:val="24"/>
          <w:szCs w:val="24"/>
        </w:rPr>
        <w:t>/PP, or adjective)</w:t>
      </w:r>
      <w:r w:rsidRPr="006D0EB3">
        <w:rPr>
          <w:rFonts w:cs="Times New Roman"/>
          <w:color w:val="00B050"/>
          <w:sz w:val="24"/>
          <w:szCs w:val="24"/>
        </w:rPr>
        <w:t xml:space="preserve"> in the clause which provides more information about the verb, adjective or adverb.” </w:t>
      </w:r>
      <w:proofErr w:type="gramStart"/>
      <w:r w:rsidRPr="006D0EB3">
        <w:rPr>
          <w:rFonts w:cs="Times New Roman"/>
          <w:color w:val="00B050"/>
          <w:sz w:val="24"/>
          <w:szCs w:val="24"/>
        </w:rPr>
        <w:t>So</w:t>
      </w:r>
      <w:proofErr w:type="gramEnd"/>
      <w:r w:rsidRPr="006D0EB3">
        <w:rPr>
          <w:rFonts w:cs="Times New Roman"/>
          <w:color w:val="00B050"/>
          <w:sz w:val="24"/>
          <w:szCs w:val="24"/>
        </w:rPr>
        <w:t xml:space="preserve"> an adverbial can come in the forms of a VP, a preposition or PP, a noun or NP as far as it serves a modification purpose.</w:t>
      </w:r>
    </w:p>
    <w:p w14:paraId="219521A4" w14:textId="77777777" w:rsidR="00B57E1E" w:rsidRPr="00C55FA1" w:rsidRDefault="00B57E1E" w:rsidP="00B57E1E">
      <w:pPr>
        <w:rPr>
          <w:rFonts w:cs="Times New Roman"/>
          <w:bCs/>
          <w:sz w:val="24"/>
          <w:szCs w:val="24"/>
          <w:lang w:val="en-GB"/>
        </w:rPr>
      </w:pPr>
      <w:r w:rsidRPr="006D0EB3">
        <w:rPr>
          <w:sz w:val="24"/>
          <w:szCs w:val="24"/>
        </w:rPr>
        <w:t xml:space="preserve">How are instrumental adverbials different from (instrumental) prepositional phrases? The phrase </w:t>
      </w:r>
      <w:proofErr w:type="spellStart"/>
      <w:r w:rsidRPr="00C55FA1">
        <w:rPr>
          <w:rFonts w:cs="Times New Roman"/>
          <w:b/>
          <w:sz w:val="24"/>
          <w:szCs w:val="24"/>
          <w:u w:val="single"/>
          <w:lang w:val="en-GB"/>
        </w:rPr>
        <w:t>ni</w:t>
      </w:r>
      <w:proofErr w:type="spellEnd"/>
      <w:r w:rsidRPr="00C55FA1">
        <w:rPr>
          <w:rFonts w:cs="Times New Roman"/>
          <w:b/>
          <w:sz w:val="24"/>
          <w:szCs w:val="24"/>
          <w:u w:val="single"/>
          <w:lang w:val="en-GB"/>
        </w:rPr>
        <w:t xml:space="preserve"> </w:t>
      </w:r>
      <w:proofErr w:type="spellStart"/>
      <w:r w:rsidRPr="00C55FA1">
        <w:rPr>
          <w:rFonts w:cs="Times New Roman"/>
          <w:b/>
          <w:sz w:val="24"/>
          <w:szCs w:val="24"/>
          <w:u w:val="single"/>
          <w:lang w:val="en-GB"/>
        </w:rPr>
        <w:t>suhu</w:t>
      </w:r>
      <w:proofErr w:type="spellEnd"/>
      <w:r w:rsidRPr="006D0EB3">
        <w:rPr>
          <w:rFonts w:cs="Times New Roman"/>
          <w:b/>
          <w:sz w:val="24"/>
          <w:szCs w:val="24"/>
          <w:u w:val="single"/>
        </w:rPr>
        <w:t>ӡ</w:t>
      </w:r>
      <w:proofErr w:type="spellStart"/>
      <w:r w:rsidRPr="00C55FA1">
        <w:rPr>
          <w:rFonts w:cs="Times New Roman"/>
          <w:b/>
          <w:sz w:val="24"/>
          <w:szCs w:val="24"/>
          <w:u w:val="single"/>
          <w:lang w:val="en-GB"/>
        </w:rPr>
        <w:t>ia</w:t>
      </w:r>
      <w:proofErr w:type="spellEnd"/>
      <w:r w:rsidRPr="00C55FA1">
        <w:rPr>
          <w:rFonts w:cs="Times New Roman"/>
          <w:b/>
          <w:sz w:val="24"/>
          <w:szCs w:val="24"/>
          <w:u w:val="single"/>
          <w:lang w:val="en-GB"/>
        </w:rPr>
        <w:t xml:space="preserve"> ‘</w:t>
      </w:r>
      <w:r w:rsidRPr="00C55FA1">
        <w:rPr>
          <w:rFonts w:cs="Times New Roman"/>
          <w:bCs/>
          <w:sz w:val="24"/>
          <w:szCs w:val="24"/>
          <w:u w:val="single"/>
          <w:lang w:val="en-GB"/>
        </w:rPr>
        <w:t>with confidence’</w:t>
      </w:r>
      <w:r w:rsidRPr="00C55FA1">
        <w:rPr>
          <w:rFonts w:cs="Times New Roman"/>
          <w:b/>
          <w:sz w:val="24"/>
          <w:szCs w:val="24"/>
          <w:u w:val="single"/>
          <w:lang w:val="en-GB"/>
        </w:rPr>
        <w:t xml:space="preserve"> </w:t>
      </w:r>
      <w:r w:rsidRPr="00C55FA1">
        <w:rPr>
          <w:rFonts w:cs="Times New Roman"/>
          <w:bCs/>
          <w:sz w:val="24"/>
          <w:szCs w:val="24"/>
          <w:lang w:val="en-GB"/>
        </w:rPr>
        <w:t>is certainly a PP. So, why refer to such phrases as instrumental adverbials and not just PPs?</w:t>
      </w:r>
    </w:p>
    <w:p w14:paraId="71384C25" w14:textId="77777777" w:rsidR="00B57E1E" w:rsidRPr="00C55FA1" w:rsidRDefault="00B57E1E" w:rsidP="00B57E1E">
      <w:pPr>
        <w:rPr>
          <w:rFonts w:cs="Times New Roman"/>
          <w:bCs/>
          <w:color w:val="00B050"/>
          <w:sz w:val="24"/>
          <w:szCs w:val="24"/>
          <w:lang w:val="en-GB"/>
        </w:rPr>
      </w:pPr>
      <w:r w:rsidRPr="00C55FA1">
        <w:rPr>
          <w:rFonts w:cs="Times New Roman"/>
          <w:bCs/>
          <w:color w:val="00B050"/>
          <w:sz w:val="24"/>
          <w:szCs w:val="24"/>
          <w:lang w:val="en-GB"/>
        </w:rPr>
        <w:t>There is no doubt that ‘</w:t>
      </w:r>
      <w:proofErr w:type="spellStart"/>
      <w:r w:rsidRPr="00C55FA1">
        <w:rPr>
          <w:rFonts w:cs="Times New Roman"/>
          <w:b/>
          <w:color w:val="00B050"/>
          <w:sz w:val="24"/>
          <w:szCs w:val="24"/>
          <w:u w:val="single"/>
          <w:lang w:val="en-GB"/>
        </w:rPr>
        <w:t>ni</w:t>
      </w:r>
      <w:proofErr w:type="spellEnd"/>
      <w:r w:rsidRPr="00C55FA1">
        <w:rPr>
          <w:rFonts w:cs="Times New Roman"/>
          <w:b/>
          <w:color w:val="00B050"/>
          <w:sz w:val="24"/>
          <w:szCs w:val="24"/>
          <w:u w:val="single"/>
          <w:lang w:val="en-GB"/>
        </w:rPr>
        <w:t xml:space="preserve"> </w:t>
      </w:r>
      <w:proofErr w:type="spellStart"/>
      <w:r w:rsidRPr="00C55FA1">
        <w:rPr>
          <w:rFonts w:cs="Times New Roman"/>
          <w:b/>
          <w:color w:val="00B050"/>
          <w:sz w:val="24"/>
          <w:szCs w:val="24"/>
          <w:u w:val="single"/>
          <w:lang w:val="en-GB"/>
        </w:rPr>
        <w:t>suhu</w:t>
      </w:r>
      <w:proofErr w:type="spellEnd"/>
      <w:r w:rsidRPr="006D0EB3">
        <w:rPr>
          <w:rFonts w:cs="Times New Roman"/>
          <w:b/>
          <w:color w:val="00B050"/>
          <w:sz w:val="24"/>
          <w:szCs w:val="24"/>
          <w:u w:val="single"/>
        </w:rPr>
        <w:t>ӡ</w:t>
      </w:r>
      <w:proofErr w:type="spellStart"/>
      <w:r w:rsidRPr="00C55FA1">
        <w:rPr>
          <w:rFonts w:cs="Times New Roman"/>
          <w:b/>
          <w:color w:val="00B050"/>
          <w:sz w:val="24"/>
          <w:szCs w:val="24"/>
          <w:u w:val="single"/>
          <w:lang w:val="en-GB"/>
        </w:rPr>
        <w:t>ia</w:t>
      </w:r>
      <w:proofErr w:type="spellEnd"/>
      <w:r w:rsidRPr="00C55FA1">
        <w:rPr>
          <w:rFonts w:cs="Times New Roman"/>
          <w:b/>
          <w:color w:val="00B050"/>
          <w:sz w:val="24"/>
          <w:szCs w:val="24"/>
          <w:u w:val="single"/>
          <w:lang w:val="en-GB"/>
        </w:rPr>
        <w:t xml:space="preserve"> ‘</w:t>
      </w:r>
      <w:r w:rsidRPr="00C55FA1">
        <w:rPr>
          <w:rFonts w:cs="Times New Roman"/>
          <w:bCs/>
          <w:color w:val="00B050"/>
          <w:sz w:val="24"/>
          <w:szCs w:val="24"/>
          <w:u w:val="single"/>
          <w:lang w:val="en-GB"/>
        </w:rPr>
        <w:t>with confidence’</w:t>
      </w:r>
      <w:r w:rsidRPr="00C55FA1">
        <w:rPr>
          <w:rFonts w:cs="Times New Roman"/>
          <w:bCs/>
          <w:color w:val="00B050"/>
          <w:sz w:val="24"/>
          <w:szCs w:val="24"/>
          <w:lang w:val="en-GB"/>
        </w:rPr>
        <w:t xml:space="preserve"> is a PP. </w:t>
      </w:r>
      <w:proofErr w:type="gramStart"/>
      <w:r w:rsidRPr="00C55FA1">
        <w:rPr>
          <w:rFonts w:cs="Times New Roman"/>
          <w:bCs/>
          <w:color w:val="00B050"/>
          <w:sz w:val="24"/>
          <w:szCs w:val="24"/>
          <w:lang w:val="en-GB"/>
        </w:rPr>
        <w:t>Yes it is</w:t>
      </w:r>
      <w:proofErr w:type="gramEnd"/>
      <w:r w:rsidRPr="00C55FA1">
        <w:rPr>
          <w:rFonts w:cs="Times New Roman"/>
          <w:bCs/>
          <w:color w:val="00B050"/>
          <w:sz w:val="24"/>
          <w:szCs w:val="24"/>
          <w:lang w:val="en-GB"/>
        </w:rPr>
        <w:t>, by structure but function as an adverbial in the clause, showing how the subject in the clause answered the question, as we have in example (4a).</w:t>
      </w:r>
    </w:p>
    <w:p w14:paraId="17CE10CB" w14:textId="77777777" w:rsidR="00B57E1E" w:rsidRDefault="00B57E1E" w:rsidP="00B57E1E">
      <w:pPr>
        <w:rPr>
          <w:b/>
          <w:bCs/>
          <w:sz w:val="24"/>
          <w:szCs w:val="24"/>
        </w:rPr>
      </w:pPr>
      <w:r w:rsidRPr="006D0EB3">
        <w:rPr>
          <w:sz w:val="24"/>
          <w:szCs w:val="24"/>
        </w:rPr>
        <w:t xml:space="preserve">In section 2.2.3, examples (9a-b), it is not clear why the ideophones are different in structure but have the same meaning. Does this have to do with the position in which they find themselves in the sentences? I mean what is the difference between the ideophone that is reduplicated three times in (9a) </w:t>
      </w:r>
      <w:proofErr w:type="spellStart"/>
      <w:r w:rsidRPr="006D0EB3">
        <w:rPr>
          <w:b/>
          <w:bCs/>
          <w:i/>
          <w:iCs/>
          <w:sz w:val="24"/>
          <w:szCs w:val="24"/>
        </w:rPr>
        <w:t>nobanobanobanoba</w:t>
      </w:r>
      <w:proofErr w:type="spellEnd"/>
      <w:r w:rsidRPr="006D0EB3">
        <w:rPr>
          <w:b/>
          <w:bCs/>
          <w:i/>
          <w:iCs/>
          <w:sz w:val="24"/>
          <w:szCs w:val="24"/>
        </w:rPr>
        <w:t xml:space="preserve"> </w:t>
      </w:r>
      <w:r w:rsidRPr="006D0EB3">
        <w:rPr>
          <w:sz w:val="24"/>
          <w:szCs w:val="24"/>
        </w:rPr>
        <w:t>and the one that is reduplicated only once in (9b)</w:t>
      </w:r>
      <w:r w:rsidRPr="006D0EB3">
        <w:rPr>
          <w:b/>
          <w:bCs/>
          <w:sz w:val="24"/>
          <w:szCs w:val="24"/>
        </w:rPr>
        <w:t xml:space="preserve"> </w:t>
      </w:r>
      <w:proofErr w:type="spellStart"/>
      <w:r w:rsidRPr="006D0EB3">
        <w:rPr>
          <w:b/>
          <w:bCs/>
          <w:i/>
          <w:iCs/>
          <w:sz w:val="24"/>
          <w:szCs w:val="24"/>
        </w:rPr>
        <w:t>nobanoba</w:t>
      </w:r>
      <w:proofErr w:type="spellEnd"/>
      <w:r w:rsidRPr="006D0EB3">
        <w:rPr>
          <w:b/>
          <w:bCs/>
          <w:sz w:val="24"/>
          <w:szCs w:val="24"/>
        </w:rPr>
        <w:t xml:space="preserve">? </w:t>
      </w:r>
    </w:p>
    <w:p w14:paraId="5766FE35" w14:textId="77777777" w:rsidR="00B57E1E" w:rsidRPr="006D0EB3" w:rsidRDefault="00B57E1E" w:rsidP="00B57E1E">
      <w:pPr>
        <w:rPr>
          <w:b/>
          <w:bCs/>
          <w:sz w:val="24"/>
          <w:szCs w:val="24"/>
        </w:rPr>
      </w:pPr>
      <w:r w:rsidRPr="006D0EB3">
        <w:rPr>
          <w:b/>
          <w:color w:val="00B050"/>
          <w:sz w:val="24"/>
          <w:szCs w:val="24"/>
        </w:rPr>
        <w:t>Authors’ response:</w:t>
      </w:r>
      <w:r>
        <w:rPr>
          <w:b/>
          <w:color w:val="00B050"/>
          <w:sz w:val="24"/>
          <w:szCs w:val="24"/>
        </w:rPr>
        <w:t xml:space="preserve"> </w:t>
      </w:r>
      <w:r w:rsidRPr="005F6564">
        <w:rPr>
          <w:color w:val="00B050"/>
          <w:sz w:val="24"/>
          <w:szCs w:val="24"/>
        </w:rPr>
        <w:t xml:space="preserve">There is a slight difference between the multiple reduplicated </w:t>
      </w:r>
      <w:proofErr w:type="spellStart"/>
      <w:r w:rsidRPr="005F6564">
        <w:rPr>
          <w:color w:val="00B050"/>
          <w:sz w:val="24"/>
          <w:szCs w:val="24"/>
        </w:rPr>
        <w:t>ideophonic</w:t>
      </w:r>
      <w:proofErr w:type="spellEnd"/>
      <w:r w:rsidRPr="005F6564">
        <w:rPr>
          <w:color w:val="00B050"/>
          <w:sz w:val="24"/>
          <w:szCs w:val="24"/>
        </w:rPr>
        <w:t xml:space="preserve"> adverbials and the single reduplicated adverbials</w:t>
      </w:r>
      <w:r>
        <w:rPr>
          <w:color w:val="00B050"/>
          <w:sz w:val="24"/>
          <w:szCs w:val="24"/>
        </w:rPr>
        <w:t>. An explanation to this has been provided in the last paragraph of Section 2.2.3.</w:t>
      </w:r>
      <w:r>
        <w:rPr>
          <w:b/>
          <w:color w:val="00B050"/>
          <w:sz w:val="24"/>
          <w:szCs w:val="24"/>
        </w:rPr>
        <w:t xml:space="preserve"> </w:t>
      </w:r>
    </w:p>
    <w:p w14:paraId="25331584" w14:textId="77777777" w:rsidR="00B57E1E" w:rsidRPr="006D0EB3" w:rsidRDefault="00B57E1E" w:rsidP="00B57E1E">
      <w:pPr>
        <w:rPr>
          <w:sz w:val="24"/>
          <w:szCs w:val="24"/>
        </w:rPr>
      </w:pPr>
      <w:r w:rsidRPr="006D0EB3">
        <w:rPr>
          <w:b/>
          <w:bCs/>
          <w:sz w:val="24"/>
          <w:szCs w:val="24"/>
        </w:rPr>
        <w:t xml:space="preserve">Reviewer comment: </w:t>
      </w:r>
      <w:r w:rsidRPr="006D0EB3">
        <w:rPr>
          <w:bCs/>
          <w:sz w:val="24"/>
          <w:szCs w:val="24"/>
        </w:rPr>
        <w:t>Section 2.1, example (11a)</w:t>
      </w:r>
      <w:r w:rsidRPr="006D0EB3">
        <w:rPr>
          <w:b/>
          <w:bCs/>
          <w:sz w:val="24"/>
          <w:szCs w:val="24"/>
        </w:rPr>
        <w:t xml:space="preserve"> </w:t>
      </w:r>
      <w:r w:rsidRPr="006D0EB3">
        <w:rPr>
          <w:sz w:val="24"/>
          <w:szCs w:val="24"/>
        </w:rPr>
        <w:t>Is this the same as ‘This morning the strangers have arrived’?</w:t>
      </w:r>
    </w:p>
    <w:p w14:paraId="33CD2FC3" w14:textId="77777777" w:rsidR="00B57E1E" w:rsidRPr="006D0EB3" w:rsidRDefault="00B57E1E" w:rsidP="00B57E1E">
      <w:pPr>
        <w:rPr>
          <w:color w:val="00B050"/>
          <w:sz w:val="24"/>
          <w:szCs w:val="24"/>
        </w:rPr>
      </w:pPr>
      <w:r w:rsidRPr="006D0EB3">
        <w:rPr>
          <w:b/>
          <w:color w:val="00B050"/>
          <w:sz w:val="24"/>
          <w:szCs w:val="24"/>
        </w:rPr>
        <w:t xml:space="preserve">Authors’ response: </w:t>
      </w:r>
      <w:r w:rsidRPr="006D0EB3">
        <w:rPr>
          <w:color w:val="00B050"/>
          <w:sz w:val="24"/>
          <w:szCs w:val="24"/>
        </w:rPr>
        <w:t xml:space="preserve">Yes, it gives the same meaning. However, we have revised it to </w:t>
      </w:r>
      <w:r w:rsidRPr="006D0EB3">
        <w:rPr>
          <w:b/>
          <w:color w:val="00B050"/>
          <w:sz w:val="24"/>
          <w:szCs w:val="24"/>
        </w:rPr>
        <w:t>“It is THIS MORNING that the strangers arrived.”</w:t>
      </w:r>
      <w:r w:rsidRPr="006D0EB3">
        <w:rPr>
          <w:color w:val="00B050"/>
          <w:sz w:val="24"/>
          <w:szCs w:val="24"/>
        </w:rPr>
        <w:t xml:space="preserve"> since the adverbial, THIS MORNING, appears in the focus position in the clause.</w:t>
      </w:r>
    </w:p>
    <w:p w14:paraId="61AE1844" w14:textId="77777777" w:rsidR="00B57E1E" w:rsidRPr="006D0EB3" w:rsidRDefault="00B57E1E" w:rsidP="00B57E1E">
      <w:pPr>
        <w:pStyle w:val="CommentText"/>
        <w:jc w:val="left"/>
        <w:rPr>
          <w:sz w:val="24"/>
          <w:szCs w:val="24"/>
        </w:rPr>
      </w:pPr>
      <w:r w:rsidRPr="006D0EB3">
        <w:rPr>
          <w:b/>
          <w:bCs/>
          <w:sz w:val="24"/>
          <w:szCs w:val="24"/>
        </w:rPr>
        <w:t xml:space="preserve">Reviewer comment: </w:t>
      </w:r>
      <w:r w:rsidRPr="006D0EB3">
        <w:rPr>
          <w:bCs/>
          <w:sz w:val="24"/>
          <w:szCs w:val="24"/>
        </w:rPr>
        <w:t>Section 2.5, example (16c)</w:t>
      </w:r>
      <w:r w:rsidRPr="006D0EB3">
        <w:rPr>
          <w:b/>
          <w:bCs/>
          <w:sz w:val="24"/>
          <w:szCs w:val="24"/>
        </w:rPr>
        <w:t xml:space="preserve"> </w:t>
      </w:r>
      <w:r w:rsidRPr="006D0EB3">
        <w:rPr>
          <w:sz w:val="24"/>
          <w:szCs w:val="24"/>
        </w:rPr>
        <w:t xml:space="preserve">If this adverb, </w:t>
      </w:r>
      <w:r w:rsidRPr="006D0EB3">
        <w:rPr>
          <w:b/>
          <w:sz w:val="24"/>
          <w:szCs w:val="24"/>
        </w:rPr>
        <w:t>(</w:t>
      </w:r>
      <w:proofErr w:type="spellStart"/>
      <w:r w:rsidRPr="006D0EB3">
        <w:rPr>
          <w:b/>
          <w:sz w:val="24"/>
          <w:szCs w:val="24"/>
        </w:rPr>
        <w:t>laabirata</w:t>
      </w:r>
      <w:proofErr w:type="spellEnd"/>
      <w:r w:rsidRPr="006D0EB3">
        <w:rPr>
          <w:b/>
          <w:sz w:val="24"/>
          <w:szCs w:val="24"/>
        </w:rPr>
        <w:t>)</w:t>
      </w:r>
      <w:r w:rsidRPr="006D0EB3">
        <w:rPr>
          <w:sz w:val="24"/>
          <w:szCs w:val="24"/>
        </w:rPr>
        <w:t xml:space="preserve">, cannot occur in this position, </w:t>
      </w:r>
      <w:r w:rsidRPr="006D0EB3">
        <w:rPr>
          <w:b/>
          <w:sz w:val="24"/>
          <w:szCs w:val="24"/>
        </w:rPr>
        <w:t>(preverbal position)</w:t>
      </w:r>
      <w:r w:rsidRPr="006D0EB3">
        <w:rPr>
          <w:sz w:val="24"/>
          <w:szCs w:val="24"/>
        </w:rPr>
        <w:t>, where does it occur? Show example(s)!</w:t>
      </w:r>
    </w:p>
    <w:p w14:paraId="6EE5CD08" w14:textId="77777777" w:rsidR="00B57E1E" w:rsidRPr="006D0EB3" w:rsidRDefault="00B57E1E" w:rsidP="00B57E1E">
      <w:pPr>
        <w:rPr>
          <w:color w:val="00B050"/>
          <w:sz w:val="24"/>
          <w:szCs w:val="24"/>
        </w:rPr>
      </w:pPr>
      <w:r w:rsidRPr="006D0EB3">
        <w:rPr>
          <w:b/>
          <w:color w:val="00B050"/>
          <w:sz w:val="24"/>
          <w:szCs w:val="24"/>
        </w:rPr>
        <w:lastRenderedPageBreak/>
        <w:t>Authors’ response:</w:t>
      </w:r>
      <w:r w:rsidRPr="006D0EB3">
        <w:rPr>
          <w:color w:val="00B050"/>
          <w:sz w:val="24"/>
          <w:szCs w:val="24"/>
        </w:rPr>
        <w:t xml:space="preserve"> Example is shown in 16a. All the adverbials used in (16) belong to the same category and have the same syntactic properties.</w:t>
      </w:r>
    </w:p>
    <w:p w14:paraId="00F78E11" w14:textId="77777777" w:rsidR="00B57E1E" w:rsidRPr="006D0EB3" w:rsidRDefault="00B57E1E" w:rsidP="00B57E1E">
      <w:pPr>
        <w:pStyle w:val="CommentText"/>
        <w:jc w:val="left"/>
        <w:rPr>
          <w:sz w:val="24"/>
          <w:szCs w:val="24"/>
        </w:rPr>
      </w:pPr>
      <w:r w:rsidRPr="006D0EB3">
        <w:rPr>
          <w:b/>
          <w:bCs/>
          <w:sz w:val="24"/>
          <w:szCs w:val="24"/>
        </w:rPr>
        <w:t xml:space="preserve">Reviewer comment: </w:t>
      </w:r>
      <w:r w:rsidRPr="006D0EB3">
        <w:rPr>
          <w:sz w:val="24"/>
          <w:szCs w:val="24"/>
        </w:rPr>
        <w:t>What about this one too? Where can it occur?</w:t>
      </w:r>
    </w:p>
    <w:p w14:paraId="665CAD3D" w14:textId="51080B60" w:rsidR="004A3FCB" w:rsidRPr="006D0EB3" w:rsidRDefault="00B57E1E" w:rsidP="00B57E1E">
      <w:pPr>
        <w:rPr>
          <w:sz w:val="24"/>
          <w:szCs w:val="24"/>
        </w:rPr>
      </w:pPr>
      <w:r w:rsidRPr="006D0EB3">
        <w:rPr>
          <w:b/>
          <w:color w:val="00B050"/>
          <w:sz w:val="24"/>
          <w:szCs w:val="24"/>
        </w:rPr>
        <w:t>Authors’ response:</w:t>
      </w:r>
      <w:r w:rsidRPr="006D0EB3">
        <w:rPr>
          <w:color w:val="00B050"/>
          <w:sz w:val="24"/>
          <w:szCs w:val="24"/>
        </w:rPr>
        <w:t xml:space="preserve"> It shares the same syntactic properties with</w:t>
      </w:r>
      <w:r w:rsidRPr="006D0EB3">
        <w:rPr>
          <w:b/>
          <w:color w:val="00B050"/>
          <w:sz w:val="24"/>
          <w:szCs w:val="24"/>
        </w:rPr>
        <w:t xml:space="preserve"> </w:t>
      </w:r>
      <w:proofErr w:type="spellStart"/>
      <w:r w:rsidRPr="006D0EB3">
        <w:rPr>
          <w:b/>
          <w:color w:val="00B050"/>
          <w:sz w:val="24"/>
          <w:szCs w:val="24"/>
        </w:rPr>
        <w:t>laabirata</w:t>
      </w:r>
      <w:proofErr w:type="spellEnd"/>
      <w:r w:rsidRPr="006D0EB3">
        <w:rPr>
          <w:b/>
          <w:color w:val="00B050"/>
          <w:sz w:val="24"/>
          <w:szCs w:val="24"/>
        </w:rPr>
        <w:t xml:space="preserve"> </w:t>
      </w:r>
      <w:r w:rsidRPr="006D0EB3">
        <w:rPr>
          <w:color w:val="00B050"/>
          <w:sz w:val="24"/>
          <w:szCs w:val="24"/>
        </w:rPr>
        <w:t>in (16c</w:t>
      </w:r>
      <w:r w:rsidRPr="006D0EB3">
        <w:rPr>
          <w:b/>
          <w:color w:val="00B050"/>
          <w:sz w:val="24"/>
          <w:szCs w:val="24"/>
        </w:rPr>
        <w:t xml:space="preserve">) </w:t>
      </w:r>
      <w:r w:rsidRPr="006D0EB3">
        <w:rPr>
          <w:color w:val="00B050"/>
          <w:sz w:val="24"/>
          <w:szCs w:val="24"/>
        </w:rPr>
        <w:t xml:space="preserve">and </w:t>
      </w:r>
      <w:r w:rsidRPr="006D0EB3">
        <w:rPr>
          <w:rFonts w:cs="Times New Roman"/>
          <w:b/>
          <w:color w:val="00B050"/>
          <w:sz w:val="24"/>
          <w:szCs w:val="24"/>
        </w:rPr>
        <w:t>ŋ</w:t>
      </w:r>
      <w:r w:rsidRPr="006D0EB3">
        <w:rPr>
          <w:b/>
          <w:color w:val="00B050"/>
          <w:sz w:val="24"/>
          <w:szCs w:val="24"/>
        </w:rPr>
        <w:t>-</w:t>
      </w:r>
      <w:proofErr w:type="spellStart"/>
      <w:r w:rsidRPr="006D0EB3">
        <w:rPr>
          <w:rFonts w:cs="Times New Roman"/>
          <w:b/>
          <w:color w:val="00B050"/>
          <w:sz w:val="24"/>
          <w:szCs w:val="24"/>
        </w:rPr>
        <w:t>ŋɔ</w:t>
      </w:r>
      <w:proofErr w:type="spellEnd"/>
      <w:r w:rsidRPr="006D0EB3">
        <w:rPr>
          <w:rFonts w:cs="Times New Roman"/>
          <w:color w:val="00B050"/>
          <w:sz w:val="24"/>
          <w:szCs w:val="24"/>
        </w:rPr>
        <w:t xml:space="preserve"> in (16a and 16b).</w:t>
      </w:r>
      <w:r w:rsidR="00F10B47">
        <w:rPr>
          <w:rFonts w:cs="Times New Roman"/>
          <w:color w:val="00B050"/>
          <w:sz w:val="24"/>
          <w:szCs w:val="24"/>
        </w:rPr>
        <w:t xml:space="preserve"> </w:t>
      </w:r>
    </w:p>
    <w:sectPr w:rsidR="004A3FCB" w:rsidRPr="006D0EB3" w:rsidSect="005D6FCE">
      <w:footerReference w:type="default" r:id="rId6"/>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E27E64" w14:textId="77777777" w:rsidR="00600493" w:rsidRDefault="00600493" w:rsidP="007E724B">
      <w:pPr>
        <w:spacing w:after="0" w:line="240" w:lineRule="auto"/>
      </w:pPr>
      <w:r>
        <w:separator/>
      </w:r>
    </w:p>
  </w:endnote>
  <w:endnote w:type="continuationSeparator" w:id="0">
    <w:p w14:paraId="53A24D71" w14:textId="77777777" w:rsidR="00600493" w:rsidRDefault="00600493" w:rsidP="007E7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0685439"/>
      <w:docPartObj>
        <w:docPartGallery w:val="Page Numbers (Bottom of Page)"/>
        <w:docPartUnique/>
      </w:docPartObj>
    </w:sdtPr>
    <w:sdtEndPr>
      <w:rPr>
        <w:noProof/>
      </w:rPr>
    </w:sdtEndPr>
    <w:sdtContent>
      <w:p w14:paraId="200AC299" w14:textId="1BEB7996" w:rsidR="007E724B" w:rsidRDefault="007E724B">
        <w:pPr>
          <w:pStyle w:val="Footer"/>
          <w:jc w:val="center"/>
        </w:pPr>
        <w:r>
          <w:fldChar w:fldCharType="begin"/>
        </w:r>
        <w:r>
          <w:instrText xml:space="preserve"> PAGE   \* MERGEFORMAT </w:instrText>
        </w:r>
        <w:r>
          <w:fldChar w:fldCharType="separate"/>
        </w:r>
        <w:r w:rsidR="00BF0825">
          <w:rPr>
            <w:noProof/>
          </w:rPr>
          <w:t>4</w:t>
        </w:r>
        <w:r>
          <w:rPr>
            <w:noProof/>
          </w:rPr>
          <w:fldChar w:fldCharType="end"/>
        </w:r>
      </w:p>
    </w:sdtContent>
  </w:sdt>
  <w:p w14:paraId="439AC66E" w14:textId="77777777" w:rsidR="007E724B" w:rsidRDefault="007E7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CE1D46" w14:textId="77777777" w:rsidR="00600493" w:rsidRDefault="00600493" w:rsidP="007E724B">
      <w:pPr>
        <w:spacing w:after="0" w:line="240" w:lineRule="auto"/>
      </w:pPr>
      <w:r>
        <w:separator/>
      </w:r>
    </w:p>
  </w:footnote>
  <w:footnote w:type="continuationSeparator" w:id="0">
    <w:p w14:paraId="2BD135BF" w14:textId="77777777" w:rsidR="00600493" w:rsidRDefault="00600493" w:rsidP="007E72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3B1"/>
    <w:rsid w:val="000809A1"/>
    <w:rsid w:val="000973B1"/>
    <w:rsid w:val="000B14FF"/>
    <w:rsid w:val="000B49E4"/>
    <w:rsid w:val="000D1D3D"/>
    <w:rsid w:val="000D2DC7"/>
    <w:rsid w:val="000E6D16"/>
    <w:rsid w:val="0010635C"/>
    <w:rsid w:val="00125841"/>
    <w:rsid w:val="00193197"/>
    <w:rsid w:val="001B2066"/>
    <w:rsid w:val="001E0D96"/>
    <w:rsid w:val="002048E1"/>
    <w:rsid w:val="002462EB"/>
    <w:rsid w:val="00251B39"/>
    <w:rsid w:val="00253CF0"/>
    <w:rsid w:val="00261C12"/>
    <w:rsid w:val="002C7EF0"/>
    <w:rsid w:val="002F2415"/>
    <w:rsid w:val="00314577"/>
    <w:rsid w:val="00350DA0"/>
    <w:rsid w:val="0035391B"/>
    <w:rsid w:val="00396762"/>
    <w:rsid w:val="00434C31"/>
    <w:rsid w:val="0048793E"/>
    <w:rsid w:val="004A3FCB"/>
    <w:rsid w:val="004B05FD"/>
    <w:rsid w:val="00565EDA"/>
    <w:rsid w:val="00573865"/>
    <w:rsid w:val="005D6FCE"/>
    <w:rsid w:val="005E4A00"/>
    <w:rsid w:val="005F6564"/>
    <w:rsid w:val="00600493"/>
    <w:rsid w:val="006413C6"/>
    <w:rsid w:val="006430C3"/>
    <w:rsid w:val="00670CF8"/>
    <w:rsid w:val="006B14DD"/>
    <w:rsid w:val="006B3768"/>
    <w:rsid w:val="006D0EB3"/>
    <w:rsid w:val="006E214F"/>
    <w:rsid w:val="006F03E3"/>
    <w:rsid w:val="006F6F1E"/>
    <w:rsid w:val="00704B3E"/>
    <w:rsid w:val="00736CFE"/>
    <w:rsid w:val="00766D68"/>
    <w:rsid w:val="00793F15"/>
    <w:rsid w:val="007A15D3"/>
    <w:rsid w:val="007D2A39"/>
    <w:rsid w:val="007D6E89"/>
    <w:rsid w:val="007E724B"/>
    <w:rsid w:val="00826138"/>
    <w:rsid w:val="008800A8"/>
    <w:rsid w:val="00892C6B"/>
    <w:rsid w:val="008A0684"/>
    <w:rsid w:val="008D7A26"/>
    <w:rsid w:val="00923ED1"/>
    <w:rsid w:val="009D1B38"/>
    <w:rsid w:val="009F0BC4"/>
    <w:rsid w:val="00A33345"/>
    <w:rsid w:val="00A566D1"/>
    <w:rsid w:val="00A6005E"/>
    <w:rsid w:val="00B57859"/>
    <w:rsid w:val="00B57E1E"/>
    <w:rsid w:val="00BC2F7F"/>
    <w:rsid w:val="00BD4AA8"/>
    <w:rsid w:val="00BF0825"/>
    <w:rsid w:val="00BF7D08"/>
    <w:rsid w:val="00C123F0"/>
    <w:rsid w:val="00C15C0D"/>
    <w:rsid w:val="00C317AB"/>
    <w:rsid w:val="00C43F0E"/>
    <w:rsid w:val="00C55FA1"/>
    <w:rsid w:val="00D01CD7"/>
    <w:rsid w:val="00D250AD"/>
    <w:rsid w:val="00D3513F"/>
    <w:rsid w:val="00D555FE"/>
    <w:rsid w:val="00DB50D1"/>
    <w:rsid w:val="00E306AA"/>
    <w:rsid w:val="00E55F77"/>
    <w:rsid w:val="00E7242A"/>
    <w:rsid w:val="00E74973"/>
    <w:rsid w:val="00EA5254"/>
    <w:rsid w:val="00EB28FE"/>
    <w:rsid w:val="00EE1039"/>
    <w:rsid w:val="00F00C0B"/>
    <w:rsid w:val="00F10B47"/>
    <w:rsid w:val="00F1341C"/>
    <w:rsid w:val="00F33AF0"/>
    <w:rsid w:val="00F47CFB"/>
    <w:rsid w:val="00F65E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644F"/>
  <w15:chartTrackingRefBased/>
  <w15:docId w15:val="{BBF30BCB-AEBD-4A4C-B4F0-5D442814B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3B1"/>
    <w:pPr>
      <w:jc w:val="both"/>
    </w:pPr>
    <w:rPr>
      <w:rFonts w:ascii="Times New Roman" w:hAnsi="Times New Roman"/>
      <w:kern w:val="0"/>
      <w14:ligatures w14:val="none"/>
    </w:rPr>
  </w:style>
  <w:style w:type="paragraph" w:styleId="Heading1">
    <w:name w:val="heading 1"/>
    <w:basedOn w:val="Normal"/>
    <w:next w:val="Normal"/>
    <w:link w:val="Heading1Char"/>
    <w:uiPriority w:val="9"/>
    <w:qFormat/>
    <w:rsid w:val="000973B1"/>
    <w:pPr>
      <w:keepNext/>
      <w:keepLines/>
      <w:spacing w:before="360" w:after="8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973B1"/>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973B1"/>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973B1"/>
    <w:pPr>
      <w:keepNext/>
      <w:keepLines/>
      <w:spacing w:before="80" w:after="40"/>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973B1"/>
    <w:pPr>
      <w:keepNext/>
      <w:keepLines/>
      <w:spacing w:before="80" w:after="40"/>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973B1"/>
    <w:pPr>
      <w:keepNext/>
      <w:keepLines/>
      <w:spacing w:before="40" w:after="0"/>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973B1"/>
    <w:pPr>
      <w:keepNext/>
      <w:keepLines/>
      <w:spacing w:before="40" w:after="0"/>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973B1"/>
    <w:pPr>
      <w:keepNext/>
      <w:keepLines/>
      <w:spacing w:after="0"/>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973B1"/>
    <w:pPr>
      <w:keepNext/>
      <w:keepLines/>
      <w:spacing w:after="0"/>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3B1"/>
    <w:rPr>
      <w:rFonts w:eastAsiaTheme="majorEastAsia" w:cstheme="majorBidi"/>
      <w:color w:val="272727" w:themeColor="text1" w:themeTint="D8"/>
    </w:rPr>
  </w:style>
  <w:style w:type="paragraph" w:styleId="Title">
    <w:name w:val="Title"/>
    <w:basedOn w:val="Normal"/>
    <w:next w:val="Normal"/>
    <w:link w:val="TitleChar"/>
    <w:uiPriority w:val="10"/>
    <w:qFormat/>
    <w:rsid w:val="000973B1"/>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97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3B1"/>
    <w:pPr>
      <w:numPr>
        <w:ilvl w:val="1"/>
      </w:numPr>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97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3B1"/>
    <w:pPr>
      <w:spacing w:before="160"/>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0973B1"/>
    <w:rPr>
      <w:i/>
      <w:iCs/>
      <w:color w:val="404040" w:themeColor="text1" w:themeTint="BF"/>
    </w:rPr>
  </w:style>
  <w:style w:type="paragraph" w:styleId="ListParagraph">
    <w:name w:val="List Paragraph"/>
    <w:basedOn w:val="Normal"/>
    <w:uiPriority w:val="34"/>
    <w:qFormat/>
    <w:rsid w:val="000973B1"/>
    <w:pPr>
      <w:ind w:left="720"/>
      <w:contextualSpacing/>
      <w:jc w:val="left"/>
    </w:pPr>
    <w:rPr>
      <w:rFonts w:asciiTheme="minorHAnsi" w:hAnsiTheme="minorHAnsi"/>
      <w:kern w:val="2"/>
      <w14:ligatures w14:val="standardContextual"/>
    </w:rPr>
  </w:style>
  <w:style w:type="character" w:styleId="IntenseEmphasis">
    <w:name w:val="Intense Emphasis"/>
    <w:basedOn w:val="DefaultParagraphFont"/>
    <w:uiPriority w:val="21"/>
    <w:qFormat/>
    <w:rsid w:val="000973B1"/>
    <w:rPr>
      <w:i/>
      <w:iCs/>
      <w:color w:val="0F4761" w:themeColor="accent1" w:themeShade="BF"/>
    </w:rPr>
  </w:style>
  <w:style w:type="paragraph" w:styleId="IntenseQuote">
    <w:name w:val="Intense Quote"/>
    <w:basedOn w:val="Normal"/>
    <w:next w:val="Normal"/>
    <w:link w:val="IntenseQuoteChar"/>
    <w:uiPriority w:val="30"/>
    <w:qFormat/>
    <w:rsid w:val="000973B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973B1"/>
    <w:rPr>
      <w:i/>
      <w:iCs/>
      <w:color w:val="0F4761" w:themeColor="accent1" w:themeShade="BF"/>
    </w:rPr>
  </w:style>
  <w:style w:type="character" w:styleId="IntenseReference">
    <w:name w:val="Intense Reference"/>
    <w:basedOn w:val="DefaultParagraphFont"/>
    <w:uiPriority w:val="32"/>
    <w:qFormat/>
    <w:rsid w:val="000973B1"/>
    <w:rPr>
      <w:b/>
      <w:bCs/>
      <w:smallCaps/>
      <w:color w:val="0F4761" w:themeColor="accent1" w:themeShade="BF"/>
      <w:spacing w:val="5"/>
    </w:rPr>
  </w:style>
  <w:style w:type="character" w:customStyle="1" w:styleId="CommentTextChar">
    <w:name w:val="Comment Text Char"/>
    <w:basedOn w:val="DefaultParagraphFont"/>
    <w:link w:val="CommentText"/>
    <w:uiPriority w:val="99"/>
    <w:rsid w:val="00F00C0B"/>
    <w:rPr>
      <w:rFonts w:ascii="Times New Roman" w:hAnsi="Times New Roman"/>
      <w:sz w:val="20"/>
      <w:szCs w:val="20"/>
    </w:rPr>
  </w:style>
  <w:style w:type="paragraph" w:styleId="CommentText">
    <w:name w:val="annotation text"/>
    <w:basedOn w:val="Normal"/>
    <w:link w:val="CommentTextChar"/>
    <w:uiPriority w:val="99"/>
    <w:unhideWhenUsed/>
    <w:rsid w:val="00F00C0B"/>
    <w:pPr>
      <w:spacing w:line="240" w:lineRule="auto"/>
    </w:pPr>
    <w:rPr>
      <w:kern w:val="2"/>
      <w:sz w:val="20"/>
      <w:szCs w:val="20"/>
      <w14:ligatures w14:val="standardContextual"/>
    </w:rPr>
  </w:style>
  <w:style w:type="character" w:customStyle="1" w:styleId="CommentTextChar1">
    <w:name w:val="Comment Text Char1"/>
    <w:basedOn w:val="DefaultParagraphFont"/>
    <w:uiPriority w:val="99"/>
    <w:semiHidden/>
    <w:rsid w:val="00F00C0B"/>
    <w:rPr>
      <w:rFonts w:ascii="Times New Roman" w:hAnsi="Times New Roman"/>
      <w:kern w:val="0"/>
      <w:sz w:val="20"/>
      <w:szCs w:val="20"/>
      <w14:ligatures w14:val="none"/>
    </w:rPr>
  </w:style>
  <w:style w:type="paragraph" w:styleId="Header">
    <w:name w:val="header"/>
    <w:basedOn w:val="Normal"/>
    <w:link w:val="HeaderChar"/>
    <w:uiPriority w:val="99"/>
    <w:unhideWhenUsed/>
    <w:rsid w:val="007E7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24B"/>
    <w:rPr>
      <w:rFonts w:ascii="Times New Roman" w:hAnsi="Times New Roman"/>
      <w:kern w:val="0"/>
      <w14:ligatures w14:val="none"/>
    </w:rPr>
  </w:style>
  <w:style w:type="paragraph" w:styleId="Footer">
    <w:name w:val="footer"/>
    <w:basedOn w:val="Normal"/>
    <w:link w:val="FooterChar"/>
    <w:uiPriority w:val="99"/>
    <w:unhideWhenUsed/>
    <w:rsid w:val="007E7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24B"/>
    <w:rPr>
      <w:rFonts w:ascii="Times New Roman" w:hAnsi="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4</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Angsongna</dc:creator>
  <cp:keywords/>
  <dc:description/>
  <cp:lastModifiedBy>Samuel Mbangba</cp:lastModifiedBy>
  <cp:revision>60</cp:revision>
  <dcterms:created xsi:type="dcterms:W3CDTF">2024-06-04T19:04:00Z</dcterms:created>
  <dcterms:modified xsi:type="dcterms:W3CDTF">2024-06-16T22:52:00Z</dcterms:modified>
</cp:coreProperties>
</file>