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FB1B07" w14:textId="1B5727EA" w:rsidR="00F62298" w:rsidRDefault="00F62298" w:rsidP="00544160">
      <w:pPr>
        <w:spacing w:after="0"/>
        <w:jc w:val="center"/>
        <w:rPr>
          <w:b/>
          <w:bCs/>
          <w:lang w:val="en-US"/>
        </w:rPr>
      </w:pPr>
      <w:r w:rsidRPr="00544160">
        <w:rPr>
          <w:b/>
          <w:bCs/>
          <w:lang w:val="en-US"/>
        </w:rPr>
        <w:t>Review of “Interjections in Dangme”</w:t>
      </w:r>
    </w:p>
    <w:p w14:paraId="6E811578" w14:textId="77777777" w:rsidR="006E11EB" w:rsidRPr="00544160" w:rsidRDefault="006E11EB" w:rsidP="00544160">
      <w:pPr>
        <w:spacing w:after="0"/>
        <w:jc w:val="center"/>
        <w:rPr>
          <w:b/>
          <w:bCs/>
          <w:lang w:val="en-US"/>
        </w:rPr>
      </w:pPr>
    </w:p>
    <w:p w14:paraId="6513DD91" w14:textId="21DB3D0F" w:rsidR="00F62298" w:rsidRDefault="00F62298" w:rsidP="00544160">
      <w:pPr>
        <w:spacing w:after="0"/>
        <w:rPr>
          <w:lang w:val="en-US"/>
        </w:rPr>
      </w:pPr>
      <w:r w:rsidRPr="00544160">
        <w:rPr>
          <w:lang w:val="en-US"/>
        </w:rPr>
        <w:t xml:space="preserve">The paper is a descriptive study of interjections in Dangme, </w:t>
      </w:r>
      <w:r w:rsidR="000A415E" w:rsidRPr="00544160">
        <w:rPr>
          <w:lang w:val="en-US"/>
        </w:rPr>
        <w:t xml:space="preserve">apparently </w:t>
      </w:r>
      <w:r w:rsidRPr="00544160">
        <w:rPr>
          <w:lang w:val="en-US"/>
        </w:rPr>
        <w:t>from a relevance theoretic perspective. The paper finds that Dangme has 23 types of interjections which are used for various functions.</w:t>
      </w:r>
      <w:r w:rsidR="007A23EA">
        <w:rPr>
          <w:lang w:val="en-US"/>
        </w:rPr>
        <w:t xml:space="preserve"> The </w:t>
      </w:r>
      <w:r w:rsidR="003415EF">
        <w:rPr>
          <w:lang w:val="en-US"/>
        </w:rPr>
        <w:t xml:space="preserve">question of what functions interjections play in a language, what forms they take and their syntactic characteristics are important. However, this work falls short of answering these questions meaningfully for Dangme. The literature review is well done and for the most part it accurately reflects the positions of the authors. </w:t>
      </w:r>
      <w:r w:rsidRPr="00544160">
        <w:rPr>
          <w:lang w:val="en-US"/>
        </w:rPr>
        <w:t>Unfortunately, there are several major problems with the paper which will be outlined below. I therefore recommend that the paper be rejected, as it betrays a lack of rigour in data collection and analysis as well as poor academic writing</w:t>
      </w:r>
      <w:r w:rsidR="003415EF">
        <w:rPr>
          <w:lang w:val="en-US"/>
        </w:rPr>
        <w:t xml:space="preserve"> and expression</w:t>
      </w:r>
      <w:r w:rsidRPr="00544160">
        <w:rPr>
          <w:lang w:val="en-US"/>
        </w:rPr>
        <w:t xml:space="preserve">. In addition to this review, comments have been made in the </w:t>
      </w:r>
      <w:r w:rsidR="003415EF">
        <w:rPr>
          <w:lang w:val="en-US"/>
        </w:rPr>
        <w:t xml:space="preserve">manuscript </w:t>
      </w:r>
      <w:r w:rsidRPr="00544160">
        <w:rPr>
          <w:lang w:val="en-US"/>
        </w:rPr>
        <w:t>using the comment tool</w:t>
      </w:r>
      <w:r w:rsidR="003415EF">
        <w:rPr>
          <w:lang w:val="en-US"/>
        </w:rPr>
        <w:t xml:space="preserve"> in Word</w:t>
      </w:r>
      <w:r w:rsidRPr="00544160">
        <w:rPr>
          <w:lang w:val="en-US"/>
        </w:rPr>
        <w:t>. The shortcomings of the paper are as follows:</w:t>
      </w:r>
    </w:p>
    <w:p w14:paraId="712E94D1" w14:textId="77777777" w:rsidR="00544160" w:rsidRPr="00544160" w:rsidRDefault="00544160" w:rsidP="00544160">
      <w:pPr>
        <w:spacing w:after="0"/>
        <w:rPr>
          <w:lang w:val="en-US"/>
        </w:rPr>
      </w:pPr>
    </w:p>
    <w:p w14:paraId="3365B716" w14:textId="0F91415B" w:rsidR="000A415E" w:rsidRDefault="000A415E" w:rsidP="00544160">
      <w:pPr>
        <w:pStyle w:val="ListParagraph"/>
        <w:numPr>
          <w:ilvl w:val="0"/>
          <w:numId w:val="1"/>
        </w:numPr>
        <w:spacing w:after="0"/>
        <w:rPr>
          <w:lang w:val="en-US"/>
        </w:rPr>
      </w:pPr>
      <w:r w:rsidRPr="00544160">
        <w:rPr>
          <w:lang w:val="en-US"/>
        </w:rPr>
        <w:t xml:space="preserve">The author dedicates much space to explicating the principles of Relevance Theory (RT), yet after Section 2.5 which is dedicated to the theory, there is no </w:t>
      </w:r>
      <w:r w:rsidR="00EF7413" w:rsidRPr="00544160">
        <w:rPr>
          <w:lang w:val="en-US"/>
        </w:rPr>
        <w:t xml:space="preserve">further </w:t>
      </w:r>
      <w:r w:rsidRPr="00544160">
        <w:rPr>
          <w:lang w:val="en-US"/>
        </w:rPr>
        <w:t xml:space="preserve">mention of Relevance Theory until the concluding section (Section 5). The author makes no attempt to show how RT was used to categorise or analyse the data, leading the reader to conlude that it probably </w:t>
      </w:r>
      <w:r w:rsidR="00CA2CE2" w:rsidRPr="00544160">
        <w:rPr>
          <w:lang w:val="en-US"/>
        </w:rPr>
        <w:t>played no role</w:t>
      </w:r>
      <w:r w:rsidRPr="00544160">
        <w:rPr>
          <w:lang w:val="en-US"/>
        </w:rPr>
        <w:t xml:space="preserve"> at all.</w:t>
      </w:r>
      <w:r w:rsidR="00CA2CE2" w:rsidRPr="00544160">
        <w:rPr>
          <w:lang w:val="en-US"/>
        </w:rPr>
        <w:t xml:space="preserve"> A revision of this paper should explicitly show how RT enabled the author to arrive at their findings.</w:t>
      </w:r>
    </w:p>
    <w:p w14:paraId="38288473" w14:textId="77777777" w:rsidR="00544160" w:rsidRPr="00544160" w:rsidRDefault="00544160" w:rsidP="00544160">
      <w:pPr>
        <w:pStyle w:val="ListParagraph"/>
        <w:spacing w:after="0"/>
        <w:rPr>
          <w:lang w:val="en-US"/>
        </w:rPr>
      </w:pPr>
    </w:p>
    <w:p w14:paraId="44A50797" w14:textId="7BD94298" w:rsidR="000A415E" w:rsidRPr="00544160" w:rsidRDefault="00CA2CE2" w:rsidP="00544160">
      <w:pPr>
        <w:pStyle w:val="ListParagraph"/>
        <w:numPr>
          <w:ilvl w:val="0"/>
          <w:numId w:val="1"/>
        </w:numPr>
        <w:spacing w:after="0"/>
        <w:rPr>
          <w:lang w:val="en-US"/>
        </w:rPr>
      </w:pPr>
      <w:r w:rsidRPr="00544160">
        <w:rPr>
          <w:lang w:val="en-US"/>
        </w:rPr>
        <w:t>The author’s methodology and data collection strategies are not very clear. They claim to have obtained data from “</w:t>
      </w:r>
      <w:r w:rsidRPr="00544160">
        <w:t>homes, funeral grounds and ceremonial grounds such as cultural weeks, and festivals</w:t>
      </w:r>
      <w:r w:rsidRPr="00544160">
        <w:t>”. Presumably, interactions at these events were recorded and transcribed. But the reader can only assume. If indeed such data was obtained, then one would expect to have encountered more naturally occurring examples in discourse contexts in the paper. However, this is not the case. A large majority of the examples are simply listed without any contextual grounding, making it difficult to appreciate the pragmatic meanings of the interjections.</w:t>
      </w:r>
      <w:r w:rsidR="00EF7413" w:rsidRPr="00544160">
        <w:t xml:space="preserve"> The author also reported obtaining data from two poetry books. However, none of the examples are attributed to these sources. As some interjections are polysemous, the contextual information that such discourse examples would have provided would have been invaluable for demonstrating the use</w:t>
      </w:r>
      <w:r w:rsidR="006E11EB">
        <w:t xml:space="preserve"> of these interjections</w:t>
      </w:r>
      <w:r w:rsidR="00EF7413" w:rsidRPr="00544160">
        <w:t>. Finally, the author was too vague regarding how the data was coded and analysed, stating simply that “[</w:t>
      </w:r>
      <w:r w:rsidR="00EF7413" w:rsidRPr="00544160">
        <w:t>T</w:t>
      </w:r>
      <w:r w:rsidR="00EF7413" w:rsidRPr="00544160">
        <w:t>]</w:t>
      </w:r>
      <w:r w:rsidR="00EF7413" w:rsidRPr="00544160">
        <w:t>he data obtained from both sources were processed by coding and categorizing for the analysis</w:t>
      </w:r>
      <w:r w:rsidR="00EF7413" w:rsidRPr="00544160">
        <w:t>” (pg. 5)</w:t>
      </w:r>
    </w:p>
    <w:p w14:paraId="68CA2BB3" w14:textId="77777777" w:rsidR="00544160" w:rsidRPr="00544160" w:rsidRDefault="00544160" w:rsidP="00544160">
      <w:pPr>
        <w:pStyle w:val="ListParagraph"/>
        <w:spacing w:after="0"/>
        <w:rPr>
          <w:lang w:val="en-US"/>
        </w:rPr>
      </w:pPr>
    </w:p>
    <w:p w14:paraId="135E881D" w14:textId="77777777" w:rsidR="002667DD" w:rsidRPr="00A75A9D" w:rsidRDefault="00EF7413" w:rsidP="00544160">
      <w:pPr>
        <w:pStyle w:val="ListParagraph"/>
        <w:numPr>
          <w:ilvl w:val="0"/>
          <w:numId w:val="1"/>
        </w:numPr>
        <w:spacing w:after="0"/>
        <w:rPr>
          <w:lang w:val="en-US"/>
        </w:rPr>
      </w:pPr>
      <w:r w:rsidRPr="00544160">
        <w:t>The author’s findings are quite prosaic: that Dangme has 23 types of interjections</w:t>
      </w:r>
      <w:r w:rsidR="001575C3" w:rsidRPr="00544160">
        <w:t xml:space="preserve">, being interjections that convey anger, pity, disappointment, surprise etc. The author basically lists about 23 attitudes and emotions that are </w:t>
      </w:r>
      <w:r w:rsidR="001575C3" w:rsidRPr="00544160">
        <w:lastRenderedPageBreak/>
        <w:t xml:space="preserve">conveyed by interjections in Dangme. This can hardly be described as an “analysis”. </w:t>
      </w:r>
      <w:r w:rsidR="002667DD" w:rsidRPr="00544160">
        <w:t xml:space="preserve">These are essentially the various communicative functions that interjections play in the language. </w:t>
      </w:r>
    </w:p>
    <w:p w14:paraId="5B67FD72" w14:textId="77777777" w:rsidR="00A75A9D" w:rsidRPr="00A75A9D" w:rsidRDefault="00A75A9D" w:rsidP="00A75A9D">
      <w:pPr>
        <w:spacing w:after="0"/>
        <w:rPr>
          <w:lang w:val="en-US"/>
        </w:rPr>
      </w:pPr>
    </w:p>
    <w:p w14:paraId="51DE7C2C" w14:textId="0D5409C7" w:rsidR="00EF7413" w:rsidRPr="00544160" w:rsidRDefault="002667DD" w:rsidP="00544160">
      <w:pPr>
        <w:pStyle w:val="ListParagraph"/>
        <w:numPr>
          <w:ilvl w:val="0"/>
          <w:numId w:val="1"/>
        </w:numPr>
        <w:spacing w:after="0"/>
        <w:rPr>
          <w:lang w:val="en-US"/>
        </w:rPr>
      </w:pPr>
      <w:r w:rsidRPr="00544160">
        <w:t>For a descriptive work, the description is quite shallow and limited. For example, the author states that Dangme has both primary and secondary interjections and lists a number of interjections (example 5) without telling us whether they are of the primary or secondary type.</w:t>
      </w:r>
      <w:r w:rsidR="00780050" w:rsidRPr="00544160">
        <w:t xml:space="preserve"> On page 14, the author tells us that Ameka’s (2006) classification of interjections into three types: expressive, conative and phatic will be utilised in the paper. However, nothing else is seen of this classification for the rest of the paper. In Section 3.3, we are told that interjections in Dangme occur “mostly” word-initially. That would imply that interjections can occur in other positions in the sentence, yet the paper is silent on that.</w:t>
      </w:r>
    </w:p>
    <w:p w14:paraId="7B7A5FB8" w14:textId="77777777" w:rsidR="00544160" w:rsidRPr="00544160" w:rsidRDefault="00544160" w:rsidP="00544160">
      <w:pPr>
        <w:pStyle w:val="ListParagraph"/>
        <w:spacing w:after="0"/>
        <w:rPr>
          <w:lang w:val="en-US"/>
        </w:rPr>
      </w:pPr>
    </w:p>
    <w:p w14:paraId="1A6E1E1A" w14:textId="3A3A88DA" w:rsidR="00544160" w:rsidRDefault="00544160" w:rsidP="00544160">
      <w:pPr>
        <w:pStyle w:val="ListParagraph"/>
        <w:numPr>
          <w:ilvl w:val="0"/>
          <w:numId w:val="1"/>
        </w:numPr>
        <w:spacing w:after="0"/>
        <w:rPr>
          <w:lang w:val="en-US"/>
        </w:rPr>
      </w:pPr>
      <w:r w:rsidRPr="00544160">
        <w:rPr>
          <w:lang w:val="en-US"/>
        </w:rPr>
        <w:t>Several interjections are listed which co</w:t>
      </w:r>
      <w:r w:rsidR="006E11EB">
        <w:rPr>
          <w:lang w:val="en-US"/>
        </w:rPr>
        <w:t>nstitute</w:t>
      </w:r>
      <w:r w:rsidRPr="00544160">
        <w:rPr>
          <w:lang w:val="en-US"/>
        </w:rPr>
        <w:t xml:space="preserve"> complete sentences. Examples are</w:t>
      </w:r>
      <w:r>
        <w:rPr>
          <w:lang w:val="en-US"/>
        </w:rPr>
        <w:t>:</w:t>
      </w:r>
    </w:p>
    <w:p w14:paraId="7A787774" w14:textId="1313539E" w:rsidR="00544160" w:rsidRPr="00544160" w:rsidRDefault="00544160" w:rsidP="00544160">
      <w:pPr>
        <w:pStyle w:val="ListParagraph"/>
        <w:spacing w:after="0"/>
        <w:ind w:firstLine="720"/>
        <w:rPr>
          <w:lang w:val="en-US"/>
        </w:rPr>
      </w:pPr>
      <w:r w:rsidRPr="00544160">
        <w:rPr>
          <w:lang w:val="en-US"/>
        </w:rPr>
        <w:t xml:space="preserve"> </w:t>
      </w:r>
      <w:r w:rsidRPr="00544160">
        <w:rPr>
          <w:rFonts w:cs="Times New Roman"/>
        </w:rPr>
        <w:t>Nyɛ je kpo oo!</w:t>
      </w:r>
      <w:r w:rsidRPr="00544160">
        <w:rPr>
          <w:rFonts w:cs="Times New Roman"/>
        </w:rPr>
        <w:tab/>
        <w:t>‘Come out to help us!’</w:t>
      </w:r>
    </w:p>
    <w:p w14:paraId="7A8B9D1D" w14:textId="71C7A50A" w:rsidR="00544160" w:rsidRPr="00544160" w:rsidRDefault="00544160" w:rsidP="00544160">
      <w:pPr>
        <w:pStyle w:val="ListParagraph"/>
        <w:spacing w:after="0" w:line="480" w:lineRule="auto"/>
        <w:jc w:val="both"/>
        <w:rPr>
          <w:rFonts w:cs="Times New Roman"/>
        </w:rPr>
      </w:pPr>
      <w:r w:rsidRPr="00544160">
        <w:rPr>
          <w:rFonts w:cs="Times New Roman"/>
        </w:rPr>
        <w:t xml:space="preserve">      </w:t>
      </w:r>
      <w:r>
        <w:rPr>
          <w:rFonts w:cs="Times New Roman"/>
        </w:rPr>
        <w:tab/>
      </w:r>
      <w:r w:rsidRPr="00544160">
        <w:rPr>
          <w:rFonts w:cs="Times New Roman"/>
        </w:rPr>
        <w:t>Wa yi ta oo!</w:t>
      </w:r>
      <w:r w:rsidRPr="00544160">
        <w:rPr>
          <w:rFonts w:cs="Times New Roman"/>
        </w:rPr>
        <w:tab/>
      </w:r>
      <w:r w:rsidRPr="00544160">
        <w:rPr>
          <w:rFonts w:cs="Times New Roman"/>
        </w:rPr>
        <w:tab/>
        <w:t>‘We are dead!</w:t>
      </w:r>
    </w:p>
    <w:p w14:paraId="0A80FC3A" w14:textId="362FD902" w:rsidR="00544160" w:rsidRDefault="00544160" w:rsidP="00544160">
      <w:pPr>
        <w:pStyle w:val="ListParagraph"/>
        <w:spacing w:after="0" w:line="240" w:lineRule="auto"/>
        <w:jc w:val="both"/>
        <w:rPr>
          <w:rFonts w:cs="Times New Roman"/>
        </w:rPr>
      </w:pPr>
      <w:r w:rsidRPr="00544160">
        <w:rPr>
          <w:rFonts w:cs="Times New Roman"/>
        </w:rPr>
        <w:t xml:space="preserve">Some would argue that these are not necessarily interjections but exclamations. The author presents them as though they are uncontroversially interjections. </w:t>
      </w:r>
      <w:r>
        <w:rPr>
          <w:rFonts w:cs="Times New Roman"/>
        </w:rPr>
        <w:t xml:space="preserve">What is more puzzling is that the author implies in the concluding section that Dangme interjections do not have subjects and predicates like sentences do: </w:t>
      </w:r>
    </w:p>
    <w:p w14:paraId="1E91FFB2" w14:textId="77777777" w:rsidR="00544160" w:rsidRDefault="00544160" w:rsidP="00544160">
      <w:pPr>
        <w:pStyle w:val="ListParagraph"/>
        <w:spacing w:after="0" w:line="240" w:lineRule="auto"/>
        <w:jc w:val="both"/>
        <w:rPr>
          <w:rFonts w:cs="Times New Roman"/>
        </w:rPr>
      </w:pPr>
    </w:p>
    <w:p w14:paraId="5BB52B8D" w14:textId="706A3957" w:rsidR="00544160" w:rsidRPr="006E11EB" w:rsidRDefault="00544160" w:rsidP="00544160">
      <w:pPr>
        <w:pStyle w:val="ListParagraph"/>
        <w:spacing w:after="0" w:line="240" w:lineRule="auto"/>
        <w:jc w:val="both"/>
      </w:pPr>
      <w:r w:rsidRPr="006E11EB">
        <w:t>“</w:t>
      </w:r>
      <w:r w:rsidRPr="006E11EB">
        <w:t>It was realized from the examples that though the Dangme interjections do not have all the elements of a sentence such as subject and predicate, they express a complete thought</w:t>
      </w:r>
      <w:r w:rsidRPr="006E11EB">
        <w:t>.” (pg. 29)</w:t>
      </w:r>
    </w:p>
    <w:p w14:paraId="06EEA2E6" w14:textId="77777777" w:rsidR="00544160" w:rsidRDefault="00544160" w:rsidP="00544160">
      <w:pPr>
        <w:pStyle w:val="ListParagraph"/>
        <w:spacing w:after="0" w:line="240" w:lineRule="auto"/>
        <w:jc w:val="both"/>
        <w:rPr>
          <w:rFonts w:cs="Times New Roman"/>
        </w:rPr>
      </w:pPr>
    </w:p>
    <w:p w14:paraId="035919FB" w14:textId="03899B24" w:rsidR="00544160" w:rsidRDefault="00544160" w:rsidP="00544160">
      <w:pPr>
        <w:pStyle w:val="ListParagraph"/>
        <w:spacing w:after="0" w:line="240" w:lineRule="auto"/>
        <w:jc w:val="both"/>
        <w:rPr>
          <w:rFonts w:cs="Times New Roman"/>
        </w:rPr>
      </w:pPr>
      <w:r w:rsidRPr="00544160">
        <w:rPr>
          <w:rFonts w:cs="Times New Roman"/>
        </w:rPr>
        <w:t xml:space="preserve">I believe the author must </w:t>
      </w:r>
      <w:r>
        <w:rPr>
          <w:rFonts w:cs="Times New Roman"/>
        </w:rPr>
        <w:t xml:space="preserve">therefore </w:t>
      </w:r>
      <w:r w:rsidRPr="00544160">
        <w:rPr>
          <w:rFonts w:cs="Times New Roman"/>
        </w:rPr>
        <w:t xml:space="preserve">provide </w:t>
      </w:r>
      <w:r>
        <w:rPr>
          <w:rFonts w:cs="Times New Roman"/>
        </w:rPr>
        <w:t xml:space="preserve">cogent </w:t>
      </w:r>
      <w:r w:rsidRPr="00544160">
        <w:rPr>
          <w:rFonts w:cs="Times New Roman"/>
        </w:rPr>
        <w:t>reason</w:t>
      </w:r>
      <w:r>
        <w:rPr>
          <w:rFonts w:cs="Times New Roman"/>
        </w:rPr>
        <w:t>s</w:t>
      </w:r>
      <w:r w:rsidRPr="00544160">
        <w:rPr>
          <w:rFonts w:cs="Times New Roman"/>
        </w:rPr>
        <w:t xml:space="preserve"> for categorising </w:t>
      </w:r>
      <w:r>
        <w:rPr>
          <w:rFonts w:cs="Times New Roman"/>
        </w:rPr>
        <w:t>these sentences as</w:t>
      </w:r>
      <w:r w:rsidRPr="00544160">
        <w:rPr>
          <w:rFonts w:cs="Times New Roman"/>
        </w:rPr>
        <w:t xml:space="preserve"> interjections.</w:t>
      </w:r>
      <w:r>
        <w:rPr>
          <w:rFonts w:cs="Times New Roman"/>
        </w:rPr>
        <w:t xml:space="preserve"> </w:t>
      </w:r>
    </w:p>
    <w:p w14:paraId="0523F415" w14:textId="77777777" w:rsidR="006E11EB" w:rsidRDefault="006E11EB" w:rsidP="00544160">
      <w:pPr>
        <w:pStyle w:val="ListParagraph"/>
        <w:spacing w:after="0" w:line="240" w:lineRule="auto"/>
        <w:jc w:val="both"/>
        <w:rPr>
          <w:rFonts w:cs="Times New Roman"/>
        </w:rPr>
      </w:pPr>
    </w:p>
    <w:p w14:paraId="6D07E837" w14:textId="5774A6A1" w:rsidR="006E11EB" w:rsidRPr="00544160" w:rsidRDefault="006E11EB" w:rsidP="00544160">
      <w:pPr>
        <w:pStyle w:val="ListParagraph"/>
        <w:spacing w:after="0" w:line="240" w:lineRule="auto"/>
        <w:jc w:val="both"/>
        <w:rPr>
          <w:rFonts w:cs="Times New Roman"/>
        </w:rPr>
      </w:pPr>
      <w:r>
        <w:rPr>
          <w:rFonts w:cs="Times New Roman"/>
        </w:rPr>
        <w:t xml:space="preserve">I would suggest that in subsequent revisions, the author mark tone on these interjections to help differentiate between interjections with the same segmental form but different tones and different functions. This phenomenon is common in the world’s languages; an interjection takes on a different meaning when its tone or intonation is varied. </w:t>
      </w:r>
    </w:p>
    <w:p w14:paraId="0A4B012B" w14:textId="77777777" w:rsidR="00544160" w:rsidRPr="00544160" w:rsidRDefault="00544160" w:rsidP="00544160">
      <w:pPr>
        <w:spacing w:after="0" w:line="240" w:lineRule="auto"/>
        <w:rPr>
          <w:lang w:val="en-US"/>
        </w:rPr>
      </w:pPr>
    </w:p>
    <w:p w14:paraId="4F2113D9" w14:textId="77777777" w:rsidR="00F62298" w:rsidRPr="00544160" w:rsidRDefault="00F62298" w:rsidP="00544160">
      <w:pPr>
        <w:spacing w:after="0"/>
        <w:rPr>
          <w:lang w:val="en-US"/>
        </w:rPr>
      </w:pPr>
    </w:p>
    <w:sectPr w:rsidR="00F62298" w:rsidRPr="00544160">
      <w:footerReference w:type="even"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4A9EBA" w14:textId="77777777" w:rsidR="00F6618C" w:rsidRDefault="00F6618C" w:rsidP="00A75A9D">
      <w:pPr>
        <w:spacing w:after="0" w:line="240" w:lineRule="auto"/>
      </w:pPr>
      <w:r>
        <w:separator/>
      </w:r>
    </w:p>
  </w:endnote>
  <w:endnote w:type="continuationSeparator" w:id="0">
    <w:p w14:paraId="5FD602AA" w14:textId="77777777" w:rsidR="00F6618C" w:rsidRDefault="00F6618C" w:rsidP="00A75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77525906"/>
      <w:docPartObj>
        <w:docPartGallery w:val="Page Numbers (Bottom of Page)"/>
        <w:docPartUnique/>
      </w:docPartObj>
    </w:sdtPr>
    <w:sdtContent>
      <w:p w14:paraId="25883DF3" w14:textId="5B609175" w:rsidR="00A75A9D" w:rsidRDefault="00A75A9D" w:rsidP="009C2A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FC279B" w14:textId="77777777" w:rsidR="00A75A9D" w:rsidRDefault="00A75A9D" w:rsidP="00A75A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15948648"/>
      <w:docPartObj>
        <w:docPartGallery w:val="Page Numbers (Bottom of Page)"/>
        <w:docPartUnique/>
      </w:docPartObj>
    </w:sdtPr>
    <w:sdtContent>
      <w:p w14:paraId="2D5BE2E6" w14:textId="70D93C5C" w:rsidR="00A75A9D" w:rsidRDefault="00A75A9D" w:rsidP="009C2A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A5516E2" w14:textId="77777777" w:rsidR="00A75A9D" w:rsidRDefault="00A75A9D" w:rsidP="00A75A9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A1F19F" w14:textId="77777777" w:rsidR="00F6618C" w:rsidRDefault="00F6618C" w:rsidP="00A75A9D">
      <w:pPr>
        <w:spacing w:after="0" w:line="240" w:lineRule="auto"/>
      </w:pPr>
      <w:r>
        <w:separator/>
      </w:r>
    </w:p>
  </w:footnote>
  <w:footnote w:type="continuationSeparator" w:id="0">
    <w:p w14:paraId="6674D76E" w14:textId="77777777" w:rsidR="00F6618C" w:rsidRDefault="00F6618C" w:rsidP="00A75A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FB5800"/>
    <w:multiLevelType w:val="hybridMultilevel"/>
    <w:tmpl w:val="D422CC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91577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298"/>
    <w:rsid w:val="000A415E"/>
    <w:rsid w:val="001575C3"/>
    <w:rsid w:val="002667DD"/>
    <w:rsid w:val="003415EF"/>
    <w:rsid w:val="00544160"/>
    <w:rsid w:val="005C3E5B"/>
    <w:rsid w:val="006E11EB"/>
    <w:rsid w:val="00780050"/>
    <w:rsid w:val="007A23EA"/>
    <w:rsid w:val="00A75A9D"/>
    <w:rsid w:val="00CA2CE2"/>
    <w:rsid w:val="00EF7413"/>
    <w:rsid w:val="00F62298"/>
    <w:rsid w:val="00F6618C"/>
    <w:rsid w:val="00FE06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2A5E5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22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22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22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22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22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22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22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22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22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22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22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22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22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22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22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22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22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2298"/>
    <w:rPr>
      <w:rFonts w:eastAsiaTheme="majorEastAsia" w:cstheme="majorBidi"/>
      <w:color w:val="272727" w:themeColor="text1" w:themeTint="D8"/>
    </w:rPr>
  </w:style>
  <w:style w:type="paragraph" w:styleId="Title">
    <w:name w:val="Title"/>
    <w:basedOn w:val="Normal"/>
    <w:next w:val="Normal"/>
    <w:link w:val="TitleChar"/>
    <w:uiPriority w:val="10"/>
    <w:qFormat/>
    <w:rsid w:val="00F622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22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22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22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2298"/>
    <w:pPr>
      <w:spacing w:before="160"/>
      <w:jc w:val="center"/>
    </w:pPr>
    <w:rPr>
      <w:i/>
      <w:iCs/>
      <w:color w:val="404040" w:themeColor="text1" w:themeTint="BF"/>
    </w:rPr>
  </w:style>
  <w:style w:type="character" w:customStyle="1" w:styleId="QuoteChar">
    <w:name w:val="Quote Char"/>
    <w:basedOn w:val="DefaultParagraphFont"/>
    <w:link w:val="Quote"/>
    <w:uiPriority w:val="29"/>
    <w:rsid w:val="00F62298"/>
    <w:rPr>
      <w:i/>
      <w:iCs/>
      <w:color w:val="404040" w:themeColor="text1" w:themeTint="BF"/>
    </w:rPr>
  </w:style>
  <w:style w:type="paragraph" w:styleId="ListParagraph">
    <w:name w:val="List Paragraph"/>
    <w:basedOn w:val="Normal"/>
    <w:uiPriority w:val="34"/>
    <w:qFormat/>
    <w:rsid w:val="00F62298"/>
    <w:pPr>
      <w:ind w:left="720"/>
      <w:contextualSpacing/>
    </w:pPr>
  </w:style>
  <w:style w:type="character" w:styleId="IntenseEmphasis">
    <w:name w:val="Intense Emphasis"/>
    <w:basedOn w:val="DefaultParagraphFont"/>
    <w:uiPriority w:val="21"/>
    <w:qFormat/>
    <w:rsid w:val="00F62298"/>
    <w:rPr>
      <w:i/>
      <w:iCs/>
      <w:color w:val="0F4761" w:themeColor="accent1" w:themeShade="BF"/>
    </w:rPr>
  </w:style>
  <w:style w:type="paragraph" w:styleId="IntenseQuote">
    <w:name w:val="Intense Quote"/>
    <w:basedOn w:val="Normal"/>
    <w:next w:val="Normal"/>
    <w:link w:val="IntenseQuoteChar"/>
    <w:uiPriority w:val="30"/>
    <w:qFormat/>
    <w:rsid w:val="00F622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2298"/>
    <w:rPr>
      <w:i/>
      <w:iCs/>
      <w:color w:val="0F4761" w:themeColor="accent1" w:themeShade="BF"/>
    </w:rPr>
  </w:style>
  <w:style w:type="character" w:styleId="IntenseReference">
    <w:name w:val="Intense Reference"/>
    <w:basedOn w:val="DefaultParagraphFont"/>
    <w:uiPriority w:val="32"/>
    <w:qFormat/>
    <w:rsid w:val="00F62298"/>
    <w:rPr>
      <w:b/>
      <w:bCs/>
      <w:smallCaps/>
      <w:color w:val="0F4761" w:themeColor="accent1" w:themeShade="BF"/>
      <w:spacing w:val="5"/>
    </w:rPr>
  </w:style>
  <w:style w:type="character" w:styleId="CommentReference">
    <w:name w:val="annotation reference"/>
    <w:basedOn w:val="DefaultParagraphFont"/>
    <w:uiPriority w:val="99"/>
    <w:semiHidden/>
    <w:unhideWhenUsed/>
    <w:rsid w:val="00CA2CE2"/>
    <w:rPr>
      <w:sz w:val="16"/>
      <w:szCs w:val="16"/>
    </w:rPr>
  </w:style>
  <w:style w:type="paragraph" w:styleId="Footer">
    <w:name w:val="footer"/>
    <w:basedOn w:val="Normal"/>
    <w:link w:val="FooterChar"/>
    <w:uiPriority w:val="99"/>
    <w:unhideWhenUsed/>
    <w:rsid w:val="00A75A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5A9D"/>
  </w:style>
  <w:style w:type="character" w:styleId="PageNumber">
    <w:name w:val="page number"/>
    <w:basedOn w:val="DefaultParagraphFont"/>
    <w:uiPriority w:val="99"/>
    <w:semiHidden/>
    <w:unhideWhenUsed/>
    <w:rsid w:val="00A75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2</Pages>
  <Words>732</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2024-09-18T16:28:00Z</dcterms:created>
  <dcterms:modified xsi:type="dcterms:W3CDTF">2024-09-19T09:41:00Z</dcterms:modified>
</cp:coreProperties>
</file>