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676DF1" w14:textId="7AFB387E" w:rsidR="0056115E" w:rsidRPr="00780D06" w:rsidRDefault="00E50406" w:rsidP="00C6452C">
      <w:pPr>
        <w:pStyle w:val="Heading1"/>
        <w:jc w:val="center"/>
        <w:rPr>
          <w:rFonts w:ascii="Times New Roman" w:hAnsi="Times New Roman" w:cs="Times New Roman"/>
          <w:color w:val="auto"/>
        </w:rPr>
      </w:pPr>
      <w:bookmarkStart w:id="0" w:name="_GoBack"/>
      <w:r w:rsidRPr="00012C55">
        <w:rPr>
          <w:rFonts w:ascii="Times New Roman" w:hAnsi="Times New Roman" w:cs="Times New Roman"/>
          <w:b/>
          <w:color w:val="auto"/>
        </w:rPr>
        <w:t>CONDITIONALS IN</w:t>
      </w:r>
      <w:r w:rsidR="00CD3AC1" w:rsidRPr="00012C55">
        <w:rPr>
          <w:rFonts w:ascii="Times New Roman" w:hAnsi="Times New Roman" w:cs="Times New Roman"/>
          <w:b/>
          <w:color w:val="auto"/>
        </w:rPr>
        <w:t xml:space="preserve"> GĨKŨYŨ (KIKUYU)</w:t>
      </w:r>
      <w:r w:rsidRPr="00012C55">
        <w:rPr>
          <w:rFonts w:ascii="Times New Roman" w:hAnsi="Times New Roman" w:cs="Times New Roman"/>
          <w:b/>
          <w:color w:val="auto"/>
        </w:rPr>
        <w:t xml:space="preserve"> (E51)</w:t>
      </w:r>
      <w:r w:rsidR="00777B8C" w:rsidRPr="00012C55">
        <w:rPr>
          <w:rStyle w:val="FootnoteReference"/>
          <w:rFonts w:ascii="Times New Roman" w:hAnsi="Times New Roman" w:cs="Times New Roman"/>
          <w:b/>
          <w:color w:val="auto"/>
        </w:rPr>
        <w:footnoteReference w:id="1"/>
      </w:r>
    </w:p>
    <w:bookmarkEnd w:id="0"/>
    <w:p w14:paraId="03F1BE40" w14:textId="77777777" w:rsidR="000B36F6" w:rsidRPr="00C21D61" w:rsidRDefault="000B36F6" w:rsidP="006237A7"/>
    <w:p w14:paraId="0F7E03A8" w14:textId="46A365BC" w:rsidR="00C21D61" w:rsidRPr="00C21D61" w:rsidRDefault="00C21D61" w:rsidP="006237A7">
      <w:r w:rsidRPr="00C21D61">
        <w:t xml:space="preserve">                                      </w:t>
      </w:r>
    </w:p>
    <w:p w14:paraId="6C1C4EED" w14:textId="77777777" w:rsidR="000B36F6" w:rsidRPr="00C21D61" w:rsidRDefault="000B36F6" w:rsidP="006237A7">
      <w:pPr>
        <w:suppressAutoHyphens/>
        <w:spacing w:after="160"/>
        <w:rPr>
          <w:rFonts w:eastAsia="Droid Sans Fallback" w:cs="FreeSans"/>
          <w:lang w:val="en-US" w:eastAsia="hi-IN" w:bidi="hi-IN"/>
        </w:rPr>
      </w:pPr>
      <w:r w:rsidRPr="00C21D61">
        <w:rPr>
          <w:rFonts w:eastAsia="Droid Sans Fallback" w:cs="FreeSans"/>
          <w:lang w:val="en-US" w:eastAsia="hi-IN" w:bidi="hi-IN"/>
        </w:rPr>
        <w:t xml:space="preserve">Abstract </w:t>
      </w:r>
    </w:p>
    <w:p w14:paraId="150CC459" w14:textId="1A48D1D2" w:rsidR="000B36F6" w:rsidRDefault="000B36F6" w:rsidP="006237A7">
      <w:pPr>
        <w:suppressAutoHyphens/>
        <w:ind w:left="720" w:right="720"/>
        <w:jc w:val="both"/>
      </w:pPr>
      <w:r w:rsidRPr="00C21D61">
        <w:rPr>
          <w:rFonts w:eastAsia="Droid Sans Fallback" w:cs="FreeSans"/>
          <w:lang w:val="en-US" w:eastAsia="hi-IN" w:bidi="hi-IN"/>
        </w:rPr>
        <w:t xml:space="preserve">This </w:t>
      </w:r>
      <w:r w:rsidR="00427F7E" w:rsidRPr="00C21D61">
        <w:rPr>
          <w:rFonts w:eastAsia="Droid Sans Fallback" w:cs="FreeSans"/>
          <w:lang w:val="en-US" w:eastAsia="hi-IN" w:bidi="hi-IN"/>
        </w:rPr>
        <w:t xml:space="preserve">paper presents a morphosyntactic </w:t>
      </w:r>
      <w:r w:rsidR="005A7A1A" w:rsidRPr="00C21D61">
        <w:rPr>
          <w:rFonts w:eastAsia="Droid Sans Fallback" w:cs="FreeSans"/>
          <w:lang w:val="en-US" w:eastAsia="hi-IN" w:bidi="hi-IN"/>
        </w:rPr>
        <w:t xml:space="preserve">characterisation </w:t>
      </w:r>
      <w:r w:rsidR="005A7A1A">
        <w:rPr>
          <w:rFonts w:eastAsia="Droid Sans Fallback" w:cs="FreeSans"/>
          <w:lang w:val="en-US" w:eastAsia="hi-IN" w:bidi="hi-IN"/>
        </w:rPr>
        <w:t>and semantic classification of Gĩkũyũ conditionals. Based on their morphosyntax, i</w:t>
      </w:r>
      <w:r w:rsidR="00427F7E" w:rsidRPr="00C21D61">
        <w:rPr>
          <w:rFonts w:eastAsia="Droid Sans Fallback" w:cs="FreeSans"/>
          <w:lang w:val="en-US" w:eastAsia="hi-IN" w:bidi="hi-IN"/>
        </w:rPr>
        <w:t>t demonstrates several types of conditional clauses</w:t>
      </w:r>
      <w:r w:rsidR="005A7A1A">
        <w:rPr>
          <w:rFonts w:eastAsia="Droid Sans Fallback" w:cs="FreeSans"/>
          <w:lang w:val="en-US" w:eastAsia="hi-IN" w:bidi="hi-IN"/>
        </w:rPr>
        <w:t xml:space="preserve"> in the language</w:t>
      </w:r>
      <w:r w:rsidR="003821AC" w:rsidRPr="00C21D61">
        <w:rPr>
          <w:rFonts w:eastAsia="Droid Sans Fallback" w:cs="FreeSans"/>
          <w:lang w:val="en-US" w:eastAsia="hi-IN" w:bidi="hi-IN"/>
        </w:rPr>
        <w:t>. There are</w:t>
      </w:r>
      <w:r w:rsidR="00427F7E" w:rsidRPr="00C21D61">
        <w:rPr>
          <w:rFonts w:eastAsia="Droid Sans Fallback" w:cs="FreeSans"/>
          <w:lang w:val="en-US" w:eastAsia="hi-IN" w:bidi="hi-IN"/>
        </w:rPr>
        <w:t xml:space="preserve"> conditional</w:t>
      </w:r>
      <w:r w:rsidR="003821AC" w:rsidRPr="00C21D61">
        <w:rPr>
          <w:rFonts w:eastAsia="Droid Sans Fallback" w:cs="FreeSans"/>
          <w:lang w:val="en-US" w:eastAsia="hi-IN" w:bidi="hi-IN"/>
        </w:rPr>
        <w:t xml:space="preserve"> situatives</w:t>
      </w:r>
      <w:r w:rsidR="00427F7E" w:rsidRPr="00C21D61">
        <w:rPr>
          <w:rFonts w:eastAsia="Droid Sans Fallback" w:cs="FreeSans"/>
          <w:lang w:val="en-US" w:eastAsia="hi-IN" w:bidi="hi-IN"/>
        </w:rPr>
        <w:t xml:space="preserve">, which do not have any overt conditional marker but they have a conditional interpretation. Gĩkũyũ lexically indicates conditionality with </w:t>
      </w:r>
      <w:r w:rsidR="00427F7E" w:rsidRPr="00C21D61">
        <w:rPr>
          <w:i/>
        </w:rPr>
        <w:t>kɔrwɔ, ɔkɔrwɔ, angekɔrwɔ</w:t>
      </w:r>
      <w:r w:rsidR="00427F7E" w:rsidRPr="00C21D61">
        <w:t xml:space="preserve"> and morphologically by –</w:t>
      </w:r>
      <w:r w:rsidR="00427F7E" w:rsidRPr="00C21D61">
        <w:rPr>
          <w:i/>
        </w:rPr>
        <w:t>nge</w:t>
      </w:r>
      <w:r w:rsidR="00427F7E" w:rsidRPr="00C21D61">
        <w:t>-</w:t>
      </w:r>
      <w:r w:rsidR="00E31433" w:rsidRPr="00C21D61">
        <w:t>, all</w:t>
      </w:r>
      <w:r w:rsidR="00CC13BC" w:rsidRPr="00C21D61">
        <w:t xml:space="preserve"> </w:t>
      </w:r>
      <w:r w:rsidR="00E31433" w:rsidRPr="00C21D61">
        <w:t>meaning</w:t>
      </w:r>
      <w:r w:rsidR="00CC13BC" w:rsidRPr="00C21D61">
        <w:t xml:space="preserve"> ‘if’</w:t>
      </w:r>
      <w:r w:rsidR="00427F7E" w:rsidRPr="00C21D61">
        <w:t xml:space="preserve">. </w:t>
      </w:r>
      <w:r w:rsidR="00427F7E" w:rsidRPr="00C21D61">
        <w:rPr>
          <w:rFonts w:eastAsia="Droid Sans Fallback" w:cs="FreeSans"/>
          <w:lang w:val="en-US" w:eastAsia="hi-IN" w:bidi="hi-IN"/>
        </w:rPr>
        <w:t xml:space="preserve"> Although these markers look similar, they differ semantically. </w:t>
      </w:r>
      <w:r w:rsidR="0027031D" w:rsidRPr="00C21D61">
        <w:rPr>
          <w:rFonts w:eastAsia="Droid Sans Fallback" w:cs="FreeSans"/>
          <w:lang w:val="en-US" w:eastAsia="hi-IN" w:bidi="hi-IN"/>
        </w:rPr>
        <w:t>Semantically, Gĩkũyũ conditionals can be classified as real conditionals, subsuming situative, factive and predictive conditionals realised by</w:t>
      </w:r>
      <w:r w:rsidR="0027031D" w:rsidRPr="00C21D61">
        <w:rPr>
          <w:i/>
        </w:rPr>
        <w:t xml:space="preserve"> ɔkɔrwɔ, angekɔrwɔ</w:t>
      </w:r>
      <w:r w:rsidR="002F4774" w:rsidRPr="00C21D61">
        <w:rPr>
          <w:rFonts w:eastAsia="Droid Sans Fallback" w:cs="FreeSans"/>
          <w:lang w:val="en-US" w:eastAsia="hi-IN" w:bidi="hi-IN"/>
        </w:rPr>
        <w:t xml:space="preserve"> and unreal conditionals ,subsuming hypothetical and counterfactual,</w:t>
      </w:r>
      <w:r w:rsidR="0027031D" w:rsidRPr="00C21D61">
        <w:rPr>
          <w:rFonts w:eastAsia="Droid Sans Fallback" w:cs="FreeSans"/>
          <w:lang w:val="en-US" w:eastAsia="hi-IN" w:bidi="hi-IN"/>
        </w:rPr>
        <w:t xml:space="preserve"> indicated by </w:t>
      </w:r>
      <w:r w:rsidR="0027031D" w:rsidRPr="00C21D61">
        <w:rPr>
          <w:i/>
        </w:rPr>
        <w:t xml:space="preserve">kɔrwɔ and –nge-. </w:t>
      </w:r>
      <w:r w:rsidR="0027031D" w:rsidRPr="00C21D61">
        <w:t>Gĩkũyũ conditionals clauses are discourse topics (</w:t>
      </w:r>
      <w:r w:rsidR="0027031D" w:rsidRPr="00C21D61">
        <w:rPr>
          <w:i/>
        </w:rPr>
        <w:t>àla</w:t>
      </w:r>
      <w:r w:rsidR="0027031D" w:rsidRPr="00C21D61">
        <w:t xml:space="preserve"> Haiman 1978) that set the frame for consequent discourse. It is also shown that main clause phenomena such as argument and predicate fronting apply in Gĩkũyũ conditional clauses.   </w:t>
      </w:r>
    </w:p>
    <w:p w14:paraId="25D553B0" w14:textId="77777777" w:rsidR="000B36F6" w:rsidRPr="00C21D61" w:rsidRDefault="000B36F6" w:rsidP="006237A7"/>
    <w:p w14:paraId="03F85A1D" w14:textId="77777777" w:rsidR="0056115E" w:rsidRPr="00EF6E0D" w:rsidRDefault="0056115E" w:rsidP="006237A7">
      <w:pPr>
        <w:pStyle w:val="Heading1"/>
        <w:numPr>
          <w:ilvl w:val="0"/>
          <w:numId w:val="17"/>
        </w:numPr>
        <w:rPr>
          <w:rFonts w:ascii="Times New Roman" w:hAnsi="Times New Roman" w:cs="Times New Roman"/>
          <w:b/>
          <w:color w:val="auto"/>
          <w:sz w:val="24"/>
          <w:szCs w:val="24"/>
        </w:rPr>
      </w:pPr>
      <w:r w:rsidRPr="00EF6E0D">
        <w:rPr>
          <w:rFonts w:ascii="Times New Roman" w:hAnsi="Times New Roman" w:cs="Times New Roman"/>
          <w:b/>
          <w:color w:val="auto"/>
          <w:sz w:val="24"/>
          <w:szCs w:val="24"/>
        </w:rPr>
        <w:t xml:space="preserve">Introduction </w:t>
      </w:r>
    </w:p>
    <w:p w14:paraId="69A5AF79" w14:textId="77777777" w:rsidR="0056115E" w:rsidRPr="00C21D61" w:rsidRDefault="0056115E" w:rsidP="006237A7">
      <w:pPr>
        <w:pStyle w:val="ListParagraph"/>
        <w:jc w:val="both"/>
        <w:rPr>
          <w:b/>
        </w:rPr>
      </w:pPr>
    </w:p>
    <w:p w14:paraId="4E9B5BC3" w14:textId="51980CCC" w:rsidR="005A128C" w:rsidRPr="00C21D61" w:rsidRDefault="0056115E" w:rsidP="006237A7">
      <w:pPr>
        <w:jc w:val="both"/>
      </w:pPr>
      <w:r w:rsidRPr="00C21D61">
        <w:t xml:space="preserve">Studies of conditional clauses in African languages including Bantu languages are few or even </w:t>
      </w:r>
      <w:r w:rsidR="00A11DC1" w:rsidRPr="00C21D61">
        <w:t>non-existent</w:t>
      </w:r>
      <w:r w:rsidRPr="00C21D61">
        <w:t xml:space="preserve"> for some languages. Nicolle (20</w:t>
      </w:r>
      <w:r w:rsidR="00465A57" w:rsidRPr="00C21D61">
        <w:t>17) acknowledged the scarcity of studies on conditional clauses in African languages. H</w:t>
      </w:r>
      <w:r w:rsidRPr="00C21D61">
        <w:t xml:space="preserve">e wrote, “Conditional constructions constitute a complex area of enquiry that is under-represented in the literature on African languages” (p. 12). </w:t>
      </w:r>
      <w:r w:rsidR="00465A57" w:rsidRPr="00C21D61">
        <w:t xml:space="preserve">The special issue Nicolle edited contains </w:t>
      </w:r>
      <w:r w:rsidRPr="00C21D61">
        <w:t>analyses of Chadic, Eastern Nilotic, Kumuz, Mande, Atlantic, Kwa, and Grassfields and narrow Bantu languages. Bantu language</w:t>
      </w:r>
      <w:r w:rsidR="00465A57" w:rsidRPr="00C21D61">
        <w:t>s</w:t>
      </w:r>
      <w:r w:rsidRPr="00C21D61">
        <w:t xml:space="preserve"> are represented by an article on Kiswahili conditionals by Mwamzandi (2017).</w:t>
      </w:r>
      <w:r w:rsidR="007B39B2" w:rsidRPr="00C21D61">
        <w:t xml:space="preserve"> </w:t>
      </w:r>
      <w:r w:rsidR="0019754A" w:rsidRPr="00C21D61">
        <w:t>There</w:t>
      </w:r>
      <w:r w:rsidR="007B39B2" w:rsidRPr="00C21D61">
        <w:t xml:space="preserve"> are notable st</w:t>
      </w:r>
      <w:r w:rsidR="0019754A">
        <w:t xml:space="preserve">udies on conditional clause in Bantu </w:t>
      </w:r>
      <w:r w:rsidR="007B39B2" w:rsidRPr="00C21D61">
        <w:t xml:space="preserve">languages e.g. </w:t>
      </w:r>
      <w:r w:rsidRPr="00C21D61">
        <w:t xml:space="preserve"> </w:t>
      </w:r>
      <w:r w:rsidR="007B39B2" w:rsidRPr="00C21D61">
        <w:t>Saloné (1979)</w:t>
      </w:r>
      <w:r w:rsidR="0019754A">
        <w:t xml:space="preserve"> on Kihaya;</w:t>
      </w:r>
      <w:r w:rsidR="007B39B2" w:rsidRPr="00C21D61">
        <w:t xml:space="preserve"> Parker (1991)</w:t>
      </w:r>
      <w:r w:rsidR="0019754A">
        <w:t xml:space="preserve"> on Mundani; </w:t>
      </w:r>
      <w:r w:rsidR="007B39B2" w:rsidRPr="00C21D61">
        <w:t>Lepota (2002)</w:t>
      </w:r>
      <w:r w:rsidR="0019754A">
        <w:t xml:space="preserve"> on Northern Sotho</w:t>
      </w:r>
      <w:r w:rsidR="007B39B2" w:rsidRPr="00C21D61">
        <w:t>.</w:t>
      </w:r>
    </w:p>
    <w:p w14:paraId="23808253" w14:textId="32D6F2C7" w:rsidR="00D62C7A" w:rsidRPr="00C21D61" w:rsidRDefault="000C54B6" w:rsidP="00780D06">
      <w:pPr>
        <w:ind w:firstLine="630"/>
        <w:jc w:val="both"/>
      </w:pPr>
      <w:r w:rsidRPr="00C21D61">
        <w:t xml:space="preserve">Gĩkũyũ </w:t>
      </w:r>
      <w:r w:rsidR="00150B1B" w:rsidRPr="00C21D61">
        <w:t>(also Kikuyu)</w:t>
      </w:r>
      <w:r w:rsidR="002A289C" w:rsidRPr="00C21D61">
        <w:t xml:space="preserve"> </w:t>
      </w:r>
      <w:r w:rsidRPr="00C21D61">
        <w:t>is</w:t>
      </w:r>
      <w:r w:rsidR="0056115E" w:rsidRPr="00C21D61">
        <w:t xml:space="preserve"> a Bantu language</w:t>
      </w:r>
      <w:r w:rsidR="002A289C" w:rsidRPr="00C21D61">
        <w:t xml:space="preserve"> spoken in central Kenya by about eight million people. Gĩkũyũ was classified</w:t>
      </w:r>
      <w:r w:rsidR="0056115E" w:rsidRPr="00C21D61">
        <w:t xml:space="preserve"> as E51 by Guthrie (</w:t>
      </w:r>
      <w:r w:rsidR="00E83173" w:rsidRPr="00C21D61">
        <w:t>1967</w:t>
      </w:r>
      <w:r w:rsidR="0056115E" w:rsidRPr="00C21D61">
        <w:t>). Aspects of conditional clauses are described in extant Gĩkũyũ grammars</w:t>
      </w:r>
      <w:r w:rsidR="00CC13BC" w:rsidRPr="00C21D61">
        <w:t xml:space="preserve">: </w:t>
      </w:r>
      <w:r w:rsidR="0056115E" w:rsidRPr="00C21D61">
        <w:t>Barlow (</w:t>
      </w:r>
      <w:r w:rsidR="004017E9" w:rsidRPr="00C21D61">
        <w:t>1960</w:t>
      </w:r>
      <w:r w:rsidR="0056115E" w:rsidRPr="00C21D61">
        <w:t xml:space="preserve">), Bennett et al. (1985), and Gecaga (1955) describe Gĩkũyũ conditionals, albeit in varying detail. These grammars lack a comprehensive and unified description of Gĩkũyũ conditional clauses e.g. they do not have a classification of conditional clauses.   </w:t>
      </w:r>
      <w:r w:rsidR="004017E9" w:rsidRPr="00C21D61">
        <w:t>Barlow (1960)</w:t>
      </w:r>
      <w:r w:rsidR="0056115E" w:rsidRPr="00C21D61">
        <w:t xml:space="preserve"> presented a detailed description of conditional clauses especially their interaction with tense. According to Bennett et al. (1985:248), proper conditionals in Gĩkũyũ are introduced by </w:t>
      </w:r>
      <w:r w:rsidR="0056115E" w:rsidRPr="00C21D61">
        <w:rPr>
          <w:i/>
        </w:rPr>
        <w:t xml:space="preserve">korwo, aakorwo </w:t>
      </w:r>
      <w:r w:rsidR="0056115E" w:rsidRPr="00C21D61">
        <w:t>and</w:t>
      </w:r>
      <w:r w:rsidR="0056115E" w:rsidRPr="00C21D61">
        <w:rPr>
          <w:i/>
        </w:rPr>
        <w:t xml:space="preserve"> angikorwo</w:t>
      </w:r>
      <w:r w:rsidR="00CC13BC" w:rsidRPr="00C21D61">
        <w:t>, meaning ‘if’.</w:t>
      </w:r>
      <w:r w:rsidR="0056115E" w:rsidRPr="00C21D61">
        <w:t xml:space="preserve"> This </w:t>
      </w:r>
      <w:r w:rsidR="00D62C7A" w:rsidRPr="00C21D61">
        <w:t xml:space="preserve">claim ignores the fact that </w:t>
      </w:r>
      <w:r w:rsidR="00D62C7A" w:rsidRPr="00C21D61">
        <w:rPr>
          <w:i/>
        </w:rPr>
        <w:t>–nge-</w:t>
      </w:r>
      <w:r w:rsidR="00D62C7A" w:rsidRPr="00C21D61">
        <w:t xml:space="preserve"> is also a conditional marker in the language.</w:t>
      </w:r>
      <w:r w:rsidR="0056115E" w:rsidRPr="00C21D61">
        <w:t xml:space="preserve"> </w:t>
      </w:r>
      <w:r w:rsidR="0019754A">
        <w:t xml:space="preserve"> </w:t>
      </w:r>
      <w:r w:rsidR="00D62C7A" w:rsidRPr="00C21D61">
        <w:t>Leakey (1978) writes that learners of Gĩkũyũ are advised to learn by heart several conditional tenses by some Gĩkũyũ grammars, which according to him is unnecessary. “</w:t>
      </w:r>
      <w:r w:rsidR="00F51ABC" w:rsidRPr="00C21D61">
        <w:t>T</w:t>
      </w:r>
      <w:r w:rsidR="00D62C7A" w:rsidRPr="00C21D61">
        <w:t xml:space="preserve">he only thing that must be learned is that conditional meaning is made by putting the infix –ngĩ [-nge-] between the </w:t>
      </w:r>
      <w:r w:rsidR="00F51ABC" w:rsidRPr="00C21D61">
        <w:t>pronoun and the verb stem …” (Leakey 1978:</w:t>
      </w:r>
      <w:r w:rsidR="00D62C7A" w:rsidRPr="00C21D61">
        <w:t>35). Evidently, Leakey does not acknowledge the existence of lexical conditional linkers in Gĩkũyũ, just like Bennett et al. misses out on the morphological –</w:t>
      </w:r>
      <w:r w:rsidR="00D62C7A" w:rsidRPr="00C21D61">
        <w:rPr>
          <w:i/>
        </w:rPr>
        <w:t>nge-</w:t>
      </w:r>
      <w:r w:rsidR="00077735" w:rsidRPr="00C21D61">
        <w:t xml:space="preserve"> conditional. </w:t>
      </w:r>
    </w:p>
    <w:p w14:paraId="13145A7D" w14:textId="4D027F15" w:rsidR="00CC13BC" w:rsidRPr="00C21D61" w:rsidRDefault="0056115E" w:rsidP="006237A7">
      <w:pPr>
        <w:ind w:firstLine="450"/>
        <w:jc w:val="both"/>
      </w:pPr>
      <w:r w:rsidRPr="00C21D61">
        <w:lastRenderedPageBreak/>
        <w:t>Gecaga</w:t>
      </w:r>
      <w:r w:rsidR="00F354E9" w:rsidRPr="00C21D61">
        <w:t xml:space="preserve"> (1955:67)</w:t>
      </w:r>
      <w:r w:rsidR="00A97088" w:rsidRPr="00C21D61">
        <w:t xml:space="preserve"> admits</w:t>
      </w:r>
      <w:r w:rsidRPr="00C21D61">
        <w:t xml:space="preserve"> the difficulty of describing Gĩkũyũ conditional clauses crosslinguistically</w:t>
      </w:r>
      <w:r w:rsidR="00F354E9" w:rsidRPr="00C21D61">
        <w:t xml:space="preserve">. He </w:t>
      </w:r>
      <w:r w:rsidR="00D1599C" w:rsidRPr="00C21D61">
        <w:t>wrote</w:t>
      </w:r>
      <w:r w:rsidR="00F354E9" w:rsidRPr="00C21D61">
        <w:t>, “</w:t>
      </w:r>
      <w:r w:rsidR="00D1599C" w:rsidRPr="00C21D61">
        <w:t xml:space="preserve">This part of </w:t>
      </w:r>
      <w:r w:rsidR="00F354E9" w:rsidRPr="00C21D61">
        <w:t>the grammar [conditional cl</w:t>
      </w:r>
      <w:r w:rsidR="00D1599C" w:rsidRPr="00C21D61">
        <w:t>auses] [is]</w:t>
      </w:r>
      <w:r w:rsidR="00F354E9" w:rsidRPr="00C21D61">
        <w:t xml:space="preserve"> th</w:t>
      </w:r>
      <w:r w:rsidR="00A97088" w:rsidRPr="00C21D61">
        <w:t>e most difficult part to explain…</w:t>
      </w:r>
      <w:r w:rsidR="00F354E9" w:rsidRPr="00C21D61">
        <w:t>.</w:t>
      </w:r>
      <w:r w:rsidR="00A97088" w:rsidRPr="00C21D61">
        <w:t>”</w:t>
      </w:r>
      <w:r w:rsidRPr="00C21D61">
        <w:t xml:space="preserve">Gecaga’s </w:t>
      </w:r>
      <w:r w:rsidR="00A97088" w:rsidRPr="00C21D61">
        <w:t xml:space="preserve">admission </w:t>
      </w:r>
      <w:r w:rsidRPr="00C21D61">
        <w:t>indicat</w:t>
      </w:r>
      <w:r w:rsidR="00A97088" w:rsidRPr="00C21D61">
        <w:t>es</w:t>
      </w:r>
      <w:r w:rsidRPr="00C21D61">
        <w:t xml:space="preserve"> the complexity of Gĩkũyũ conditional clauses. There is need for a comparable crosslinguistic description and analyses of Gĩkũyũ conditional clauses in comparable crosslinguistic terms.  </w:t>
      </w:r>
      <w:r w:rsidR="00CC13BC" w:rsidRPr="00C21D61">
        <w:t xml:space="preserve">As a contribution to </w:t>
      </w:r>
      <w:r w:rsidR="00A97088" w:rsidRPr="00C21D61">
        <w:t xml:space="preserve">this and the study </w:t>
      </w:r>
      <w:r w:rsidR="00E31433" w:rsidRPr="00C21D61">
        <w:t>of conditional</w:t>
      </w:r>
      <w:r w:rsidR="00CC13BC" w:rsidRPr="00C21D61">
        <w:t xml:space="preserve"> clauses in Bantu languages, this article</w:t>
      </w:r>
      <w:r w:rsidR="00A8705A" w:rsidRPr="00C21D61">
        <w:t xml:space="preserve"> </w:t>
      </w:r>
      <w:r w:rsidR="00CC13BC" w:rsidRPr="00C21D61">
        <w:t>describe</w:t>
      </w:r>
      <w:r w:rsidR="00A8705A" w:rsidRPr="00C21D61">
        <w:t>s</w:t>
      </w:r>
      <w:r w:rsidR="00CC13BC" w:rsidRPr="00C21D61">
        <w:t xml:space="preserve"> the morphosyntax of Gĩkũyũ conditional clauses </w:t>
      </w:r>
      <w:r w:rsidR="00A8705A" w:rsidRPr="00C21D61">
        <w:t xml:space="preserve">in </w:t>
      </w:r>
      <w:r w:rsidR="00CC13BC" w:rsidRPr="00C21D61">
        <w:t>(</w:t>
      </w:r>
      <w:r w:rsidR="006E6482" w:rsidRPr="00C21D61">
        <w:t>§</w:t>
      </w:r>
      <w:r w:rsidR="00CC13BC" w:rsidRPr="00C21D61">
        <w:t>2)</w:t>
      </w:r>
      <w:r w:rsidR="00A8705A" w:rsidRPr="00C21D61">
        <w:t xml:space="preserve">, </w:t>
      </w:r>
      <w:r w:rsidR="00E31433" w:rsidRPr="00C21D61">
        <w:t>provides a</w:t>
      </w:r>
      <w:r w:rsidR="00A8705A" w:rsidRPr="00C21D61">
        <w:t xml:space="preserve"> syntacto-semantic classification of Gĩkũyũ </w:t>
      </w:r>
      <w:r w:rsidR="00CC13BC" w:rsidRPr="00C21D61">
        <w:t>conditional (</w:t>
      </w:r>
      <w:r w:rsidR="006E6482" w:rsidRPr="00C21D61">
        <w:t xml:space="preserve">§ </w:t>
      </w:r>
      <w:r w:rsidR="00CC13BC" w:rsidRPr="00C21D61">
        <w:t>3)</w:t>
      </w:r>
      <w:r w:rsidR="00E31433" w:rsidRPr="00C21D61">
        <w:t>, and</w:t>
      </w:r>
      <w:r w:rsidR="00AA1748" w:rsidRPr="00C21D61">
        <w:t xml:space="preserve"> describes some</w:t>
      </w:r>
      <w:r w:rsidR="00A8705A" w:rsidRPr="00C21D61">
        <w:t xml:space="preserve"> aspects of information structure in </w:t>
      </w:r>
      <w:r w:rsidR="00CC13BC" w:rsidRPr="00C21D61">
        <w:t xml:space="preserve">Gĩkũyũ conditional </w:t>
      </w:r>
      <w:r w:rsidR="00E31433" w:rsidRPr="00C21D61">
        <w:t>clauses (</w:t>
      </w:r>
      <w:r w:rsidR="00A8705A" w:rsidRPr="00C21D61">
        <w:t>§4)</w:t>
      </w:r>
      <w:r w:rsidR="00E31433" w:rsidRPr="00C21D61">
        <w:t>,</w:t>
      </w:r>
      <w:r w:rsidR="00AA1748" w:rsidRPr="00C21D61">
        <w:t xml:space="preserve"> §5 </w:t>
      </w:r>
      <w:r w:rsidR="00A8705A" w:rsidRPr="00C21D61">
        <w:t>is the conclusion</w:t>
      </w:r>
      <w:r w:rsidR="00AA1748" w:rsidRPr="00C21D61">
        <w:t>.</w:t>
      </w:r>
    </w:p>
    <w:p w14:paraId="2D41877B" w14:textId="01B30BD5" w:rsidR="0056115E" w:rsidRPr="00EF6E0D" w:rsidRDefault="0056115E" w:rsidP="006237A7">
      <w:pPr>
        <w:pStyle w:val="Heading1"/>
        <w:numPr>
          <w:ilvl w:val="0"/>
          <w:numId w:val="17"/>
        </w:numPr>
        <w:rPr>
          <w:rFonts w:ascii="Times New Roman" w:hAnsi="Times New Roman" w:cs="Times New Roman"/>
          <w:b/>
          <w:color w:val="auto"/>
          <w:sz w:val="24"/>
          <w:szCs w:val="24"/>
        </w:rPr>
      </w:pPr>
      <w:r w:rsidRPr="00EF6E0D">
        <w:rPr>
          <w:rFonts w:ascii="Times New Roman" w:hAnsi="Times New Roman" w:cs="Times New Roman"/>
          <w:b/>
          <w:color w:val="auto"/>
          <w:sz w:val="24"/>
          <w:szCs w:val="24"/>
        </w:rPr>
        <w:t>Morp</w:t>
      </w:r>
      <w:r w:rsidR="00CD3AC1" w:rsidRPr="00EF6E0D">
        <w:rPr>
          <w:rFonts w:ascii="Times New Roman" w:hAnsi="Times New Roman" w:cs="Times New Roman"/>
          <w:b/>
          <w:color w:val="auto"/>
          <w:sz w:val="24"/>
          <w:szCs w:val="24"/>
        </w:rPr>
        <w:t xml:space="preserve">hosyntax of Gĩkũyũ </w:t>
      </w:r>
      <w:r w:rsidR="001B30E5" w:rsidRPr="00EF6E0D">
        <w:rPr>
          <w:rFonts w:ascii="Times New Roman" w:hAnsi="Times New Roman" w:cs="Times New Roman"/>
          <w:b/>
          <w:color w:val="auto"/>
          <w:sz w:val="24"/>
          <w:szCs w:val="24"/>
        </w:rPr>
        <w:t>conditional sentences</w:t>
      </w:r>
    </w:p>
    <w:p w14:paraId="45F739AC" w14:textId="77777777" w:rsidR="0056115E" w:rsidRPr="00C21D61" w:rsidRDefault="0056115E" w:rsidP="006237A7">
      <w:pPr>
        <w:pStyle w:val="ListParagraph"/>
      </w:pPr>
      <w:r w:rsidRPr="00C21D61">
        <w:t xml:space="preserve"> </w:t>
      </w:r>
    </w:p>
    <w:p w14:paraId="386C59F8" w14:textId="710AD273" w:rsidR="00167689" w:rsidRPr="00C21D61" w:rsidRDefault="00BD399A" w:rsidP="006237A7">
      <w:pPr>
        <w:jc w:val="both"/>
      </w:pPr>
      <w:r w:rsidRPr="00C21D61">
        <w:t>As previously noted, there are different views on what passes for a conditional clause in Gĩkũyũ. This paper attempts to harmonize and unify the syntactic description of Gĩkũyũ conditionals. According</w:t>
      </w:r>
      <w:r w:rsidR="0056115E" w:rsidRPr="00C21D61">
        <w:t xml:space="preserve"> to Kroeger </w:t>
      </w:r>
      <w:r w:rsidR="00F14E22" w:rsidRPr="00C21D61">
        <w:t>(</w:t>
      </w:r>
      <w:r w:rsidR="0056115E" w:rsidRPr="00C21D61">
        <w:t xml:space="preserve">2019:346), “a conditional sentence is a bi-clausal structure of the form </w:t>
      </w:r>
      <w:r w:rsidR="0056115E" w:rsidRPr="00C21D61">
        <w:rPr>
          <w:i/>
        </w:rPr>
        <w:t>if</w:t>
      </w:r>
      <w:r w:rsidR="0056115E" w:rsidRPr="00C21D61">
        <w:t xml:space="preserve"> p (then) q”. A conditional sentence has an antecedent clause (the </w:t>
      </w:r>
      <w:proofErr w:type="gramStart"/>
      <w:r w:rsidR="0056115E" w:rsidRPr="00C21D61">
        <w:rPr>
          <w:i/>
        </w:rPr>
        <w:t xml:space="preserve">if </w:t>
      </w:r>
      <w:r w:rsidR="00D30126" w:rsidRPr="00C21D61">
        <w:rPr>
          <w:i/>
        </w:rPr>
        <w:t xml:space="preserve"> </w:t>
      </w:r>
      <w:r w:rsidR="0056115E" w:rsidRPr="00C21D61">
        <w:rPr>
          <w:i/>
        </w:rPr>
        <w:t>p</w:t>
      </w:r>
      <w:proofErr w:type="gramEnd"/>
      <w:r w:rsidR="0056115E" w:rsidRPr="00C21D61">
        <w:t xml:space="preserve"> clause), otherwise called the protasis and a consequence clause (the </w:t>
      </w:r>
      <w:r w:rsidR="0056115E" w:rsidRPr="00C21D61">
        <w:rPr>
          <w:i/>
        </w:rPr>
        <w:t>then q</w:t>
      </w:r>
      <w:r w:rsidR="0056115E" w:rsidRPr="00C21D61">
        <w:t xml:space="preserve"> clause) or the apodosis.  </w:t>
      </w:r>
    </w:p>
    <w:p w14:paraId="2FC45ACF" w14:textId="5FCE0C52" w:rsidR="00BD399A" w:rsidRPr="00C21D61" w:rsidRDefault="0056115E" w:rsidP="006237A7">
      <w:pPr>
        <w:ind w:left="90" w:firstLine="450"/>
        <w:jc w:val="both"/>
      </w:pPr>
      <w:r w:rsidRPr="00C21D61">
        <w:t xml:space="preserve"> </w:t>
      </w:r>
      <w:r w:rsidR="00AA1748" w:rsidRPr="00C21D61">
        <w:t>L</w:t>
      </w:r>
      <w:r w:rsidRPr="00C21D61">
        <w:t>anguages</w:t>
      </w:r>
      <w:r w:rsidR="00AA1748" w:rsidRPr="00C21D61">
        <w:t xml:space="preserve"> indicate conditionality </w:t>
      </w:r>
      <w:r w:rsidRPr="00C21D61">
        <w:t>lexically by free morphemes, by morphological inflections or,</w:t>
      </w:r>
      <w:r w:rsidR="00AA1748" w:rsidRPr="00C21D61">
        <w:t xml:space="preserve"> by</w:t>
      </w:r>
      <w:r w:rsidRPr="00C21D61">
        <w:t xml:space="preserve"> </w:t>
      </w:r>
      <w:r w:rsidR="00AA1748" w:rsidRPr="00C21D61">
        <w:t>“</w:t>
      </w:r>
      <w:r w:rsidRPr="00C21D61">
        <w:t>purely syntactic means</w:t>
      </w:r>
      <w:r w:rsidR="00AA1748" w:rsidRPr="00C21D61">
        <w:t>”</w:t>
      </w:r>
      <w:r w:rsidRPr="00C21D61">
        <w:t>, whereby conditional sense is not</w:t>
      </w:r>
      <w:r w:rsidR="00AA1748" w:rsidRPr="00C21D61">
        <w:t xml:space="preserve"> lexically or inflectionally indicated</w:t>
      </w:r>
      <w:r w:rsidRPr="00C21D61">
        <w:t xml:space="preserve"> </w:t>
      </w:r>
      <w:r w:rsidR="00AA1748" w:rsidRPr="00C21D61">
        <w:t>(Bhatt &amp; Pancheva 2006: 642).</w:t>
      </w:r>
    </w:p>
    <w:p w14:paraId="1ADC7744" w14:textId="297F26E5" w:rsidR="0056115E" w:rsidRPr="00C21D61" w:rsidRDefault="0056115E" w:rsidP="006237A7">
      <w:pPr>
        <w:ind w:left="90" w:firstLine="450"/>
        <w:jc w:val="both"/>
      </w:pPr>
      <w:r w:rsidRPr="00C21D61">
        <w:t>Gĩkũyũ uses the verbal</w:t>
      </w:r>
      <w:r w:rsidR="00955133" w:rsidRPr="00C21D61">
        <w:t xml:space="preserve"> inflectional</w:t>
      </w:r>
      <w:r w:rsidRPr="00C21D61">
        <w:t xml:space="preserve"> prefix –</w:t>
      </w:r>
      <w:r w:rsidRPr="00C21D61">
        <w:rPr>
          <w:i/>
        </w:rPr>
        <w:t>nge</w:t>
      </w:r>
      <w:r w:rsidRPr="00C21D61">
        <w:t xml:space="preserve">- to mark conditional mood. </w:t>
      </w:r>
      <w:r w:rsidR="00955133" w:rsidRPr="00C21D61">
        <w:t>T</w:t>
      </w:r>
      <w:r w:rsidRPr="00C21D61">
        <w:t xml:space="preserve">he language has words </w:t>
      </w:r>
      <w:r w:rsidRPr="00C21D61">
        <w:rPr>
          <w:strike/>
        </w:rPr>
        <w:t>‘</w:t>
      </w:r>
      <w:r w:rsidRPr="00C21D61">
        <w:rPr>
          <w:i/>
        </w:rPr>
        <w:t>korũo</w:t>
      </w:r>
      <w:r w:rsidRPr="00C21D61">
        <w:rPr>
          <w:strike/>
        </w:rPr>
        <w:t>’</w:t>
      </w:r>
      <w:r w:rsidRPr="00C21D61">
        <w:t xml:space="preserve"> (in its variant forms: </w:t>
      </w:r>
      <w:r w:rsidRPr="00C21D61">
        <w:rPr>
          <w:strike/>
        </w:rPr>
        <w:t>‘</w:t>
      </w:r>
      <w:r w:rsidRPr="00C21D61">
        <w:rPr>
          <w:i/>
        </w:rPr>
        <w:t>akorũo</w:t>
      </w:r>
      <w:r w:rsidRPr="00C21D61">
        <w:rPr>
          <w:strike/>
        </w:rPr>
        <w:t>’</w:t>
      </w:r>
      <w:r w:rsidRPr="00C21D61">
        <w:t xml:space="preserve">, </w:t>
      </w:r>
      <w:r w:rsidRPr="00C21D61">
        <w:rPr>
          <w:strike/>
        </w:rPr>
        <w:t>‘</w:t>
      </w:r>
      <w:r w:rsidRPr="00C21D61">
        <w:rPr>
          <w:i/>
        </w:rPr>
        <w:t>okorũo</w:t>
      </w:r>
      <w:r w:rsidRPr="00C21D61">
        <w:rPr>
          <w:strike/>
        </w:rPr>
        <w:t>’</w:t>
      </w:r>
      <w:r w:rsidRPr="00C21D61">
        <w:t xml:space="preserve">, </w:t>
      </w:r>
      <w:r w:rsidRPr="00C21D61">
        <w:rPr>
          <w:i/>
        </w:rPr>
        <w:t>ongorũo</w:t>
      </w:r>
      <w:r w:rsidRPr="00C21D61">
        <w:rPr>
          <w:strike/>
        </w:rPr>
        <w:t>’</w:t>
      </w:r>
      <w:r w:rsidRPr="00C21D61">
        <w:t xml:space="preserve"> and </w:t>
      </w:r>
      <w:r w:rsidR="00E31433" w:rsidRPr="00C21D61">
        <w:rPr>
          <w:i/>
        </w:rPr>
        <w:t>angorũo</w:t>
      </w:r>
      <w:r w:rsidR="00BD399A" w:rsidRPr="00C21D61">
        <w:rPr>
          <w:i/>
        </w:rPr>
        <w:t>.</w:t>
      </w:r>
      <w:r w:rsidRPr="00C21D61">
        <w:rPr>
          <w:rStyle w:val="FootnoteReference"/>
        </w:rPr>
        <w:footnoteReference w:id="2"/>
      </w:r>
      <w:r w:rsidRPr="00C21D61">
        <w:t xml:space="preserve">Other than lexical and morphological </w:t>
      </w:r>
      <w:r w:rsidR="0061710F" w:rsidRPr="00C21D61">
        <w:t xml:space="preserve">marking, Gĩkũyũ encodes conditional meaning using </w:t>
      </w:r>
      <w:r w:rsidRPr="00C21D61">
        <w:t>the so called ‘purely syntactic</w:t>
      </w:r>
      <w:r w:rsidR="0061710F" w:rsidRPr="00C21D61">
        <w:t>’ means</w:t>
      </w:r>
      <w:r w:rsidRPr="00C21D61">
        <w:t>. According to Bhatt &amp; Pancheva (2006) such conditionals</w:t>
      </w:r>
      <w:r w:rsidR="0061710F" w:rsidRPr="00C21D61">
        <w:t xml:space="preserve"> are ‘bare conditionals’; </w:t>
      </w:r>
      <w:r w:rsidRPr="00C21D61">
        <w:t xml:space="preserve">they lack overt conditional </w:t>
      </w:r>
      <w:r w:rsidR="0061710F" w:rsidRPr="00C21D61">
        <w:t xml:space="preserve">inflections or lexical </w:t>
      </w:r>
      <w:r w:rsidRPr="00C21D61">
        <w:t>markers</w:t>
      </w:r>
      <w:r w:rsidR="0061710F" w:rsidRPr="00C21D61">
        <w:t xml:space="preserve">, </w:t>
      </w:r>
      <w:r w:rsidRPr="00C21D61">
        <w:t>yet they have a conditional interpretation</w:t>
      </w:r>
      <w:r w:rsidR="0061710F" w:rsidRPr="00C21D61">
        <w:t>.</w:t>
      </w:r>
      <w:r w:rsidR="00510077" w:rsidRPr="00C21D61">
        <w:t xml:space="preserve"> They are also called non-canonical conditionals by Liu (2019). </w:t>
      </w:r>
      <w:r w:rsidR="0061710F" w:rsidRPr="00C21D61">
        <w:t>The examples in (1) bare conditionals in Gĩkũyũ</w:t>
      </w:r>
      <w:r w:rsidRPr="00C21D61">
        <w:t xml:space="preserve">. </w:t>
      </w:r>
      <w:r w:rsidR="00D315C4" w:rsidRPr="00C21D61">
        <w:t xml:space="preserve">They are conditional clauses since even without any </w:t>
      </w:r>
      <w:r w:rsidRPr="00C21D61">
        <w:t>lexical or morphologi</w:t>
      </w:r>
      <w:r w:rsidR="0061710F" w:rsidRPr="00C21D61">
        <w:t xml:space="preserve">cal </w:t>
      </w:r>
      <w:r w:rsidR="00D315C4" w:rsidRPr="00C21D61">
        <w:t xml:space="preserve">indication, they have a conditional meaning. </w:t>
      </w:r>
    </w:p>
    <w:p w14:paraId="16D82ACC" w14:textId="77777777" w:rsidR="0056115E" w:rsidRPr="00C21D61" w:rsidRDefault="0056115E" w:rsidP="009C44F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3178"/>
        <w:gridCol w:w="2215"/>
      </w:tblGrid>
      <w:tr w:rsidR="009C44FA" w14:paraId="763B0664" w14:textId="77777777" w:rsidTr="009C44FA">
        <w:trPr>
          <w:trHeight w:val="265"/>
        </w:trPr>
        <w:tc>
          <w:tcPr>
            <w:tcW w:w="861" w:type="dxa"/>
          </w:tcPr>
          <w:p w14:paraId="7EF8B659" w14:textId="77777777" w:rsidR="009C44FA" w:rsidRDefault="009C44FA" w:rsidP="006E66EF">
            <w:r>
              <w:t xml:space="preserve">    (1)</w:t>
            </w:r>
          </w:p>
        </w:tc>
        <w:tc>
          <w:tcPr>
            <w:tcW w:w="3178" w:type="dxa"/>
          </w:tcPr>
          <w:p w14:paraId="26787283" w14:textId="77777777" w:rsidR="009C44FA" w:rsidRDefault="009C44FA" w:rsidP="006E66EF">
            <w:r w:rsidRPr="003F33C0">
              <w:rPr>
                <w:b/>
              </w:rPr>
              <w:t>Mw-a-</w:t>
            </w:r>
            <w:proofErr w:type="spellStart"/>
            <w:r w:rsidRPr="003F33C0">
              <w:rPr>
                <w:b/>
              </w:rPr>
              <w:t>cɛmani</w:t>
            </w:r>
            <w:proofErr w:type="spellEnd"/>
            <w:r w:rsidRPr="003F33C0">
              <w:rPr>
                <w:b/>
              </w:rPr>
              <w:t xml:space="preserve">-a    na-kɛ       </w:t>
            </w:r>
          </w:p>
        </w:tc>
        <w:tc>
          <w:tcPr>
            <w:tcW w:w="2215" w:type="dxa"/>
          </w:tcPr>
          <w:p w14:paraId="75CDE0EE" w14:textId="77777777" w:rsidR="009C44FA" w:rsidRDefault="009C44FA" w:rsidP="006E66EF">
            <w:proofErr w:type="gramStart"/>
            <w:r w:rsidRPr="003F33C0">
              <w:rPr>
                <w:b/>
              </w:rPr>
              <w:t>mo-mo-</w:t>
            </w:r>
            <w:proofErr w:type="spellStart"/>
            <w:r w:rsidRPr="003F33C0">
              <w:rPr>
                <w:b/>
              </w:rPr>
              <w:t>gɛithi</w:t>
            </w:r>
            <w:proofErr w:type="spellEnd"/>
            <w:r w:rsidRPr="003F33C0">
              <w:rPr>
                <w:b/>
              </w:rPr>
              <w:t>-ɛ</w:t>
            </w:r>
            <w:proofErr w:type="gramEnd"/>
            <w:r w:rsidRPr="003F33C0">
              <w:rPr>
                <w:b/>
              </w:rPr>
              <w:t xml:space="preserve">.           </w:t>
            </w:r>
          </w:p>
        </w:tc>
      </w:tr>
      <w:tr w:rsidR="009C44FA" w14:paraId="7D217FE6" w14:textId="77777777" w:rsidTr="009C44FA">
        <w:trPr>
          <w:trHeight w:val="247"/>
        </w:trPr>
        <w:tc>
          <w:tcPr>
            <w:tcW w:w="861" w:type="dxa"/>
          </w:tcPr>
          <w:p w14:paraId="517114F3" w14:textId="77777777" w:rsidR="009C44FA" w:rsidRDefault="009C44FA" w:rsidP="006E66EF"/>
        </w:tc>
        <w:tc>
          <w:tcPr>
            <w:tcW w:w="3178" w:type="dxa"/>
          </w:tcPr>
          <w:p w14:paraId="7A3D9A65" w14:textId="77777777" w:rsidR="009C44FA" w:rsidRDefault="009C44FA" w:rsidP="006E66EF">
            <w:r w:rsidRPr="00C21D61">
              <w:t xml:space="preserve">2-FUT-meet-FV </w:t>
            </w:r>
            <w:r>
              <w:t xml:space="preserve">   </w:t>
            </w:r>
            <w:r w:rsidRPr="00C21D61">
              <w:t xml:space="preserve">with-him   </w:t>
            </w:r>
          </w:p>
        </w:tc>
        <w:tc>
          <w:tcPr>
            <w:tcW w:w="2215" w:type="dxa"/>
          </w:tcPr>
          <w:p w14:paraId="28591904" w14:textId="77777777" w:rsidR="009C44FA" w:rsidRDefault="009C44FA" w:rsidP="006E66EF">
            <w:r w:rsidRPr="00C21D61">
              <w:t xml:space="preserve">2-2OM-greet-FV                </w:t>
            </w:r>
          </w:p>
        </w:tc>
      </w:tr>
      <w:tr w:rsidR="009C44FA" w14:paraId="3EEE9B28" w14:textId="77777777" w:rsidTr="009C44FA">
        <w:trPr>
          <w:trHeight w:val="247"/>
        </w:trPr>
        <w:tc>
          <w:tcPr>
            <w:tcW w:w="6254" w:type="dxa"/>
            <w:gridSpan w:val="3"/>
          </w:tcPr>
          <w:p w14:paraId="09348568" w14:textId="228943EB" w:rsidR="009C44FA" w:rsidRPr="00C21D61" w:rsidRDefault="009C44FA" w:rsidP="006E66EF">
            <w:pPr>
              <w:ind w:firstLine="720"/>
              <w:jc w:val="both"/>
            </w:pPr>
            <w:r>
              <w:t xml:space="preserve">   </w:t>
            </w:r>
            <w:r w:rsidRPr="00C21D61">
              <w:t xml:space="preserve">‘If you meet (with) him, greet him.’             </w:t>
            </w:r>
            <w:r>
              <w:t xml:space="preserve">           </w:t>
            </w:r>
          </w:p>
        </w:tc>
      </w:tr>
    </w:tbl>
    <w:p w14:paraId="02EEFB59" w14:textId="526EFA22" w:rsidR="008602FE" w:rsidRPr="00C21D61" w:rsidRDefault="008602FE" w:rsidP="006237A7"/>
    <w:p w14:paraId="50E3C627" w14:textId="7CBBDC1B" w:rsidR="00102C49" w:rsidRPr="00C21D61" w:rsidRDefault="008F538B" w:rsidP="006237A7">
      <w:pPr>
        <w:jc w:val="both"/>
      </w:pPr>
      <w:r w:rsidRPr="00C21D61">
        <w:t xml:space="preserve">Example </w:t>
      </w:r>
      <w:r w:rsidR="00510077" w:rsidRPr="00C21D61">
        <w:t>(</w:t>
      </w:r>
      <w:r w:rsidR="00A80D66" w:rsidRPr="00C21D61">
        <w:t>1</w:t>
      </w:r>
      <w:r w:rsidR="0056115E" w:rsidRPr="00C21D61">
        <w:t xml:space="preserve">) </w:t>
      </w:r>
      <w:r w:rsidRPr="00C21D61">
        <w:t xml:space="preserve">has a purely conditional </w:t>
      </w:r>
      <w:r w:rsidR="004C3A3C" w:rsidRPr="00C21D61">
        <w:t>meaning</w:t>
      </w:r>
      <w:r w:rsidR="009A4B66" w:rsidRPr="00C21D61">
        <w:t xml:space="preserve">, thanks to </w:t>
      </w:r>
      <w:r w:rsidR="004C3A3C" w:rsidRPr="00C21D61">
        <w:t xml:space="preserve">the </w:t>
      </w:r>
      <w:r w:rsidR="00EA3DB1" w:rsidRPr="00C21D61">
        <w:t xml:space="preserve">future tense </w:t>
      </w:r>
      <w:r w:rsidR="009A4B66" w:rsidRPr="00C21D61">
        <w:t>–</w:t>
      </w:r>
      <w:r w:rsidR="009A4B66" w:rsidRPr="00C21D61">
        <w:rPr>
          <w:i/>
        </w:rPr>
        <w:t>a</w:t>
      </w:r>
      <w:r w:rsidR="009A4B66" w:rsidRPr="00C21D61">
        <w:t xml:space="preserve">-. </w:t>
      </w:r>
      <w:r w:rsidR="00EA3DB1" w:rsidRPr="00C21D61">
        <w:t>P</w:t>
      </w:r>
      <w:r w:rsidR="009A4B66" w:rsidRPr="00C21D61">
        <w:t xml:space="preserve">refix </w:t>
      </w:r>
      <w:r w:rsidRPr="00C21D61">
        <w:t>–</w:t>
      </w:r>
      <w:r w:rsidRPr="00C21D61">
        <w:rPr>
          <w:i/>
        </w:rPr>
        <w:t>a</w:t>
      </w:r>
      <w:r w:rsidRPr="00C21D61">
        <w:t>- is reserved for some conditional and temporal clauses</w:t>
      </w:r>
      <w:r w:rsidR="00EA3DB1" w:rsidRPr="00C21D61">
        <w:t xml:space="preserve"> (Barlow 1960:55)</w:t>
      </w:r>
      <w:r w:rsidRPr="00C21D61">
        <w:t xml:space="preserve">. </w:t>
      </w:r>
      <w:r w:rsidR="004C3A3C" w:rsidRPr="00C21D61">
        <w:t xml:space="preserve">When </w:t>
      </w:r>
      <w:r w:rsidR="009A4B66" w:rsidRPr="00C21D61">
        <w:t>use</w:t>
      </w:r>
      <w:r w:rsidR="004C3A3C" w:rsidRPr="00C21D61">
        <w:t>d</w:t>
      </w:r>
      <w:r w:rsidR="009A4B66" w:rsidRPr="00C21D61">
        <w:t xml:space="preserve"> in sentences </w:t>
      </w:r>
      <w:r w:rsidR="004C3A3C" w:rsidRPr="00C21D61">
        <w:t>e.g.</w:t>
      </w:r>
      <w:r w:rsidR="009A4B66" w:rsidRPr="00C21D61">
        <w:t xml:space="preserve"> (1</w:t>
      </w:r>
      <w:r w:rsidR="008408B3" w:rsidRPr="00C21D61">
        <w:t>),</w:t>
      </w:r>
      <w:r w:rsidR="004C3A3C" w:rsidRPr="00C21D61">
        <w:t xml:space="preserve"> it cannot co-occur with </w:t>
      </w:r>
      <w:r w:rsidRPr="00C21D61">
        <w:t xml:space="preserve">‘if’ or </w:t>
      </w:r>
      <w:r w:rsidR="008408B3" w:rsidRPr="00C21D61">
        <w:t xml:space="preserve">‘when’. </w:t>
      </w:r>
      <w:r w:rsidR="004C3A3C" w:rsidRPr="00C21D61">
        <w:t>The a</w:t>
      </w:r>
      <w:r w:rsidR="000E705F" w:rsidRPr="00C21D61">
        <w:t>nalogy</w:t>
      </w:r>
      <w:r w:rsidR="0056115E" w:rsidRPr="00C21D61">
        <w:t xml:space="preserve"> between temporal and conditional clauses is crosslinguistically </w:t>
      </w:r>
      <w:r w:rsidR="00D315C4" w:rsidRPr="00C21D61">
        <w:t>common (</w:t>
      </w:r>
      <w:r w:rsidR="0056115E" w:rsidRPr="00C21D61">
        <w:t>Thompson et al. 2007)</w:t>
      </w:r>
      <w:r w:rsidR="006814F0" w:rsidRPr="00C21D61">
        <w:t>.</w:t>
      </w:r>
      <w:r w:rsidR="00307EE0" w:rsidRPr="00C21D61">
        <w:t xml:space="preserve"> </w:t>
      </w:r>
      <w:r w:rsidR="000E705F" w:rsidRPr="00C21D61">
        <w:t>M</w:t>
      </w:r>
      <w:r w:rsidR="00307EE0" w:rsidRPr="00C21D61">
        <w:t>ost</w:t>
      </w:r>
      <w:r w:rsidR="00CA3363" w:rsidRPr="00C21D61">
        <w:t xml:space="preserve"> Bantu languages </w:t>
      </w:r>
      <w:r w:rsidR="00307EE0" w:rsidRPr="00C21D61">
        <w:t>make the</w:t>
      </w:r>
      <w:r w:rsidR="00CA3363" w:rsidRPr="00C21D61">
        <w:t xml:space="preserve"> </w:t>
      </w:r>
      <w:r w:rsidR="00CA3363" w:rsidRPr="00C21D61">
        <w:rPr>
          <w:i/>
        </w:rPr>
        <w:t>if-when</w:t>
      </w:r>
      <w:r w:rsidR="00307EE0" w:rsidRPr="00C21D61">
        <w:t>-distinction</w:t>
      </w:r>
      <w:r w:rsidR="000E705F" w:rsidRPr="00C21D61">
        <w:t xml:space="preserve"> (Petzell 2008)</w:t>
      </w:r>
      <w:r w:rsidR="00307EE0" w:rsidRPr="00C21D61">
        <w:t xml:space="preserve">. </w:t>
      </w:r>
      <w:r w:rsidR="0056115E" w:rsidRPr="00C21D61">
        <w:t xml:space="preserve">Examples </w:t>
      </w:r>
      <w:r w:rsidR="00DA0C51" w:rsidRPr="00C21D61">
        <w:t xml:space="preserve">like </w:t>
      </w:r>
      <w:r w:rsidR="0056115E" w:rsidRPr="00C21D61">
        <w:t>(1</w:t>
      </w:r>
      <w:r w:rsidR="006814F0" w:rsidRPr="00C21D61">
        <w:t>) are</w:t>
      </w:r>
      <w:r w:rsidR="0056115E" w:rsidRPr="00C21D61">
        <w:t xml:space="preserve"> </w:t>
      </w:r>
      <w:r w:rsidR="00DA0C51" w:rsidRPr="00C21D61">
        <w:t>called</w:t>
      </w:r>
      <w:r w:rsidR="0056115E" w:rsidRPr="00C21D61">
        <w:t xml:space="preserve"> ‘situatives’ in Bantu </w:t>
      </w:r>
      <w:r w:rsidR="00DA0C51" w:rsidRPr="00C21D61">
        <w:t>studies</w:t>
      </w:r>
      <w:r w:rsidR="00307EE0" w:rsidRPr="00C21D61">
        <w:t>. See Bennett</w:t>
      </w:r>
      <w:r w:rsidR="001132D5" w:rsidRPr="00C21D61">
        <w:t xml:space="preserve"> et al. (1985), v</w:t>
      </w:r>
      <w:r w:rsidR="00307EE0" w:rsidRPr="00C21D61">
        <w:t>an der Wal (</w:t>
      </w:r>
      <w:r w:rsidR="00DA3F10" w:rsidRPr="00C21D61">
        <w:t xml:space="preserve">2009, </w:t>
      </w:r>
      <w:r w:rsidR="00307EE0" w:rsidRPr="00C21D61">
        <w:t>2014</w:t>
      </w:r>
      <w:r w:rsidR="00DA3F10" w:rsidRPr="00C21D61">
        <w:t xml:space="preserve">), </w:t>
      </w:r>
      <w:r w:rsidR="00370746" w:rsidRPr="00C21D61">
        <w:t>Guérois (2017)</w:t>
      </w:r>
      <w:r w:rsidR="00DA0C51" w:rsidRPr="00C21D61">
        <w:t>,</w:t>
      </w:r>
      <w:r w:rsidR="00DA0C51" w:rsidRPr="00C21D61">
        <w:rPr>
          <w:i/>
        </w:rPr>
        <w:t xml:space="preserve"> a.o</w:t>
      </w:r>
      <w:r w:rsidR="00370746" w:rsidRPr="00C21D61">
        <w:t>.</w:t>
      </w:r>
      <w:r w:rsidR="00CA3363" w:rsidRPr="00C21D61">
        <w:t xml:space="preserve"> </w:t>
      </w:r>
      <w:r w:rsidR="0096269F" w:rsidRPr="00C21D61">
        <w:t>T</w:t>
      </w:r>
      <w:r w:rsidR="00486608" w:rsidRPr="00C21D61">
        <w:t xml:space="preserve">o distinguish </w:t>
      </w:r>
      <w:r w:rsidR="0096269F" w:rsidRPr="00C21D61">
        <w:t xml:space="preserve">a </w:t>
      </w:r>
      <w:r w:rsidR="00486608" w:rsidRPr="00C21D61">
        <w:t xml:space="preserve">situative that is conditional from other </w:t>
      </w:r>
      <w:r w:rsidR="00370746" w:rsidRPr="00C21D61">
        <w:t xml:space="preserve">types of </w:t>
      </w:r>
      <w:r w:rsidR="00486608" w:rsidRPr="00C21D61">
        <w:t>situatives</w:t>
      </w:r>
      <w:r w:rsidR="00370746" w:rsidRPr="00C21D61">
        <w:t xml:space="preserve"> e.g. participial</w:t>
      </w:r>
      <w:r w:rsidR="00486608" w:rsidRPr="00C21D61">
        <w:t>, the term ‘conditional situative’ (Guérois 2017:</w:t>
      </w:r>
      <w:r w:rsidR="00535B67" w:rsidRPr="00C21D61">
        <w:t>196) is preferred</w:t>
      </w:r>
      <w:r w:rsidR="0096269F" w:rsidRPr="00C21D61">
        <w:t xml:space="preserve"> here</w:t>
      </w:r>
      <w:r w:rsidR="00535B67" w:rsidRPr="00C21D61">
        <w:t>.</w:t>
      </w:r>
      <w:r w:rsidR="00486608" w:rsidRPr="00C21D61">
        <w:t xml:space="preserve"> </w:t>
      </w:r>
    </w:p>
    <w:p w14:paraId="4D359D16" w14:textId="2089C2B8" w:rsidR="00BC4658" w:rsidRPr="00C21D61" w:rsidRDefault="00DA3F10" w:rsidP="006237A7">
      <w:pPr>
        <w:ind w:firstLine="450"/>
        <w:jc w:val="both"/>
      </w:pPr>
      <w:r w:rsidRPr="00C21D61">
        <w:t>Conditional s</w:t>
      </w:r>
      <w:r w:rsidR="00D30E98" w:rsidRPr="00C21D61">
        <w:t>ituatives</w:t>
      </w:r>
      <w:r w:rsidR="0096269F" w:rsidRPr="00C21D61">
        <w:t xml:space="preserve"> are like</w:t>
      </w:r>
      <w:r w:rsidR="00D30E98" w:rsidRPr="00C21D61">
        <w:t xml:space="preserve"> </w:t>
      </w:r>
      <w:r w:rsidR="0056115E" w:rsidRPr="00C21D61">
        <w:t>‘open conditionals’</w:t>
      </w:r>
      <w:r w:rsidR="0096269F" w:rsidRPr="00C21D61">
        <w:t xml:space="preserve"> </w:t>
      </w:r>
      <w:r w:rsidR="00A80D66" w:rsidRPr="00C21D61">
        <w:t xml:space="preserve">in that they </w:t>
      </w:r>
      <w:r w:rsidR="0056115E" w:rsidRPr="00C21D61">
        <w:t xml:space="preserve">are </w:t>
      </w:r>
      <w:r w:rsidR="00A80D66" w:rsidRPr="00C21D61">
        <w:t xml:space="preserve">future‑oriented. </w:t>
      </w:r>
      <w:r w:rsidR="00D30E98" w:rsidRPr="00C21D61">
        <w:t>T</w:t>
      </w:r>
      <w:r w:rsidR="00A80D66" w:rsidRPr="00C21D61">
        <w:t>he</w:t>
      </w:r>
      <w:r w:rsidR="0056115E" w:rsidRPr="00C21D61">
        <w:t xml:space="preserve"> difference between ‘when’ and ‘if’ clauses is “in the degree of certainty th</w:t>
      </w:r>
      <w:r w:rsidR="00EF6E0D">
        <w:t xml:space="preserve">at the event will be realized” </w:t>
      </w:r>
      <w:r w:rsidR="00EF6E0D" w:rsidRPr="00C21D61">
        <w:t>(Lichtenberk 1991</w:t>
      </w:r>
      <w:r w:rsidR="00EF6E0D">
        <w:t>:494</w:t>
      </w:r>
      <w:r w:rsidR="00EF6E0D" w:rsidRPr="00C21D61">
        <w:t>)</w:t>
      </w:r>
      <w:r w:rsidR="00EF6E0D">
        <w:t xml:space="preserve">. </w:t>
      </w:r>
      <w:r w:rsidR="00036876" w:rsidRPr="00C21D61">
        <w:t>Thompson et al. (2007)</w:t>
      </w:r>
      <w:r w:rsidR="009C4663" w:rsidRPr="00C21D61">
        <w:t xml:space="preserve"> claimed that</w:t>
      </w:r>
      <w:r w:rsidR="00036876" w:rsidRPr="00C21D61">
        <w:t xml:space="preserve"> </w:t>
      </w:r>
      <w:r w:rsidR="00036876" w:rsidRPr="00C21D61">
        <w:rPr>
          <w:i/>
        </w:rPr>
        <w:t>if-when</w:t>
      </w:r>
      <w:r w:rsidR="00070EFF" w:rsidRPr="00C21D61">
        <w:t xml:space="preserve"> </w:t>
      </w:r>
      <w:r w:rsidR="0066728E" w:rsidRPr="00C21D61">
        <w:t xml:space="preserve">conditionals </w:t>
      </w:r>
      <w:r w:rsidR="005A5E94" w:rsidRPr="00C21D61">
        <w:lastRenderedPageBreak/>
        <w:t>are</w:t>
      </w:r>
      <w:r w:rsidR="00036876" w:rsidRPr="00C21D61">
        <w:t xml:space="preserve"> predictive conditionals</w:t>
      </w:r>
      <w:r w:rsidR="009C4663" w:rsidRPr="00C21D61">
        <w:t xml:space="preserve">. Following Thompson et al., since the conditional situative in (1) </w:t>
      </w:r>
      <w:r w:rsidR="005A5E94" w:rsidRPr="00C21D61">
        <w:t>exclusively use</w:t>
      </w:r>
      <w:r w:rsidR="009C4663" w:rsidRPr="00C21D61">
        <w:t>s</w:t>
      </w:r>
      <w:r w:rsidR="005A5E94" w:rsidRPr="00C21D61">
        <w:t xml:space="preserve"> the future tense, </w:t>
      </w:r>
      <w:r w:rsidR="009C4663" w:rsidRPr="00C21D61">
        <w:t>and it predicts a future possibility, it qualifies as a</w:t>
      </w:r>
      <w:r w:rsidR="005A5E94" w:rsidRPr="00C21D61">
        <w:t xml:space="preserve"> predictive conditional.</w:t>
      </w:r>
    </w:p>
    <w:p w14:paraId="3640B3BB" w14:textId="7DB22505" w:rsidR="00D61581" w:rsidRPr="00C21D61" w:rsidRDefault="009C4663" w:rsidP="006237A7">
      <w:pPr>
        <w:ind w:firstLine="540"/>
        <w:jc w:val="both"/>
      </w:pPr>
      <w:r w:rsidRPr="00C21D61">
        <w:t>Additional examples in (2) help expound the on Gĩkũyũ conditional situatives.  Example</w:t>
      </w:r>
      <w:r w:rsidR="00D61581" w:rsidRPr="00C21D61">
        <w:t xml:space="preserve"> (2a) is</w:t>
      </w:r>
      <w:r w:rsidRPr="00C21D61">
        <w:t xml:space="preserve"> purely</w:t>
      </w:r>
      <w:r w:rsidR="00D61581" w:rsidRPr="00C21D61">
        <w:t xml:space="preserve"> temporal </w:t>
      </w:r>
      <w:r w:rsidR="0068739B" w:rsidRPr="00C21D61">
        <w:t>but (2b)</w:t>
      </w:r>
      <w:r w:rsidR="00D61581" w:rsidRPr="00C21D61">
        <w:t xml:space="preserve"> </w:t>
      </w:r>
      <w:r w:rsidR="00C30EC4" w:rsidRPr="00C21D61">
        <w:t>has a conditional interpretat</w:t>
      </w:r>
      <w:r w:rsidR="002B5AF6" w:rsidRPr="00C21D61">
        <w:t>ion.</w:t>
      </w:r>
      <w:r w:rsidR="003821AC" w:rsidRPr="00C21D61">
        <w:t xml:space="preserve"> In regards to (2a) a native Gĩkũyũ speaker says that it is odd to doubt whether one would make it to a </w:t>
      </w:r>
      <w:r w:rsidR="00F354E9" w:rsidRPr="00C21D61">
        <w:t>destination. Hence</w:t>
      </w:r>
      <w:r w:rsidR="003821AC" w:rsidRPr="00C21D61">
        <w:t xml:space="preserve"> the temporal interpretation is favoured. It is ‘culturally uncomfortable’. The conditionality in (2b) is not pegged on the protasis’ event; but on the adverb</w:t>
      </w:r>
      <w:r w:rsidR="003821AC" w:rsidRPr="00C21D61">
        <w:rPr>
          <w:i/>
        </w:rPr>
        <w:t xml:space="preserve"> tɛnɛ</w:t>
      </w:r>
      <w:r w:rsidR="003821AC" w:rsidRPr="00C21D61">
        <w:t xml:space="preserve"> ‘early’.</w:t>
      </w:r>
    </w:p>
    <w:p w14:paraId="2E5DA602" w14:textId="77777777" w:rsidR="007A6486" w:rsidRDefault="007A6486" w:rsidP="006237A7">
      <w:pPr>
        <w:pStyle w:val="ListParagraph"/>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2250"/>
        <w:gridCol w:w="2340"/>
        <w:gridCol w:w="1440"/>
      </w:tblGrid>
      <w:tr w:rsidR="009C44FA" w14:paraId="3625D855" w14:textId="77777777" w:rsidTr="009C44FA">
        <w:tc>
          <w:tcPr>
            <w:tcW w:w="805" w:type="dxa"/>
          </w:tcPr>
          <w:p w14:paraId="62132C40" w14:textId="77777777" w:rsidR="009C44FA" w:rsidRDefault="009C44FA" w:rsidP="006E66EF">
            <w:r>
              <w:t xml:space="preserve">(2) a. </w:t>
            </w:r>
          </w:p>
        </w:tc>
        <w:tc>
          <w:tcPr>
            <w:tcW w:w="2250" w:type="dxa"/>
          </w:tcPr>
          <w:p w14:paraId="14957A21" w14:textId="77777777" w:rsidR="009C44FA" w:rsidRDefault="009C44FA" w:rsidP="006E66EF">
            <w:r w:rsidRPr="00824034">
              <w:rPr>
                <w:b/>
              </w:rPr>
              <w:t>Tw-a-</w:t>
            </w:r>
            <w:proofErr w:type="spellStart"/>
            <w:r w:rsidRPr="00824034">
              <w:rPr>
                <w:b/>
              </w:rPr>
              <w:t>kiny</w:t>
            </w:r>
            <w:proofErr w:type="spellEnd"/>
            <w:r w:rsidRPr="00824034">
              <w:rPr>
                <w:b/>
              </w:rPr>
              <w:t xml:space="preserve">-a           </w:t>
            </w:r>
          </w:p>
        </w:tc>
        <w:tc>
          <w:tcPr>
            <w:tcW w:w="2340" w:type="dxa"/>
          </w:tcPr>
          <w:p w14:paraId="457B0686" w14:textId="77777777" w:rsidR="009C44FA" w:rsidRDefault="009C44FA" w:rsidP="006E66EF">
            <w:r w:rsidRPr="00824034">
              <w:rPr>
                <w:b/>
              </w:rPr>
              <w:t>ne   to-ko-</w:t>
            </w:r>
            <w:proofErr w:type="spellStart"/>
            <w:r w:rsidRPr="00824034">
              <w:rPr>
                <w:b/>
              </w:rPr>
              <w:t>hor</w:t>
            </w:r>
            <w:proofErr w:type="spellEnd"/>
            <w:r w:rsidRPr="00824034">
              <w:rPr>
                <w:b/>
              </w:rPr>
              <w:t xml:space="preserve">-a           </w:t>
            </w:r>
          </w:p>
        </w:tc>
        <w:tc>
          <w:tcPr>
            <w:tcW w:w="1440" w:type="dxa"/>
          </w:tcPr>
          <w:p w14:paraId="1BB627E9" w14:textId="77777777" w:rsidR="009C44FA" w:rsidRDefault="009C44FA" w:rsidP="006E66EF">
            <w:proofErr w:type="gramStart"/>
            <w:r w:rsidRPr="00824034">
              <w:rPr>
                <w:b/>
              </w:rPr>
              <w:t>thimo</w:t>
            </w:r>
            <w:proofErr w:type="gramEnd"/>
            <w:r w:rsidRPr="00824034">
              <w:rPr>
                <w:b/>
              </w:rPr>
              <w:t>.</w:t>
            </w:r>
          </w:p>
        </w:tc>
      </w:tr>
      <w:tr w:rsidR="009C44FA" w14:paraId="3932F8B6" w14:textId="77777777" w:rsidTr="009C44FA">
        <w:tc>
          <w:tcPr>
            <w:tcW w:w="805" w:type="dxa"/>
          </w:tcPr>
          <w:p w14:paraId="64E901AE" w14:textId="77777777" w:rsidR="009C44FA" w:rsidRDefault="009C44FA" w:rsidP="006E66EF"/>
        </w:tc>
        <w:tc>
          <w:tcPr>
            <w:tcW w:w="2250" w:type="dxa"/>
          </w:tcPr>
          <w:p w14:paraId="59F25104" w14:textId="77777777" w:rsidR="009C44FA" w:rsidRDefault="009C44FA" w:rsidP="006E66EF">
            <w:r w:rsidRPr="00C21D61">
              <w:t xml:space="preserve">2-TNS-arrive-FV </w:t>
            </w:r>
            <w:r>
              <w:t xml:space="preserve"> </w:t>
            </w:r>
            <w:r w:rsidRPr="00C21D61">
              <w:t xml:space="preserve"> </w:t>
            </w:r>
          </w:p>
        </w:tc>
        <w:tc>
          <w:tcPr>
            <w:tcW w:w="2340" w:type="dxa"/>
          </w:tcPr>
          <w:p w14:paraId="401AFA5E" w14:textId="77777777" w:rsidR="009C44FA" w:rsidRDefault="009C44FA" w:rsidP="006E66EF">
            <w:r w:rsidRPr="00C21D61">
              <w:t xml:space="preserve">AM 2-FUT-beat-FV     </w:t>
            </w:r>
          </w:p>
        </w:tc>
        <w:tc>
          <w:tcPr>
            <w:tcW w:w="1440" w:type="dxa"/>
          </w:tcPr>
          <w:p w14:paraId="6603C1E9" w14:textId="77777777" w:rsidR="009C44FA" w:rsidRDefault="009C44FA" w:rsidP="006E66EF">
            <w:r w:rsidRPr="00C21D61">
              <w:t>9.phone</w:t>
            </w:r>
          </w:p>
        </w:tc>
      </w:tr>
      <w:tr w:rsidR="009C44FA" w14:paraId="00085D58" w14:textId="77777777" w:rsidTr="009C44FA">
        <w:tc>
          <w:tcPr>
            <w:tcW w:w="6835" w:type="dxa"/>
            <w:gridSpan w:val="4"/>
          </w:tcPr>
          <w:p w14:paraId="737C3BA0" w14:textId="77777777" w:rsidR="009C44FA" w:rsidRDefault="009C44FA" w:rsidP="006E66EF">
            <w:pPr>
              <w:pStyle w:val="ListParagraph"/>
              <w:jc w:val="both"/>
            </w:pPr>
            <w:r w:rsidRPr="00C21D61">
              <w:t>‘When we arrive, we will call.’</w:t>
            </w:r>
            <w:r>
              <w:t xml:space="preserve"> </w:t>
            </w:r>
          </w:p>
        </w:tc>
      </w:tr>
    </w:tbl>
    <w:p w14:paraId="5F21B800" w14:textId="77777777" w:rsidR="009C44FA" w:rsidRDefault="009C44FA" w:rsidP="006237A7">
      <w:pPr>
        <w:pStyle w:val="ListParagraph"/>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2700"/>
        <w:gridCol w:w="2340"/>
        <w:gridCol w:w="1620"/>
      </w:tblGrid>
      <w:tr w:rsidR="009C44FA" w14:paraId="4513D118" w14:textId="77777777" w:rsidTr="009C44FA">
        <w:tc>
          <w:tcPr>
            <w:tcW w:w="805" w:type="dxa"/>
          </w:tcPr>
          <w:p w14:paraId="2AB2BEEC" w14:textId="01BD352C" w:rsidR="009C44FA" w:rsidRDefault="009C44FA" w:rsidP="006E66EF">
            <w:r>
              <w:t xml:space="preserve">      b. </w:t>
            </w:r>
          </w:p>
        </w:tc>
        <w:tc>
          <w:tcPr>
            <w:tcW w:w="2700" w:type="dxa"/>
          </w:tcPr>
          <w:p w14:paraId="26531DA8" w14:textId="77777777" w:rsidR="009C44FA" w:rsidRDefault="009C44FA" w:rsidP="006E66EF">
            <w:r w:rsidRPr="00824034">
              <w:rPr>
                <w:b/>
              </w:rPr>
              <w:t>Tw-a-</w:t>
            </w:r>
            <w:proofErr w:type="spellStart"/>
            <w:r w:rsidRPr="00824034">
              <w:rPr>
                <w:b/>
              </w:rPr>
              <w:t>kiny</w:t>
            </w:r>
            <w:proofErr w:type="spellEnd"/>
            <w:r w:rsidRPr="00824034">
              <w:rPr>
                <w:b/>
              </w:rPr>
              <w:t xml:space="preserve">-a        tɛnɛ        </w:t>
            </w:r>
          </w:p>
        </w:tc>
        <w:tc>
          <w:tcPr>
            <w:tcW w:w="2340" w:type="dxa"/>
          </w:tcPr>
          <w:p w14:paraId="5DA5792A" w14:textId="77777777" w:rsidR="009C44FA" w:rsidRDefault="009C44FA" w:rsidP="006E66EF">
            <w:r w:rsidRPr="00824034">
              <w:rPr>
                <w:b/>
              </w:rPr>
              <w:t>ne   to-ko-</w:t>
            </w:r>
            <w:proofErr w:type="spellStart"/>
            <w:r w:rsidRPr="00824034">
              <w:rPr>
                <w:b/>
              </w:rPr>
              <w:t>hor</w:t>
            </w:r>
            <w:proofErr w:type="spellEnd"/>
            <w:r w:rsidRPr="00824034">
              <w:rPr>
                <w:b/>
              </w:rPr>
              <w:t xml:space="preserve">-a           </w:t>
            </w:r>
          </w:p>
        </w:tc>
        <w:tc>
          <w:tcPr>
            <w:tcW w:w="1620" w:type="dxa"/>
          </w:tcPr>
          <w:p w14:paraId="302636DF" w14:textId="77777777" w:rsidR="009C44FA" w:rsidRDefault="009C44FA" w:rsidP="006E66EF">
            <w:proofErr w:type="gramStart"/>
            <w:r w:rsidRPr="00824034">
              <w:rPr>
                <w:b/>
              </w:rPr>
              <w:t>thimo</w:t>
            </w:r>
            <w:proofErr w:type="gramEnd"/>
            <w:r w:rsidRPr="00824034">
              <w:rPr>
                <w:b/>
              </w:rPr>
              <w:t>.</w:t>
            </w:r>
          </w:p>
        </w:tc>
      </w:tr>
      <w:tr w:rsidR="009C44FA" w14:paraId="6EDD1FFF" w14:textId="77777777" w:rsidTr="009C44FA">
        <w:tc>
          <w:tcPr>
            <w:tcW w:w="805" w:type="dxa"/>
          </w:tcPr>
          <w:p w14:paraId="24495585" w14:textId="77777777" w:rsidR="009C44FA" w:rsidRDefault="009C44FA" w:rsidP="006E66EF"/>
        </w:tc>
        <w:tc>
          <w:tcPr>
            <w:tcW w:w="2700" w:type="dxa"/>
          </w:tcPr>
          <w:p w14:paraId="2C6293F4" w14:textId="77777777" w:rsidR="009C44FA" w:rsidRDefault="009C44FA" w:rsidP="006E66EF">
            <w:r w:rsidRPr="00C21D61">
              <w:t xml:space="preserve">2-TNS-arrive-FV </w:t>
            </w:r>
            <w:r>
              <w:t xml:space="preserve"> </w:t>
            </w:r>
            <w:r w:rsidRPr="00C21D61">
              <w:t xml:space="preserve"> early</w:t>
            </w:r>
          </w:p>
        </w:tc>
        <w:tc>
          <w:tcPr>
            <w:tcW w:w="2340" w:type="dxa"/>
          </w:tcPr>
          <w:p w14:paraId="5CD2B9CD" w14:textId="77777777" w:rsidR="009C44FA" w:rsidRDefault="009C44FA" w:rsidP="006E66EF">
            <w:r w:rsidRPr="00C21D61">
              <w:t xml:space="preserve">AM 2-FUT-beat-FV     </w:t>
            </w:r>
          </w:p>
        </w:tc>
        <w:tc>
          <w:tcPr>
            <w:tcW w:w="1620" w:type="dxa"/>
          </w:tcPr>
          <w:p w14:paraId="1B2ED63A" w14:textId="77777777" w:rsidR="009C44FA" w:rsidRDefault="009C44FA" w:rsidP="006E66EF">
            <w:r w:rsidRPr="00C21D61">
              <w:t>9.phone</w:t>
            </w:r>
          </w:p>
        </w:tc>
      </w:tr>
      <w:tr w:rsidR="009C44FA" w14:paraId="010FF884" w14:textId="77777777" w:rsidTr="009C44FA">
        <w:tc>
          <w:tcPr>
            <w:tcW w:w="7465" w:type="dxa"/>
            <w:gridSpan w:val="4"/>
          </w:tcPr>
          <w:p w14:paraId="34216AEE" w14:textId="77777777" w:rsidR="009C44FA" w:rsidRDefault="009C44FA" w:rsidP="006E66EF">
            <w:pPr>
              <w:pStyle w:val="ListParagraph"/>
              <w:jc w:val="both"/>
            </w:pPr>
            <w:r w:rsidRPr="00C21D61">
              <w:t>‘When we arrive, we will call.’</w:t>
            </w:r>
            <w:r>
              <w:t xml:space="preserve"> </w:t>
            </w:r>
          </w:p>
        </w:tc>
      </w:tr>
    </w:tbl>
    <w:p w14:paraId="2B9CBAC2" w14:textId="77777777" w:rsidR="009C44FA" w:rsidRDefault="009C44FA" w:rsidP="006237A7">
      <w:pPr>
        <w:pStyle w:val="ListParagraph"/>
        <w:jc w:val="both"/>
      </w:pPr>
    </w:p>
    <w:p w14:paraId="7FC4F08A" w14:textId="7FD7303A" w:rsidR="008A5AC6" w:rsidRDefault="009C4663" w:rsidP="006237A7">
      <w:pPr>
        <w:jc w:val="both"/>
      </w:pPr>
      <w:r w:rsidRPr="00C21D61">
        <w:t>As for nega</w:t>
      </w:r>
      <w:r w:rsidR="004C3A3C" w:rsidRPr="00C21D61">
        <w:t>tion,</w:t>
      </w:r>
      <w:r w:rsidR="008A5AC6" w:rsidRPr="00C21D61">
        <w:t xml:space="preserve"> conditional</w:t>
      </w:r>
      <w:r w:rsidR="004C3A3C" w:rsidRPr="00C21D61">
        <w:t xml:space="preserve"> situatives</w:t>
      </w:r>
      <w:r w:rsidR="008A5AC6" w:rsidRPr="00C21D61">
        <w:t xml:space="preserve"> mark</w:t>
      </w:r>
      <w:r w:rsidR="00A317D4" w:rsidRPr="00C21D61">
        <w:t xml:space="preserve"> </w:t>
      </w:r>
      <w:r w:rsidR="00A97088" w:rsidRPr="00C21D61">
        <w:t xml:space="preserve">it </w:t>
      </w:r>
      <w:r w:rsidR="000C465C" w:rsidRPr="00C21D61">
        <w:t>either by a negative verb –</w:t>
      </w:r>
      <w:proofErr w:type="spellStart"/>
      <w:r w:rsidR="000C465C" w:rsidRPr="00C21D61">
        <w:rPr>
          <w:i/>
        </w:rPr>
        <w:t>aga</w:t>
      </w:r>
      <w:proofErr w:type="spellEnd"/>
      <w:r w:rsidR="000C465C" w:rsidRPr="00C21D61">
        <w:t>- ‘fail’ (3a) or by a subordinate negative –</w:t>
      </w:r>
      <w:r w:rsidR="000C465C" w:rsidRPr="00C21D61">
        <w:rPr>
          <w:i/>
        </w:rPr>
        <w:t>ta</w:t>
      </w:r>
      <w:r w:rsidR="00B75F3F" w:rsidRPr="00C21D61">
        <w:t>- in</w:t>
      </w:r>
      <w:r w:rsidR="000C465C" w:rsidRPr="00C21D61">
        <w:t xml:space="preserve"> the protasis (3b</w:t>
      </w:r>
      <w:r w:rsidR="009C55B0" w:rsidRPr="00C21D61">
        <w:t>-c</w:t>
      </w:r>
      <w:r w:rsidR="000C465C" w:rsidRPr="00C21D61">
        <w:t>)</w:t>
      </w:r>
      <w:r w:rsidR="00A97088" w:rsidRPr="00C21D61">
        <w:t>.T</w:t>
      </w:r>
      <w:r w:rsidR="00332513" w:rsidRPr="00C21D61">
        <w:t xml:space="preserve">he apodosis takes </w:t>
      </w:r>
      <w:r w:rsidR="00332513" w:rsidRPr="00C21D61">
        <w:rPr>
          <w:i/>
        </w:rPr>
        <w:t>–ti-</w:t>
      </w:r>
      <w:r w:rsidR="00332513" w:rsidRPr="00C21D61">
        <w:t xml:space="preserve"> the matrix clause negation prefix</w:t>
      </w:r>
      <w:r w:rsidR="00A97088" w:rsidRPr="00C21D61">
        <w:t xml:space="preserve"> </w:t>
      </w:r>
      <w:r w:rsidR="009C55B0" w:rsidRPr="00C21D61">
        <w:t>(3c)</w:t>
      </w:r>
      <w:r w:rsidR="00332513" w:rsidRPr="00C21D61">
        <w:t>.</w:t>
      </w:r>
      <w:r w:rsidR="000C465C" w:rsidRPr="00C21D61">
        <w:t xml:space="preserve"> </w:t>
      </w:r>
      <w:r w:rsidR="000B6604" w:rsidRPr="00C21D61">
        <w:t>As</w:t>
      </w:r>
      <w:r w:rsidR="009046B8" w:rsidRPr="00C21D61">
        <w:t xml:space="preserve"> </w:t>
      </w:r>
      <w:r w:rsidR="000B6604" w:rsidRPr="00C21D61">
        <w:t xml:space="preserve">with </w:t>
      </w:r>
      <w:r w:rsidR="009046B8" w:rsidRPr="00C21D61">
        <w:t xml:space="preserve">other </w:t>
      </w:r>
      <w:r w:rsidR="000B6604" w:rsidRPr="00C21D61">
        <w:t xml:space="preserve">adverbial clauses, </w:t>
      </w:r>
      <w:r w:rsidR="009046B8" w:rsidRPr="00C21D61">
        <w:t xml:space="preserve">conditional situatives allow inversion of </w:t>
      </w:r>
      <w:r w:rsidR="000B6604" w:rsidRPr="00C21D61">
        <w:t xml:space="preserve">apodoses and </w:t>
      </w:r>
      <w:r w:rsidR="009046B8" w:rsidRPr="00C21D61">
        <w:t>protases.</w:t>
      </w:r>
    </w:p>
    <w:p w14:paraId="1E17286E" w14:textId="77777777" w:rsidR="00431E03" w:rsidRPr="00C21D61" w:rsidRDefault="00431E03" w:rsidP="006237A7">
      <w:pPr>
        <w:jc w:val="both"/>
      </w:pPr>
    </w:p>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3"/>
        <w:gridCol w:w="3178"/>
        <w:gridCol w:w="3214"/>
      </w:tblGrid>
      <w:tr w:rsidR="00431E03" w:rsidRPr="00431E03" w14:paraId="609CB582" w14:textId="77777777" w:rsidTr="00431E03">
        <w:trPr>
          <w:trHeight w:val="265"/>
        </w:trPr>
        <w:tc>
          <w:tcPr>
            <w:tcW w:w="983" w:type="dxa"/>
          </w:tcPr>
          <w:p w14:paraId="018A313E" w14:textId="77777777" w:rsidR="00431E03" w:rsidRPr="00431E03" w:rsidRDefault="00431E03" w:rsidP="00431E03">
            <w:pPr>
              <w:numPr>
                <w:ilvl w:val="0"/>
                <w:numId w:val="33"/>
              </w:numPr>
              <w:contextualSpacing/>
            </w:pPr>
            <w:r w:rsidRPr="00431E03">
              <w:t>a.</w:t>
            </w:r>
          </w:p>
        </w:tc>
        <w:tc>
          <w:tcPr>
            <w:tcW w:w="3178" w:type="dxa"/>
          </w:tcPr>
          <w:p w14:paraId="2D8FD9FC" w14:textId="77777777" w:rsidR="00431E03" w:rsidRPr="00431E03" w:rsidRDefault="00431E03" w:rsidP="00431E03">
            <w:r w:rsidRPr="00431E03">
              <w:rPr>
                <w:b/>
              </w:rPr>
              <w:t>Kw-ag-a     ku-</w:t>
            </w:r>
            <w:proofErr w:type="spellStart"/>
            <w:r w:rsidRPr="00431E03">
              <w:rPr>
                <w:b/>
              </w:rPr>
              <w:t>ur</w:t>
            </w:r>
            <w:proofErr w:type="spellEnd"/>
            <w:r w:rsidRPr="00431E03">
              <w:rPr>
                <w:b/>
              </w:rPr>
              <w:t>-a        ne</w:t>
            </w:r>
          </w:p>
        </w:tc>
        <w:tc>
          <w:tcPr>
            <w:tcW w:w="3214" w:type="dxa"/>
          </w:tcPr>
          <w:p w14:paraId="02AA76D0" w14:textId="77777777" w:rsidR="00431E03" w:rsidRPr="00431E03" w:rsidRDefault="00431E03" w:rsidP="00431E03">
            <w:proofErr w:type="gramStart"/>
            <w:r w:rsidRPr="00431E03">
              <w:rPr>
                <w:b/>
              </w:rPr>
              <w:t>to-go-</w:t>
            </w:r>
            <w:proofErr w:type="spellStart"/>
            <w:r w:rsidRPr="00431E03">
              <w:rPr>
                <w:b/>
              </w:rPr>
              <w:t>thi</w:t>
            </w:r>
            <w:proofErr w:type="spellEnd"/>
            <w:r w:rsidRPr="00431E03">
              <w:rPr>
                <w:b/>
              </w:rPr>
              <w:t>-e</w:t>
            </w:r>
            <w:proofErr w:type="gramEnd"/>
            <w:r w:rsidRPr="00431E03">
              <w:rPr>
                <w:b/>
              </w:rPr>
              <w:t xml:space="preserve">             mo-gonda</w:t>
            </w:r>
            <w:r w:rsidRPr="00431E03">
              <w:t>.</w:t>
            </w:r>
          </w:p>
        </w:tc>
      </w:tr>
      <w:tr w:rsidR="00431E03" w:rsidRPr="00431E03" w14:paraId="13C5C4A4" w14:textId="77777777" w:rsidTr="00431E03">
        <w:trPr>
          <w:trHeight w:val="247"/>
        </w:trPr>
        <w:tc>
          <w:tcPr>
            <w:tcW w:w="983" w:type="dxa"/>
          </w:tcPr>
          <w:p w14:paraId="76EC174D" w14:textId="77777777" w:rsidR="00431E03" w:rsidRPr="00431E03" w:rsidRDefault="00431E03" w:rsidP="00431E03"/>
        </w:tc>
        <w:tc>
          <w:tcPr>
            <w:tcW w:w="3178" w:type="dxa"/>
          </w:tcPr>
          <w:p w14:paraId="5A46E0AE" w14:textId="77777777" w:rsidR="00431E03" w:rsidRPr="00431E03" w:rsidRDefault="00431E03" w:rsidP="00431E03">
            <w:r w:rsidRPr="00431E03">
              <w:t xml:space="preserve">17-fail-FV   15-rain-FV  AM  </w:t>
            </w:r>
          </w:p>
        </w:tc>
        <w:tc>
          <w:tcPr>
            <w:tcW w:w="3214" w:type="dxa"/>
          </w:tcPr>
          <w:p w14:paraId="6C2648DA" w14:textId="77777777" w:rsidR="00431E03" w:rsidRPr="00431E03" w:rsidRDefault="00431E03" w:rsidP="00431E03">
            <w:r w:rsidRPr="00431E03">
              <w:t>1PL-FUT-go-FV   3-farm</w:t>
            </w:r>
          </w:p>
        </w:tc>
      </w:tr>
      <w:tr w:rsidR="00431E03" w:rsidRPr="00431E03" w14:paraId="442A193E" w14:textId="77777777" w:rsidTr="00431E03">
        <w:trPr>
          <w:trHeight w:val="247"/>
        </w:trPr>
        <w:tc>
          <w:tcPr>
            <w:tcW w:w="7375" w:type="dxa"/>
            <w:gridSpan w:val="3"/>
          </w:tcPr>
          <w:p w14:paraId="25157B5B" w14:textId="7C91E758" w:rsidR="00431E03" w:rsidRPr="00431E03" w:rsidRDefault="00431E03" w:rsidP="00431E03">
            <w:pPr>
              <w:ind w:firstLine="720"/>
              <w:jc w:val="both"/>
            </w:pPr>
            <w:r>
              <w:t xml:space="preserve">    </w:t>
            </w:r>
            <w:r w:rsidRPr="00431E03">
              <w:t>‘If it does not rain (if it fails to rain), we will go to the farm. ’</w:t>
            </w:r>
          </w:p>
        </w:tc>
      </w:tr>
    </w:tbl>
    <w:tbl>
      <w:tblPr>
        <w:tblStyle w:val="TableGrid"/>
        <w:tblW w:w="0" w:type="auto"/>
        <w:tblInd w:w="462" w:type="dxa"/>
        <w:tblLook w:val="04A0" w:firstRow="1" w:lastRow="0" w:firstColumn="1" w:lastColumn="0" w:noHBand="0" w:noVBand="1"/>
      </w:tblPr>
      <w:tblGrid>
        <w:gridCol w:w="535"/>
        <w:gridCol w:w="3150"/>
        <w:gridCol w:w="3420"/>
      </w:tblGrid>
      <w:tr w:rsidR="00431E03" w14:paraId="494D86B9" w14:textId="77777777" w:rsidTr="00431E03">
        <w:trPr>
          <w:trHeight w:val="265"/>
        </w:trPr>
        <w:tc>
          <w:tcPr>
            <w:tcW w:w="535" w:type="dxa"/>
            <w:tcBorders>
              <w:top w:val="nil"/>
              <w:left w:val="nil"/>
              <w:bottom w:val="nil"/>
              <w:right w:val="nil"/>
            </w:tcBorders>
          </w:tcPr>
          <w:p w14:paraId="4222749C" w14:textId="020107B9" w:rsidR="00431E03" w:rsidRDefault="00431E03" w:rsidP="006E66EF">
            <w:r>
              <w:t xml:space="preserve">  b.</w:t>
            </w:r>
          </w:p>
        </w:tc>
        <w:tc>
          <w:tcPr>
            <w:tcW w:w="3150" w:type="dxa"/>
            <w:tcBorders>
              <w:top w:val="nil"/>
              <w:left w:val="nil"/>
              <w:bottom w:val="nil"/>
              <w:right w:val="nil"/>
            </w:tcBorders>
          </w:tcPr>
          <w:p w14:paraId="3EE054EC" w14:textId="77777777" w:rsidR="00431E03" w:rsidRDefault="00431E03" w:rsidP="006E66EF">
            <w:r w:rsidRPr="000F0D47">
              <w:rPr>
                <w:b/>
              </w:rPr>
              <w:t>Go-ta-</w:t>
            </w:r>
            <w:proofErr w:type="spellStart"/>
            <w:r w:rsidRPr="000F0D47">
              <w:rPr>
                <w:b/>
              </w:rPr>
              <w:t>ngi</w:t>
            </w:r>
            <w:proofErr w:type="spellEnd"/>
            <w:r w:rsidRPr="000F0D47">
              <w:rPr>
                <w:b/>
              </w:rPr>
              <w:t>-</w:t>
            </w:r>
            <w:proofErr w:type="spellStart"/>
            <w:r w:rsidRPr="000F0D47">
              <w:rPr>
                <w:b/>
              </w:rPr>
              <w:t>ur</w:t>
            </w:r>
            <w:proofErr w:type="spellEnd"/>
            <w:r w:rsidRPr="000F0D47">
              <w:rPr>
                <w:b/>
              </w:rPr>
              <w:t xml:space="preserve">-a                 ne     </w:t>
            </w:r>
          </w:p>
        </w:tc>
        <w:tc>
          <w:tcPr>
            <w:tcW w:w="3420" w:type="dxa"/>
            <w:tcBorders>
              <w:top w:val="nil"/>
              <w:left w:val="nil"/>
              <w:bottom w:val="nil"/>
              <w:right w:val="nil"/>
            </w:tcBorders>
          </w:tcPr>
          <w:p w14:paraId="3F26A9D1" w14:textId="77777777" w:rsidR="00431E03" w:rsidRDefault="00431E03" w:rsidP="006E66EF">
            <w:proofErr w:type="gramStart"/>
            <w:r w:rsidRPr="000F0D47">
              <w:rPr>
                <w:b/>
              </w:rPr>
              <w:t>to-go-</w:t>
            </w:r>
            <w:proofErr w:type="spellStart"/>
            <w:r w:rsidRPr="000F0D47">
              <w:rPr>
                <w:b/>
              </w:rPr>
              <w:t>thi</w:t>
            </w:r>
            <w:proofErr w:type="spellEnd"/>
            <w:r w:rsidRPr="000F0D47">
              <w:rPr>
                <w:b/>
              </w:rPr>
              <w:t>-e</w:t>
            </w:r>
            <w:proofErr w:type="gramEnd"/>
            <w:r w:rsidRPr="000F0D47">
              <w:rPr>
                <w:b/>
              </w:rPr>
              <w:t xml:space="preserve">             mo-gonda</w:t>
            </w:r>
            <w:r w:rsidRPr="000F0D47">
              <w:t>.</w:t>
            </w:r>
          </w:p>
        </w:tc>
      </w:tr>
      <w:tr w:rsidR="00431E03" w14:paraId="10359F45" w14:textId="77777777" w:rsidTr="00431E03">
        <w:trPr>
          <w:trHeight w:val="247"/>
        </w:trPr>
        <w:tc>
          <w:tcPr>
            <w:tcW w:w="535" w:type="dxa"/>
            <w:tcBorders>
              <w:top w:val="nil"/>
              <w:left w:val="nil"/>
              <w:bottom w:val="nil"/>
              <w:right w:val="nil"/>
            </w:tcBorders>
          </w:tcPr>
          <w:p w14:paraId="3E365234" w14:textId="77777777" w:rsidR="00431E03" w:rsidRDefault="00431E03" w:rsidP="006E66EF"/>
        </w:tc>
        <w:tc>
          <w:tcPr>
            <w:tcW w:w="3150" w:type="dxa"/>
            <w:tcBorders>
              <w:top w:val="nil"/>
              <w:left w:val="nil"/>
              <w:bottom w:val="nil"/>
              <w:right w:val="nil"/>
            </w:tcBorders>
          </w:tcPr>
          <w:p w14:paraId="44FC7D6A" w14:textId="77777777" w:rsidR="00431E03" w:rsidRDefault="00431E03" w:rsidP="006E66EF">
            <w:r w:rsidRPr="000F0D47">
              <w:t xml:space="preserve">17-NEG-MOD-rain-FV   AM   </w:t>
            </w:r>
          </w:p>
        </w:tc>
        <w:tc>
          <w:tcPr>
            <w:tcW w:w="3420" w:type="dxa"/>
            <w:tcBorders>
              <w:top w:val="nil"/>
              <w:left w:val="nil"/>
              <w:bottom w:val="nil"/>
              <w:right w:val="nil"/>
            </w:tcBorders>
          </w:tcPr>
          <w:p w14:paraId="25643442" w14:textId="77777777" w:rsidR="00431E03" w:rsidRDefault="00431E03" w:rsidP="006E66EF">
            <w:r w:rsidRPr="000F0D47">
              <w:t>1PL-FUT-go-FV   3-farm</w:t>
            </w:r>
          </w:p>
        </w:tc>
      </w:tr>
      <w:tr w:rsidR="00431E03" w14:paraId="52FCD6B0" w14:textId="77777777" w:rsidTr="00431E03">
        <w:trPr>
          <w:trHeight w:val="247"/>
        </w:trPr>
        <w:tc>
          <w:tcPr>
            <w:tcW w:w="7105" w:type="dxa"/>
            <w:gridSpan w:val="3"/>
            <w:tcBorders>
              <w:top w:val="nil"/>
              <w:left w:val="nil"/>
              <w:bottom w:val="nil"/>
              <w:right w:val="nil"/>
            </w:tcBorders>
          </w:tcPr>
          <w:p w14:paraId="742BE4FE" w14:textId="77777777" w:rsidR="00431E03" w:rsidRPr="00C21D61" w:rsidRDefault="00431E03" w:rsidP="006E66EF">
            <w:pPr>
              <w:ind w:firstLine="540"/>
              <w:jc w:val="both"/>
            </w:pPr>
            <w:r w:rsidRPr="000F0D47">
              <w:t xml:space="preserve">  ‘If it does not rain, we will go to the farm.’ </w:t>
            </w:r>
          </w:p>
        </w:tc>
      </w:tr>
    </w:tbl>
    <w:p w14:paraId="43E4ED3A" w14:textId="77777777" w:rsidR="00540AB1" w:rsidRPr="00C21D61" w:rsidRDefault="00540AB1" w:rsidP="006237A7">
      <w:pPr>
        <w:ind w:firstLine="540"/>
        <w:jc w:val="both"/>
      </w:pPr>
    </w:p>
    <w:tbl>
      <w:tblPr>
        <w:tblStyle w:val="TableGrid"/>
        <w:tblW w:w="0" w:type="auto"/>
        <w:tblInd w:w="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3150"/>
        <w:gridCol w:w="3420"/>
      </w:tblGrid>
      <w:tr w:rsidR="00431E03" w14:paraId="3F36F187" w14:textId="77777777" w:rsidTr="00204F09">
        <w:trPr>
          <w:trHeight w:val="265"/>
        </w:trPr>
        <w:tc>
          <w:tcPr>
            <w:tcW w:w="535" w:type="dxa"/>
          </w:tcPr>
          <w:p w14:paraId="66833154" w14:textId="41E2C53D" w:rsidR="00431E03" w:rsidRDefault="00204F09" w:rsidP="006E66EF">
            <w:r>
              <w:t xml:space="preserve"> </w:t>
            </w:r>
            <w:r w:rsidR="00431E03">
              <w:t>c.</w:t>
            </w:r>
          </w:p>
        </w:tc>
        <w:tc>
          <w:tcPr>
            <w:tcW w:w="3150" w:type="dxa"/>
          </w:tcPr>
          <w:p w14:paraId="52085D6C" w14:textId="77777777" w:rsidR="00431E03" w:rsidRDefault="00431E03" w:rsidP="006E66EF">
            <w:r w:rsidRPr="000F0D47">
              <w:rPr>
                <w:b/>
              </w:rPr>
              <w:t>Mo-ta-</w:t>
            </w:r>
            <w:proofErr w:type="spellStart"/>
            <w:r w:rsidRPr="000F0D47">
              <w:rPr>
                <w:b/>
              </w:rPr>
              <w:t>cɛmani</w:t>
            </w:r>
            <w:proofErr w:type="spellEnd"/>
            <w:r w:rsidRPr="000F0D47">
              <w:rPr>
                <w:b/>
              </w:rPr>
              <w:t xml:space="preserve">-a  na-kɛ      </w:t>
            </w:r>
          </w:p>
        </w:tc>
        <w:tc>
          <w:tcPr>
            <w:tcW w:w="3420" w:type="dxa"/>
          </w:tcPr>
          <w:p w14:paraId="25F4E662" w14:textId="77777777" w:rsidR="00431E03" w:rsidRDefault="00431E03" w:rsidP="006E66EF">
            <w:r w:rsidRPr="000F0D47">
              <w:rPr>
                <w:b/>
              </w:rPr>
              <w:t xml:space="preserve">  </w:t>
            </w:r>
            <w:proofErr w:type="gramStart"/>
            <w:r w:rsidRPr="000F0D47">
              <w:rPr>
                <w:b/>
              </w:rPr>
              <w:t>mo-ti-mo-</w:t>
            </w:r>
            <w:proofErr w:type="spellStart"/>
            <w:r w:rsidRPr="000F0D47">
              <w:rPr>
                <w:b/>
              </w:rPr>
              <w:t>gɛithi</w:t>
            </w:r>
            <w:proofErr w:type="spellEnd"/>
            <w:r w:rsidRPr="000F0D47">
              <w:rPr>
                <w:b/>
              </w:rPr>
              <w:t>-a</w:t>
            </w:r>
            <w:proofErr w:type="gramEnd"/>
            <w:r w:rsidRPr="000F0D47">
              <w:t xml:space="preserve">.   </w:t>
            </w:r>
          </w:p>
        </w:tc>
      </w:tr>
      <w:tr w:rsidR="00431E03" w14:paraId="0B73383E" w14:textId="77777777" w:rsidTr="00204F09">
        <w:trPr>
          <w:trHeight w:val="247"/>
        </w:trPr>
        <w:tc>
          <w:tcPr>
            <w:tcW w:w="535" w:type="dxa"/>
          </w:tcPr>
          <w:p w14:paraId="39DC9D2A" w14:textId="77777777" w:rsidR="00431E03" w:rsidRDefault="00431E03" w:rsidP="006E66EF"/>
        </w:tc>
        <w:tc>
          <w:tcPr>
            <w:tcW w:w="3150" w:type="dxa"/>
          </w:tcPr>
          <w:p w14:paraId="5F8614EB" w14:textId="77777777" w:rsidR="00431E03" w:rsidRDefault="00431E03" w:rsidP="006E66EF">
            <w:r w:rsidRPr="000F0D47">
              <w:t>2-NEG-meet         with-him</w:t>
            </w:r>
          </w:p>
        </w:tc>
        <w:tc>
          <w:tcPr>
            <w:tcW w:w="3420" w:type="dxa"/>
          </w:tcPr>
          <w:p w14:paraId="35DD7235" w14:textId="77777777" w:rsidR="00431E03" w:rsidRDefault="00431E03" w:rsidP="006E66EF">
            <w:r w:rsidRPr="000F0D47">
              <w:t>2-NEG-2OM-greet-FV</w:t>
            </w:r>
          </w:p>
        </w:tc>
      </w:tr>
      <w:tr w:rsidR="00431E03" w14:paraId="7E352D95" w14:textId="77777777" w:rsidTr="00204F09">
        <w:trPr>
          <w:trHeight w:val="247"/>
        </w:trPr>
        <w:tc>
          <w:tcPr>
            <w:tcW w:w="7105" w:type="dxa"/>
            <w:gridSpan w:val="3"/>
          </w:tcPr>
          <w:p w14:paraId="5E4165F5" w14:textId="77777777" w:rsidR="00431E03" w:rsidRPr="000F0D47" w:rsidRDefault="00431E03" w:rsidP="006E66EF">
            <w:pPr>
              <w:ind w:firstLine="180"/>
              <w:jc w:val="both"/>
            </w:pPr>
            <w:r w:rsidRPr="000F0D47">
              <w:t xml:space="preserve">  </w:t>
            </w:r>
            <w:r>
              <w:t xml:space="preserve">  </w:t>
            </w:r>
            <w:r w:rsidRPr="000F0D47">
              <w:t>‘If you don’t meet (with) him, you will not greet him.’/</w:t>
            </w:r>
          </w:p>
          <w:p w14:paraId="0DF15421" w14:textId="77777777" w:rsidR="00431E03" w:rsidRPr="00C21D61" w:rsidRDefault="00431E03" w:rsidP="006E66EF">
            <w:r w:rsidRPr="000F0D47">
              <w:t xml:space="preserve">          ‘Unless you meet him you will not greet him</w:t>
            </w:r>
            <w:r>
              <w:t>.</w:t>
            </w:r>
            <w:r w:rsidRPr="000F0D47">
              <w:t>’</w:t>
            </w:r>
          </w:p>
        </w:tc>
      </w:tr>
    </w:tbl>
    <w:p w14:paraId="5E8C88F5" w14:textId="10A008ED" w:rsidR="00540AB1" w:rsidRPr="00C21D61" w:rsidRDefault="00DB01A6" w:rsidP="006237A7">
      <w:pPr>
        <w:ind w:firstLine="180"/>
        <w:jc w:val="both"/>
      </w:pPr>
      <w:r w:rsidRPr="00C21D61">
        <w:t xml:space="preserve">. </w:t>
      </w:r>
      <w:r w:rsidR="00540AB1" w:rsidRPr="00C21D61">
        <w:t xml:space="preserve">                   </w:t>
      </w:r>
    </w:p>
    <w:p w14:paraId="506EFB17" w14:textId="77777777" w:rsidR="00DB01A6" w:rsidRPr="00C21D61" w:rsidRDefault="00B75F3F" w:rsidP="006237A7">
      <w:pPr>
        <w:jc w:val="both"/>
      </w:pPr>
      <w:r w:rsidRPr="00C21D61">
        <w:t xml:space="preserve"> </w:t>
      </w:r>
      <w:r w:rsidR="008602FE" w:rsidRPr="00C21D61">
        <w:t xml:space="preserve"> </w:t>
      </w:r>
    </w:p>
    <w:p w14:paraId="3370CAEB" w14:textId="77777777" w:rsidR="00204F09" w:rsidRDefault="0056115E" w:rsidP="006237A7">
      <w:pPr>
        <w:jc w:val="both"/>
      </w:pPr>
      <w:r w:rsidRPr="00C21D61">
        <w:t xml:space="preserve">Next </w:t>
      </w:r>
      <w:r w:rsidR="009046B8" w:rsidRPr="00C21D61">
        <w:t xml:space="preserve">is a conditional indicated </w:t>
      </w:r>
      <w:r w:rsidRPr="00C21D61">
        <w:t>by a</w:t>
      </w:r>
      <w:r w:rsidR="009046B8" w:rsidRPr="00C21D61">
        <w:t>n inflectional</w:t>
      </w:r>
      <w:r w:rsidRPr="00C21D61">
        <w:t xml:space="preserve"> conditional verbal affix –</w:t>
      </w:r>
      <w:r w:rsidRPr="00C21D61">
        <w:rPr>
          <w:i/>
        </w:rPr>
        <w:t>ngĩ</w:t>
      </w:r>
      <w:r w:rsidR="00DB01A6" w:rsidRPr="00C21D61">
        <w:t xml:space="preserve">- </w:t>
      </w:r>
      <w:r w:rsidR="009046B8" w:rsidRPr="00C21D61">
        <w:t xml:space="preserve">here </w:t>
      </w:r>
      <w:r w:rsidR="005F28D9" w:rsidRPr="00C21D61">
        <w:t>called ‘</w:t>
      </w:r>
      <w:r w:rsidR="00DB01A6" w:rsidRPr="00C21D61">
        <w:t>-</w:t>
      </w:r>
      <w:r w:rsidR="00DB01A6" w:rsidRPr="00C21D61">
        <w:rPr>
          <w:i/>
        </w:rPr>
        <w:t>nge</w:t>
      </w:r>
      <w:r w:rsidR="00DB01A6" w:rsidRPr="00C21D61">
        <w:t>-conditional</w:t>
      </w:r>
      <w:r w:rsidR="000B6604" w:rsidRPr="00C21D61">
        <w:t xml:space="preserve">’. </w:t>
      </w:r>
      <w:r w:rsidR="009046B8" w:rsidRPr="00C21D61">
        <w:t>P</w:t>
      </w:r>
      <w:r w:rsidR="000B6604" w:rsidRPr="00C21D61">
        <w:t>refix -</w:t>
      </w:r>
      <w:r w:rsidR="000B6604" w:rsidRPr="00C21D61">
        <w:rPr>
          <w:i/>
        </w:rPr>
        <w:t>nge-</w:t>
      </w:r>
      <w:r w:rsidR="000B6604" w:rsidRPr="00C21D61">
        <w:t xml:space="preserve"> is isomorphic with modal prefix –</w:t>
      </w:r>
      <w:r w:rsidR="000B6604" w:rsidRPr="00C21D61">
        <w:rPr>
          <w:i/>
        </w:rPr>
        <w:t>nge</w:t>
      </w:r>
      <w:r w:rsidR="000B6604" w:rsidRPr="00C21D61">
        <w:t xml:space="preserve">- </w:t>
      </w:r>
      <w:r w:rsidR="00656E60" w:rsidRPr="00C21D61">
        <w:t>could/</w:t>
      </w:r>
      <w:r w:rsidR="000B6604" w:rsidRPr="00C21D61">
        <w:t xml:space="preserve">‘would’ </w:t>
      </w:r>
      <w:r w:rsidR="009046B8" w:rsidRPr="00C21D61">
        <w:t xml:space="preserve">see </w:t>
      </w:r>
      <w:r w:rsidR="000B6604" w:rsidRPr="00C21D61">
        <w:t>(4)</w:t>
      </w:r>
      <w:r w:rsidR="009046B8" w:rsidRPr="00C21D61">
        <w:t>.</w:t>
      </w:r>
      <w:r w:rsidR="000B6604" w:rsidRPr="00C21D61">
        <w:t xml:space="preserve"> </w:t>
      </w:r>
      <w:r w:rsidR="00B65DB6" w:rsidRPr="00C21D61">
        <w:t>Conditional –</w:t>
      </w:r>
      <w:r w:rsidR="00B65DB6" w:rsidRPr="00C21D61">
        <w:rPr>
          <w:i/>
        </w:rPr>
        <w:t>nge</w:t>
      </w:r>
      <w:r w:rsidR="00B65DB6" w:rsidRPr="00C21D61">
        <w:t>- is compatible with present, past, future tense forms. The tense marker is replicated in the protasis and the apodosis, e.g. PRS -</w:t>
      </w:r>
      <w:r w:rsidR="00B65DB6" w:rsidRPr="00C21D61">
        <w:rPr>
          <w:i/>
        </w:rPr>
        <w:t>a</w:t>
      </w:r>
      <w:r w:rsidR="00B65DB6" w:rsidRPr="00C21D61">
        <w:t>- in (4).</w:t>
      </w:r>
      <w:r w:rsidR="00204F09">
        <w:t xml:space="preserve"> </w:t>
      </w:r>
    </w:p>
    <w:p w14:paraId="7B0CC3F1" w14:textId="77777777" w:rsidR="00204F09" w:rsidRDefault="00204F09" w:rsidP="006237A7">
      <w:pPr>
        <w:jc w:val="both"/>
      </w:pPr>
    </w:p>
    <w:p w14:paraId="575B619E" w14:textId="5092859C" w:rsidR="00204F09" w:rsidRDefault="00B65DB6" w:rsidP="00204F09">
      <w:r w:rsidRPr="00C21D61">
        <w:t xml:space="preserve"> </w:t>
      </w:r>
      <w:r w:rsidR="00204F09" w:rsidRPr="00B5558E">
        <w:t>(Barlow 1960: 152)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2970"/>
        <w:gridCol w:w="3420"/>
      </w:tblGrid>
      <w:tr w:rsidR="00204F09" w14:paraId="1CBF73E9" w14:textId="77777777" w:rsidTr="006E66EF">
        <w:trPr>
          <w:trHeight w:val="265"/>
        </w:trPr>
        <w:tc>
          <w:tcPr>
            <w:tcW w:w="715" w:type="dxa"/>
          </w:tcPr>
          <w:p w14:paraId="67BCBC85" w14:textId="77777777" w:rsidR="00204F09" w:rsidRDefault="00204F09" w:rsidP="006E66EF">
            <w:r>
              <w:t xml:space="preserve">(4) </w:t>
            </w:r>
          </w:p>
        </w:tc>
        <w:tc>
          <w:tcPr>
            <w:tcW w:w="2970" w:type="dxa"/>
          </w:tcPr>
          <w:p w14:paraId="4E991727" w14:textId="77777777" w:rsidR="00204F09" w:rsidRDefault="00204F09" w:rsidP="006E66EF">
            <w:r w:rsidRPr="00B5558E">
              <w:rPr>
                <w:b/>
              </w:rPr>
              <w:t xml:space="preserve">I-nge-a-mu- ɔn-a             </w:t>
            </w:r>
            <w:r>
              <w:rPr>
                <w:b/>
              </w:rPr>
              <w:t xml:space="preserve"> </w:t>
            </w:r>
            <w:r w:rsidRPr="00B5558E">
              <w:rPr>
                <w:b/>
              </w:rPr>
              <w:t xml:space="preserve">        </w:t>
            </w:r>
          </w:p>
        </w:tc>
        <w:tc>
          <w:tcPr>
            <w:tcW w:w="3420" w:type="dxa"/>
          </w:tcPr>
          <w:p w14:paraId="621A0F07" w14:textId="5311FA10" w:rsidR="00204F09" w:rsidRDefault="00097AE4" w:rsidP="006E66EF">
            <w:proofErr w:type="gramStart"/>
            <w:r>
              <w:rPr>
                <w:b/>
              </w:rPr>
              <w:t>ne</w:t>
            </w:r>
            <w:proofErr w:type="gramEnd"/>
            <w:r>
              <w:rPr>
                <w:b/>
              </w:rPr>
              <w:t xml:space="preserve">  </w:t>
            </w:r>
            <w:r w:rsidR="00204F09" w:rsidRPr="00B5558E">
              <w:rPr>
                <w:b/>
              </w:rPr>
              <w:t xml:space="preserve"> i-nge-a-mo-er-a.</w:t>
            </w:r>
            <w:r w:rsidR="00204F09" w:rsidRPr="00B5558E">
              <w:t xml:space="preserve">                      </w:t>
            </w:r>
          </w:p>
        </w:tc>
      </w:tr>
      <w:tr w:rsidR="00204F09" w14:paraId="4D2F6633" w14:textId="77777777" w:rsidTr="006E66EF">
        <w:trPr>
          <w:trHeight w:val="314"/>
        </w:trPr>
        <w:tc>
          <w:tcPr>
            <w:tcW w:w="715" w:type="dxa"/>
          </w:tcPr>
          <w:p w14:paraId="77CE687D" w14:textId="77777777" w:rsidR="00204F09" w:rsidRDefault="00204F09" w:rsidP="006E66EF"/>
        </w:tc>
        <w:tc>
          <w:tcPr>
            <w:tcW w:w="2970" w:type="dxa"/>
          </w:tcPr>
          <w:p w14:paraId="448B821D" w14:textId="77777777" w:rsidR="00204F09" w:rsidRDefault="00204F09" w:rsidP="006E66EF">
            <w:r w:rsidRPr="00B5558E">
              <w:t>1-COND-PRS-1OM-see-FV</w:t>
            </w:r>
          </w:p>
        </w:tc>
        <w:tc>
          <w:tcPr>
            <w:tcW w:w="3420" w:type="dxa"/>
          </w:tcPr>
          <w:p w14:paraId="370B725F" w14:textId="3685732E" w:rsidR="00204F09" w:rsidRDefault="00097AE4" w:rsidP="006E66EF">
            <w:pPr>
              <w:jc w:val="both"/>
            </w:pPr>
            <w:r>
              <w:t xml:space="preserve">AM </w:t>
            </w:r>
            <w:r w:rsidR="00204F09" w:rsidRPr="00B5558E">
              <w:t>1-MOD-PRS-1OM-tell-FV</w:t>
            </w:r>
          </w:p>
        </w:tc>
      </w:tr>
      <w:tr w:rsidR="00204F09" w14:paraId="310A69B3" w14:textId="77777777" w:rsidTr="006E66EF">
        <w:trPr>
          <w:trHeight w:val="247"/>
        </w:trPr>
        <w:tc>
          <w:tcPr>
            <w:tcW w:w="7105" w:type="dxa"/>
            <w:gridSpan w:val="3"/>
          </w:tcPr>
          <w:p w14:paraId="2E709B81" w14:textId="046B57E2" w:rsidR="00204F09" w:rsidRPr="00C21D61" w:rsidRDefault="00204F09" w:rsidP="006E66EF">
            <w:pPr>
              <w:ind w:firstLine="90"/>
              <w:jc w:val="both"/>
            </w:pPr>
            <w:r>
              <w:t xml:space="preserve">           </w:t>
            </w:r>
            <w:r w:rsidRPr="00B5558E">
              <w:t xml:space="preserve">‘If I had seen him, I would have told him.’            </w:t>
            </w:r>
          </w:p>
        </w:tc>
      </w:tr>
    </w:tbl>
    <w:p w14:paraId="7BF93229" w14:textId="3041620D" w:rsidR="00204F09" w:rsidRDefault="00204F09" w:rsidP="00204F09">
      <w:pPr>
        <w:pStyle w:val="ListParagraph"/>
        <w:jc w:val="both"/>
      </w:pPr>
    </w:p>
    <w:p w14:paraId="22065864" w14:textId="77777777" w:rsidR="00204F09" w:rsidRDefault="00204F09" w:rsidP="006237A7"/>
    <w:p w14:paraId="6879B3CA" w14:textId="77777777" w:rsidR="00204F09" w:rsidRDefault="00204F09" w:rsidP="006237A7"/>
    <w:p w14:paraId="1FF346D1" w14:textId="77777777" w:rsidR="00204F09" w:rsidRDefault="00204F09" w:rsidP="006237A7"/>
    <w:p w14:paraId="52F0921F" w14:textId="77777777" w:rsidR="00204F09" w:rsidRDefault="00204F09" w:rsidP="006237A7"/>
    <w:p w14:paraId="72229310" w14:textId="77777777" w:rsidR="00204F09" w:rsidRDefault="00204F09" w:rsidP="006237A7"/>
    <w:p w14:paraId="01AB82D2" w14:textId="70384243" w:rsidR="004E2148" w:rsidRPr="00C21D61" w:rsidRDefault="00CD2A41" w:rsidP="006237A7">
      <w:r>
        <w:lastRenderedPageBreak/>
        <w:t xml:space="preserve">The </w:t>
      </w:r>
      <w:r w:rsidRPr="00CD2A41">
        <w:rPr>
          <w:i/>
        </w:rPr>
        <w:t>nge</w:t>
      </w:r>
      <w:r w:rsidR="004E2148" w:rsidRPr="00C21D61">
        <w:rPr>
          <w:i/>
        </w:rPr>
        <w:t>–</w:t>
      </w:r>
      <w:r w:rsidR="004E2148" w:rsidRPr="00C21D61">
        <w:t xml:space="preserve"> conditional allows negation in the protasis and the apodosis; e</w:t>
      </w:r>
      <w:r w:rsidR="008A5AC6" w:rsidRPr="00C21D61">
        <w:t>ither</w:t>
      </w:r>
      <w:r w:rsidR="000B6604" w:rsidRPr="00C21D61">
        <w:t xml:space="preserve"> in one, apodosis in</w:t>
      </w:r>
      <w:r w:rsidR="008A5AC6" w:rsidRPr="00C21D61">
        <w:t xml:space="preserve"> (5</w:t>
      </w:r>
      <w:r w:rsidR="000B6604" w:rsidRPr="00C21D61">
        <w:t>a</w:t>
      </w:r>
      <w:r w:rsidR="004E2148" w:rsidRPr="00C21D61">
        <w:t xml:space="preserve">) or </w:t>
      </w:r>
      <w:r w:rsidR="00B65DB6" w:rsidRPr="00C21D61">
        <w:t xml:space="preserve">in </w:t>
      </w:r>
      <w:r w:rsidR="004E2148" w:rsidRPr="00C21D61">
        <w:t>both</w:t>
      </w:r>
      <w:r w:rsidR="008A5AC6" w:rsidRPr="00C21D61">
        <w:t xml:space="preserve"> (5</w:t>
      </w:r>
      <w:r w:rsidR="000B6604" w:rsidRPr="00C21D61">
        <w:t>b</w:t>
      </w:r>
      <w:r w:rsidR="004E2148" w:rsidRPr="00C21D61">
        <w:t>)</w:t>
      </w:r>
      <w:r w:rsidR="000B6604" w:rsidRPr="00C21D61">
        <w:t>.</w:t>
      </w:r>
      <w:r w:rsidR="00B65DB6" w:rsidRPr="00C21D61">
        <w:t>Since t</w:t>
      </w:r>
      <w:r w:rsidR="000918B9" w:rsidRPr="00C21D61">
        <w:t>he protasis</w:t>
      </w:r>
      <w:r w:rsidR="00B65DB6" w:rsidRPr="00C21D61">
        <w:t xml:space="preserve"> is </w:t>
      </w:r>
      <w:r w:rsidRPr="00C21D61">
        <w:t>subordinate,</w:t>
      </w:r>
      <w:r w:rsidR="00B65DB6" w:rsidRPr="00C21D61">
        <w:t xml:space="preserve"> </w:t>
      </w:r>
      <w:r w:rsidRPr="00C21D61">
        <w:t>it takes NEG</w:t>
      </w:r>
      <w:r w:rsidR="000918B9" w:rsidRPr="00C21D61">
        <w:t xml:space="preserve"> –</w:t>
      </w:r>
      <w:r w:rsidR="000918B9" w:rsidRPr="00C21D61">
        <w:rPr>
          <w:i/>
        </w:rPr>
        <w:t>ta</w:t>
      </w:r>
      <w:r w:rsidR="000918B9" w:rsidRPr="00C21D61">
        <w:t>- (5b</w:t>
      </w:r>
      <w:r w:rsidR="00CF74A4" w:rsidRPr="00C21D61">
        <w:t>),</w:t>
      </w:r>
      <w:r w:rsidR="000918B9" w:rsidRPr="00C21D61">
        <w:t xml:space="preserve"> and the apodosis </w:t>
      </w:r>
      <w:r w:rsidR="00B65DB6" w:rsidRPr="00C21D61">
        <w:t xml:space="preserve">takes </w:t>
      </w:r>
      <w:r w:rsidR="000918B9" w:rsidRPr="00C21D61">
        <w:t xml:space="preserve">the main clause NEG </w:t>
      </w:r>
      <w:r w:rsidR="000918B9" w:rsidRPr="00C21D61">
        <w:rPr>
          <w:i/>
        </w:rPr>
        <w:t>–ti-</w:t>
      </w:r>
      <w:r w:rsidR="00B65DB6" w:rsidRPr="00C21D61">
        <w:t>.</w:t>
      </w:r>
    </w:p>
    <w:p w14:paraId="002C833E" w14:textId="7669A7EA" w:rsidR="00204F09" w:rsidRPr="00C21D61" w:rsidRDefault="00204F09" w:rsidP="00204F0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3780"/>
        <w:gridCol w:w="2520"/>
      </w:tblGrid>
      <w:tr w:rsidR="00204F09" w14:paraId="239B2011" w14:textId="77777777" w:rsidTr="001C48F4">
        <w:trPr>
          <w:trHeight w:val="265"/>
        </w:trPr>
        <w:tc>
          <w:tcPr>
            <w:tcW w:w="805" w:type="dxa"/>
          </w:tcPr>
          <w:p w14:paraId="46B3A269" w14:textId="77777777" w:rsidR="00204F09" w:rsidRDefault="00204F09" w:rsidP="006E66EF">
            <w:r>
              <w:t>(5) a.</w:t>
            </w:r>
          </w:p>
        </w:tc>
        <w:tc>
          <w:tcPr>
            <w:tcW w:w="3780" w:type="dxa"/>
          </w:tcPr>
          <w:p w14:paraId="746A7B85" w14:textId="77777777" w:rsidR="00204F09" w:rsidRDefault="00204F09" w:rsidP="006E66EF">
            <w:r>
              <w:rPr>
                <w:b/>
              </w:rPr>
              <w:t xml:space="preserve">A-nge-et-wɔ      </w:t>
            </w:r>
            <w:r w:rsidRPr="00824034">
              <w:rPr>
                <w:b/>
              </w:rPr>
              <w:t xml:space="preserve">   ko-</w:t>
            </w:r>
            <w:proofErr w:type="spellStart"/>
            <w:r w:rsidRPr="00824034">
              <w:rPr>
                <w:b/>
              </w:rPr>
              <w:t>ndo</w:t>
            </w:r>
            <w:proofErr w:type="spellEnd"/>
            <w:r w:rsidRPr="00824034">
              <w:rPr>
                <w:b/>
              </w:rPr>
              <w:t xml:space="preserve">             </w:t>
            </w:r>
          </w:p>
        </w:tc>
        <w:tc>
          <w:tcPr>
            <w:tcW w:w="2520" w:type="dxa"/>
          </w:tcPr>
          <w:p w14:paraId="3411A2B1" w14:textId="77777777" w:rsidR="00204F09" w:rsidRDefault="00204F09" w:rsidP="006E66EF">
            <w:r w:rsidRPr="000F0D47">
              <w:rPr>
                <w:b/>
              </w:rPr>
              <w:t xml:space="preserve"> </w:t>
            </w:r>
            <w:proofErr w:type="gramStart"/>
            <w:r w:rsidRPr="00824034">
              <w:rPr>
                <w:b/>
              </w:rPr>
              <w:t>n-da-</w:t>
            </w:r>
            <w:proofErr w:type="gramEnd"/>
            <w:r w:rsidRPr="00824034">
              <w:rPr>
                <w:b/>
              </w:rPr>
              <w:t xml:space="preserve"> a-</w:t>
            </w:r>
            <w:proofErr w:type="spellStart"/>
            <w:r w:rsidRPr="00824034">
              <w:rPr>
                <w:b/>
              </w:rPr>
              <w:t>thi</w:t>
            </w:r>
            <w:proofErr w:type="spellEnd"/>
            <w:r w:rsidRPr="00824034">
              <w:rPr>
                <w:b/>
              </w:rPr>
              <w:t>-ag-a</w:t>
            </w:r>
            <w:r w:rsidRPr="00C21D61">
              <w:t>.</w:t>
            </w:r>
          </w:p>
        </w:tc>
      </w:tr>
      <w:tr w:rsidR="00204F09" w14:paraId="5A4E7DAD" w14:textId="77777777" w:rsidTr="001C48F4">
        <w:trPr>
          <w:trHeight w:val="314"/>
        </w:trPr>
        <w:tc>
          <w:tcPr>
            <w:tcW w:w="805" w:type="dxa"/>
          </w:tcPr>
          <w:p w14:paraId="1129F5C2" w14:textId="77777777" w:rsidR="00204F09" w:rsidRDefault="00204F09" w:rsidP="006E66EF"/>
        </w:tc>
        <w:tc>
          <w:tcPr>
            <w:tcW w:w="3780" w:type="dxa"/>
          </w:tcPr>
          <w:p w14:paraId="11C5D531" w14:textId="77777777" w:rsidR="00204F09" w:rsidRDefault="00204F09" w:rsidP="006E66EF">
            <w:r w:rsidRPr="00C21D61">
              <w:t>1-COND-call-PASS   17-</w:t>
            </w:r>
            <w:r>
              <w:t>s</w:t>
            </w:r>
            <w:r w:rsidRPr="00C21D61">
              <w:t xml:space="preserve">omewhere </w:t>
            </w:r>
            <w:r>
              <w:t xml:space="preserve">   </w:t>
            </w:r>
          </w:p>
        </w:tc>
        <w:tc>
          <w:tcPr>
            <w:tcW w:w="2520" w:type="dxa"/>
          </w:tcPr>
          <w:p w14:paraId="6D9077BD" w14:textId="737F5D5A" w:rsidR="00204F09" w:rsidRDefault="00CD2A41" w:rsidP="006E66EF">
            <w:pPr>
              <w:jc w:val="both"/>
            </w:pPr>
            <w:r>
              <w:t>1-NEG-go-PROG</w:t>
            </w:r>
            <w:r w:rsidR="00204F09" w:rsidRPr="00C21D61">
              <w:t>-FV</w:t>
            </w:r>
          </w:p>
        </w:tc>
      </w:tr>
      <w:tr w:rsidR="00204F09" w14:paraId="59BA9FE1" w14:textId="77777777" w:rsidTr="001C48F4">
        <w:trPr>
          <w:trHeight w:val="247"/>
        </w:trPr>
        <w:tc>
          <w:tcPr>
            <w:tcW w:w="7105" w:type="dxa"/>
            <w:gridSpan w:val="3"/>
          </w:tcPr>
          <w:p w14:paraId="103844F8" w14:textId="1BE94697" w:rsidR="00204F09" w:rsidRPr="00C21D61" w:rsidRDefault="00204F09" w:rsidP="006E66EF">
            <w:r w:rsidRPr="00C21D61">
              <w:t xml:space="preserve">         </w:t>
            </w:r>
            <w:r w:rsidR="00CD2A41">
              <w:t xml:space="preserve">    </w:t>
            </w:r>
            <w:r w:rsidRPr="00C21D61">
              <w:t xml:space="preserve"> ‘If he is invit</w:t>
            </w:r>
            <w:r>
              <w:t xml:space="preserve">ed somewhere, he does not go.’ </w:t>
            </w:r>
          </w:p>
        </w:tc>
      </w:tr>
    </w:tbl>
    <w:p w14:paraId="425C73AA" w14:textId="46DE54E9" w:rsidR="001C48F4" w:rsidRPr="00C21D61" w:rsidRDefault="001C48F4" w:rsidP="00204F09"/>
    <w:tbl>
      <w:tblPr>
        <w:tblStyle w:val="TableGrid"/>
        <w:tblW w:w="93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
        <w:gridCol w:w="4412"/>
        <w:gridCol w:w="4507"/>
      </w:tblGrid>
      <w:tr w:rsidR="001C48F4" w14:paraId="7ED92E9F" w14:textId="77777777" w:rsidTr="00CD2A41">
        <w:trPr>
          <w:trHeight w:val="268"/>
        </w:trPr>
        <w:tc>
          <w:tcPr>
            <w:tcW w:w="464" w:type="dxa"/>
          </w:tcPr>
          <w:p w14:paraId="6FCE1E31" w14:textId="77777777" w:rsidR="001C48F4" w:rsidRDefault="001C48F4" w:rsidP="006E66EF">
            <w:r>
              <w:t>b.</w:t>
            </w:r>
          </w:p>
        </w:tc>
        <w:tc>
          <w:tcPr>
            <w:tcW w:w="4412" w:type="dxa"/>
          </w:tcPr>
          <w:p w14:paraId="5169420C" w14:textId="77777777" w:rsidR="001C48F4" w:rsidRDefault="001C48F4" w:rsidP="006E66EF">
            <w:r>
              <w:rPr>
                <w:b/>
              </w:rPr>
              <w:t xml:space="preserve">A-ta-nge-et-wɔ                 </w:t>
            </w:r>
            <w:r w:rsidRPr="00824034">
              <w:rPr>
                <w:b/>
              </w:rPr>
              <w:t xml:space="preserve"> ko-</w:t>
            </w:r>
            <w:proofErr w:type="spellStart"/>
            <w:r w:rsidRPr="00824034">
              <w:rPr>
                <w:b/>
              </w:rPr>
              <w:t>ndo</w:t>
            </w:r>
            <w:proofErr w:type="spellEnd"/>
            <w:r w:rsidRPr="00824034">
              <w:rPr>
                <w:b/>
              </w:rPr>
              <w:t xml:space="preserve">             </w:t>
            </w:r>
          </w:p>
        </w:tc>
        <w:tc>
          <w:tcPr>
            <w:tcW w:w="4506" w:type="dxa"/>
          </w:tcPr>
          <w:p w14:paraId="4E17B720" w14:textId="77777777" w:rsidR="001C48F4" w:rsidRDefault="001C48F4" w:rsidP="006E66EF">
            <w:r w:rsidRPr="00824034">
              <w:rPr>
                <w:b/>
              </w:rPr>
              <w:t>n-da- a-</w:t>
            </w:r>
            <w:proofErr w:type="spellStart"/>
            <w:r w:rsidRPr="00824034">
              <w:rPr>
                <w:b/>
              </w:rPr>
              <w:t>thi</w:t>
            </w:r>
            <w:proofErr w:type="spellEnd"/>
            <w:r w:rsidRPr="00824034">
              <w:rPr>
                <w:b/>
              </w:rPr>
              <w:t>-ag-a</w:t>
            </w:r>
            <w:r>
              <w:rPr>
                <w:b/>
              </w:rPr>
              <w:t>/</w:t>
            </w:r>
            <w:r w:rsidRPr="00824034">
              <w:rPr>
                <w:b/>
              </w:rPr>
              <w:t xml:space="preserve"> n-da-nge-</w:t>
            </w:r>
            <w:proofErr w:type="spellStart"/>
            <w:r w:rsidRPr="00824034">
              <w:rPr>
                <w:b/>
              </w:rPr>
              <w:t>thi</w:t>
            </w:r>
            <w:proofErr w:type="spellEnd"/>
            <w:r w:rsidRPr="00824034">
              <w:rPr>
                <w:b/>
              </w:rPr>
              <w:t>-e</w:t>
            </w:r>
          </w:p>
        </w:tc>
      </w:tr>
      <w:tr w:rsidR="001C48F4" w14:paraId="510FFB5A" w14:textId="77777777" w:rsidTr="00CD2A41">
        <w:trPr>
          <w:trHeight w:val="318"/>
        </w:trPr>
        <w:tc>
          <w:tcPr>
            <w:tcW w:w="464" w:type="dxa"/>
          </w:tcPr>
          <w:p w14:paraId="6CDE8E75" w14:textId="77777777" w:rsidR="001C48F4" w:rsidRDefault="001C48F4" w:rsidP="006E66EF"/>
        </w:tc>
        <w:tc>
          <w:tcPr>
            <w:tcW w:w="4412" w:type="dxa"/>
          </w:tcPr>
          <w:p w14:paraId="310C12B8" w14:textId="77777777" w:rsidR="001C48F4" w:rsidRDefault="001C48F4" w:rsidP="006E66EF">
            <w:r w:rsidRPr="00C21D61">
              <w:t>1-NEG-COND-call-PASS 17-</w:t>
            </w:r>
            <w:r>
              <w:t>s</w:t>
            </w:r>
            <w:r w:rsidRPr="00C21D61">
              <w:t xml:space="preserve">omewhere </w:t>
            </w:r>
            <w:r>
              <w:t xml:space="preserve">   </w:t>
            </w:r>
          </w:p>
        </w:tc>
        <w:tc>
          <w:tcPr>
            <w:tcW w:w="4506" w:type="dxa"/>
          </w:tcPr>
          <w:p w14:paraId="3736EC32" w14:textId="4539AF1C" w:rsidR="001C48F4" w:rsidRDefault="00CD2A41" w:rsidP="006E66EF">
            <w:pPr>
              <w:jc w:val="both"/>
            </w:pPr>
            <w:r>
              <w:t>1-NEG-go-PROG</w:t>
            </w:r>
            <w:r w:rsidR="001C48F4">
              <w:t>-FV/</w:t>
            </w:r>
            <w:r w:rsidR="001C48F4" w:rsidRPr="00C21D61">
              <w:t>1-NEG-MOD-go-</w:t>
            </w:r>
            <w:r w:rsidR="001C48F4">
              <w:t>F</w:t>
            </w:r>
            <w:r w:rsidR="001C48F4" w:rsidRPr="00C21D61">
              <w:t>V</w:t>
            </w:r>
          </w:p>
        </w:tc>
      </w:tr>
      <w:tr w:rsidR="001C48F4" w14:paraId="1379E8A2" w14:textId="77777777" w:rsidTr="00CD2A41">
        <w:trPr>
          <w:trHeight w:val="250"/>
        </w:trPr>
        <w:tc>
          <w:tcPr>
            <w:tcW w:w="9383" w:type="dxa"/>
            <w:gridSpan w:val="3"/>
          </w:tcPr>
          <w:p w14:paraId="4E6074D0" w14:textId="656E2C2C" w:rsidR="001C48F4" w:rsidRDefault="001C48F4" w:rsidP="006E66EF">
            <w:r>
              <w:t xml:space="preserve">      </w:t>
            </w:r>
            <w:r w:rsidRPr="00C21D61">
              <w:t xml:space="preserve">‘Unless he is invited somewhere, he does not go.’/‘If he is not invited somewhere, he </w:t>
            </w:r>
            <w:r>
              <w:t xml:space="preserve">   </w:t>
            </w:r>
          </w:p>
          <w:p w14:paraId="6D2A8695" w14:textId="4EA1814E" w:rsidR="001C48F4" w:rsidRPr="00C21D61" w:rsidRDefault="001C48F4" w:rsidP="006E66EF">
            <w:r>
              <w:t xml:space="preserve">        </w:t>
            </w:r>
            <w:proofErr w:type="gramStart"/>
            <w:r w:rsidRPr="00C21D61">
              <w:t>does</w:t>
            </w:r>
            <w:proofErr w:type="gramEnd"/>
            <w:r w:rsidRPr="00C21D61">
              <w:t xml:space="preserve"> not go/he can’t go.’</w:t>
            </w:r>
          </w:p>
        </w:tc>
      </w:tr>
    </w:tbl>
    <w:p w14:paraId="33B91EFB" w14:textId="24EA67B4" w:rsidR="004E2148" w:rsidRPr="00C21D61" w:rsidRDefault="000B6604" w:rsidP="006237A7">
      <w:r w:rsidRPr="00C21D61">
        <w:t xml:space="preserve">  </w:t>
      </w:r>
    </w:p>
    <w:p w14:paraId="5FE65920" w14:textId="3F851E3F" w:rsidR="00DD207E" w:rsidRPr="00C21D61" w:rsidRDefault="00B65DB6" w:rsidP="006237A7">
      <w:pPr>
        <w:ind w:left="90"/>
      </w:pPr>
      <w:r w:rsidRPr="00C21D61">
        <w:t>Another</w:t>
      </w:r>
      <w:r w:rsidR="00EF47BD" w:rsidRPr="00C21D61">
        <w:t xml:space="preserve"> type of conditional sentence is </w:t>
      </w:r>
      <w:r w:rsidRPr="00C21D61">
        <w:t xml:space="preserve">introduced by </w:t>
      </w:r>
      <w:r w:rsidRPr="00C21D61">
        <w:rPr>
          <w:i/>
        </w:rPr>
        <w:t>kɔrwɔ</w:t>
      </w:r>
      <w:r w:rsidRPr="00C21D61">
        <w:t xml:space="preserve">, hence </w:t>
      </w:r>
      <w:r w:rsidR="00E84056" w:rsidRPr="00C21D61">
        <w:rPr>
          <w:i/>
        </w:rPr>
        <w:t>kɔrwɔ</w:t>
      </w:r>
      <w:r w:rsidR="00CF74A4" w:rsidRPr="00C21D61">
        <w:t>-conditionals</w:t>
      </w:r>
      <w:r w:rsidRPr="00C21D61">
        <w:t xml:space="preserve"> (6). The conditional particle can occur initially (6a) &amp; (6b) or medially as part of inflection (6c). </w:t>
      </w:r>
      <w:r w:rsidR="00CF74A4" w:rsidRPr="00C21D61">
        <w:t xml:space="preserve"> </w:t>
      </w:r>
    </w:p>
    <w:p w14:paraId="538D8245" w14:textId="0E03F6C9" w:rsidR="00D03184" w:rsidRPr="00C21D61" w:rsidRDefault="00D03184" w:rsidP="001C48F4">
      <w:pPr>
        <w:pStyle w:val="ListParagraph"/>
      </w:pPr>
      <w:r w:rsidRPr="00C21D61">
        <w:rPr>
          <w: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3510"/>
        <w:gridCol w:w="2738"/>
      </w:tblGrid>
      <w:tr w:rsidR="001C48F4" w14:paraId="5477233E" w14:textId="77777777" w:rsidTr="00CD2A41">
        <w:trPr>
          <w:trHeight w:val="252"/>
        </w:trPr>
        <w:tc>
          <w:tcPr>
            <w:tcW w:w="805" w:type="dxa"/>
          </w:tcPr>
          <w:p w14:paraId="4D8C3EF3" w14:textId="77777777" w:rsidR="001C48F4" w:rsidRDefault="001C48F4" w:rsidP="006E66EF">
            <w:r>
              <w:t>(6) a.</w:t>
            </w:r>
          </w:p>
        </w:tc>
        <w:tc>
          <w:tcPr>
            <w:tcW w:w="3510" w:type="dxa"/>
          </w:tcPr>
          <w:p w14:paraId="1857D06A" w14:textId="77777777" w:rsidR="001C48F4" w:rsidRDefault="001C48F4" w:rsidP="006E66EF">
            <w:r w:rsidRPr="00107CF8">
              <w:rPr>
                <w:b/>
              </w:rPr>
              <w:t>Kɔrwɔ</w:t>
            </w:r>
            <w:r>
              <w:rPr>
                <w:b/>
              </w:rPr>
              <w:t xml:space="preserve"> </w:t>
            </w:r>
            <w:r w:rsidRPr="00107CF8">
              <w:rPr>
                <w:b/>
              </w:rPr>
              <w:t xml:space="preserve">mw-a-cɛmania na-kɛ       </w:t>
            </w:r>
          </w:p>
        </w:tc>
        <w:tc>
          <w:tcPr>
            <w:tcW w:w="2738" w:type="dxa"/>
          </w:tcPr>
          <w:p w14:paraId="7BE327B4" w14:textId="77777777" w:rsidR="001C48F4" w:rsidRDefault="001C48F4" w:rsidP="006E66EF">
            <w:proofErr w:type="gramStart"/>
            <w:r w:rsidRPr="00107CF8">
              <w:rPr>
                <w:b/>
              </w:rPr>
              <w:t>mw-a-mo-</w:t>
            </w:r>
            <w:proofErr w:type="spellStart"/>
            <w:r w:rsidRPr="00107CF8">
              <w:rPr>
                <w:b/>
              </w:rPr>
              <w:t>gɛithi</w:t>
            </w:r>
            <w:proofErr w:type="spellEnd"/>
            <w:r w:rsidRPr="00107CF8">
              <w:rPr>
                <w:b/>
              </w:rPr>
              <w:t>-a</w:t>
            </w:r>
            <w:proofErr w:type="gramEnd"/>
            <w:r w:rsidRPr="00107CF8">
              <w:rPr>
                <w:i/>
              </w:rPr>
              <w:t>.</w:t>
            </w:r>
          </w:p>
        </w:tc>
      </w:tr>
      <w:tr w:rsidR="001C48F4" w14:paraId="304F825B" w14:textId="77777777" w:rsidTr="00CD2A41">
        <w:trPr>
          <w:trHeight w:val="299"/>
        </w:trPr>
        <w:tc>
          <w:tcPr>
            <w:tcW w:w="805" w:type="dxa"/>
          </w:tcPr>
          <w:p w14:paraId="798FEF4A" w14:textId="77777777" w:rsidR="001C48F4" w:rsidRDefault="001C48F4" w:rsidP="006E66EF"/>
        </w:tc>
        <w:tc>
          <w:tcPr>
            <w:tcW w:w="3510" w:type="dxa"/>
          </w:tcPr>
          <w:p w14:paraId="21DBEE0F" w14:textId="0AA5F336" w:rsidR="001C48F4" w:rsidRDefault="00CD2A41" w:rsidP="006E66EF">
            <w:r>
              <w:t xml:space="preserve">COND  </w:t>
            </w:r>
            <w:r w:rsidR="001C48F4" w:rsidRPr="00107CF8">
              <w:t xml:space="preserve">2-FUT-meet   </w:t>
            </w:r>
            <w:r>
              <w:t xml:space="preserve">  </w:t>
            </w:r>
            <w:r w:rsidR="001C48F4" w:rsidRPr="00107CF8">
              <w:t xml:space="preserve">with-him   </w:t>
            </w:r>
          </w:p>
        </w:tc>
        <w:tc>
          <w:tcPr>
            <w:tcW w:w="2738" w:type="dxa"/>
          </w:tcPr>
          <w:p w14:paraId="0D4878D0" w14:textId="77777777" w:rsidR="001C48F4" w:rsidRDefault="001C48F4" w:rsidP="006E66EF">
            <w:pPr>
              <w:jc w:val="both"/>
            </w:pPr>
            <w:r w:rsidRPr="00107CF8">
              <w:t>2-</w:t>
            </w:r>
            <w:r>
              <w:t>FUT-</w:t>
            </w:r>
            <w:r w:rsidRPr="00107CF8">
              <w:t xml:space="preserve">2OM-greet-FV       </w:t>
            </w:r>
          </w:p>
        </w:tc>
      </w:tr>
      <w:tr w:rsidR="001C48F4" w14:paraId="7D19DB36" w14:textId="77777777" w:rsidTr="00CD2A41">
        <w:trPr>
          <w:trHeight w:val="235"/>
        </w:trPr>
        <w:tc>
          <w:tcPr>
            <w:tcW w:w="7053" w:type="dxa"/>
            <w:gridSpan w:val="3"/>
          </w:tcPr>
          <w:p w14:paraId="754898C6" w14:textId="55048A8E" w:rsidR="001C48F4" w:rsidRPr="00C21D61" w:rsidRDefault="001C48F4" w:rsidP="006E66EF">
            <w:r>
              <w:t xml:space="preserve">          </w:t>
            </w:r>
            <w:r w:rsidR="00CD2A41">
              <w:t xml:space="preserve">    </w:t>
            </w:r>
            <w:r w:rsidRPr="00C21D61">
              <w:t>‘</w:t>
            </w:r>
            <w:r w:rsidRPr="00107CF8">
              <w:t>If you met with him, you would greet him.’</w:t>
            </w:r>
          </w:p>
        </w:tc>
      </w:tr>
    </w:tbl>
    <w:p w14:paraId="50D0D5BF" w14:textId="77777777" w:rsidR="00D03184" w:rsidRPr="00C21D61" w:rsidRDefault="00D03184" w:rsidP="006237A7"/>
    <w:tbl>
      <w:tblPr>
        <w:tblStyle w:val="TableGrid"/>
        <w:tblW w:w="9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
        <w:gridCol w:w="5314"/>
        <w:gridCol w:w="4104"/>
      </w:tblGrid>
      <w:tr w:rsidR="00800C23" w14:paraId="2D4E7713" w14:textId="77777777" w:rsidTr="00CD2A41">
        <w:trPr>
          <w:trHeight w:val="174"/>
        </w:trPr>
        <w:tc>
          <w:tcPr>
            <w:tcW w:w="441" w:type="dxa"/>
          </w:tcPr>
          <w:p w14:paraId="3C007874" w14:textId="77777777" w:rsidR="00800C23" w:rsidRDefault="00800C23" w:rsidP="006E66EF">
            <w:r>
              <w:t>b.</w:t>
            </w:r>
          </w:p>
        </w:tc>
        <w:tc>
          <w:tcPr>
            <w:tcW w:w="5314" w:type="dxa"/>
          </w:tcPr>
          <w:p w14:paraId="7919D600" w14:textId="7B04F484" w:rsidR="00800C23" w:rsidRDefault="00800C23" w:rsidP="006E66EF">
            <w:r w:rsidRPr="00107CF8">
              <w:rPr>
                <w:b/>
              </w:rPr>
              <w:t>Kɔrwɔ ne</w:t>
            </w:r>
            <w:r>
              <w:rPr>
                <w:b/>
              </w:rPr>
              <w:t xml:space="preserve">  mo-a-</w:t>
            </w:r>
            <w:proofErr w:type="spellStart"/>
            <w:r>
              <w:rPr>
                <w:b/>
              </w:rPr>
              <w:t>cɛman</w:t>
            </w:r>
            <w:proofErr w:type="spellEnd"/>
            <w:r>
              <w:rPr>
                <w:b/>
              </w:rPr>
              <w:t>-ir</w:t>
            </w:r>
            <w:r w:rsidR="00CD2A41">
              <w:rPr>
                <w:b/>
              </w:rPr>
              <w:t>-</w:t>
            </w:r>
            <w:r>
              <w:rPr>
                <w:b/>
              </w:rPr>
              <w:t xml:space="preserve">i-ɛ    </w:t>
            </w:r>
            <w:r w:rsidRPr="00107CF8">
              <w:rPr>
                <w:b/>
              </w:rPr>
              <w:t xml:space="preserve"> </w:t>
            </w:r>
            <w:r w:rsidR="00CD2A41">
              <w:rPr>
                <w:b/>
              </w:rPr>
              <w:t xml:space="preserve">         </w:t>
            </w:r>
            <w:r w:rsidRPr="00107CF8">
              <w:rPr>
                <w:b/>
              </w:rPr>
              <w:t xml:space="preserve">na-kɛ     </w:t>
            </w:r>
            <w:r>
              <w:rPr>
                <w:b/>
              </w:rPr>
              <w:t>ne</w:t>
            </w:r>
            <w:r w:rsidRPr="00107CF8">
              <w:rPr>
                <w:b/>
              </w:rPr>
              <w:t xml:space="preserve">  </w:t>
            </w:r>
          </w:p>
        </w:tc>
        <w:tc>
          <w:tcPr>
            <w:tcW w:w="4104" w:type="dxa"/>
          </w:tcPr>
          <w:p w14:paraId="6F33B25C" w14:textId="7FE9B9C7" w:rsidR="00800C23" w:rsidRDefault="00800C23" w:rsidP="006E66EF">
            <w:proofErr w:type="gramStart"/>
            <w:r w:rsidRPr="00107CF8">
              <w:rPr>
                <w:b/>
              </w:rPr>
              <w:t>mo-nge-a-mo-</w:t>
            </w:r>
            <w:proofErr w:type="spellStart"/>
            <w:r w:rsidRPr="00107CF8">
              <w:rPr>
                <w:b/>
              </w:rPr>
              <w:t>gɛith</w:t>
            </w:r>
            <w:proofErr w:type="spellEnd"/>
            <w:r w:rsidRPr="00107CF8">
              <w:rPr>
                <w:b/>
              </w:rPr>
              <w:t>-iri-ɛ</w:t>
            </w:r>
            <w:proofErr w:type="gramEnd"/>
            <w:r w:rsidRPr="00107CF8">
              <w:rPr>
                <w:i/>
              </w:rPr>
              <w:t xml:space="preserve">.  </w:t>
            </w:r>
          </w:p>
        </w:tc>
      </w:tr>
      <w:tr w:rsidR="00800C23" w14:paraId="26191780" w14:textId="77777777" w:rsidTr="00CD2A41">
        <w:trPr>
          <w:trHeight w:val="207"/>
        </w:trPr>
        <w:tc>
          <w:tcPr>
            <w:tcW w:w="441" w:type="dxa"/>
          </w:tcPr>
          <w:p w14:paraId="363ACCEC" w14:textId="77777777" w:rsidR="00800C23" w:rsidRDefault="00800C23" w:rsidP="006E66EF"/>
        </w:tc>
        <w:tc>
          <w:tcPr>
            <w:tcW w:w="5314" w:type="dxa"/>
          </w:tcPr>
          <w:p w14:paraId="08D45C58" w14:textId="1CE1613B" w:rsidR="00800C23" w:rsidRPr="00CD2A41" w:rsidRDefault="00800C23" w:rsidP="006E66EF">
            <w:r w:rsidRPr="00CD2A41">
              <w:t>COND AM 2-PST-meet-P</w:t>
            </w:r>
            <w:r w:rsidR="00CD2A41">
              <w:t>FT</w:t>
            </w:r>
            <w:r w:rsidRPr="00CD2A41">
              <w:t>-</w:t>
            </w:r>
            <w:r w:rsidR="00CD2A41">
              <w:t>DC-</w:t>
            </w:r>
            <w:r w:rsidRPr="00CD2A41">
              <w:t>FV with-him  AM</w:t>
            </w:r>
          </w:p>
        </w:tc>
        <w:tc>
          <w:tcPr>
            <w:tcW w:w="4104" w:type="dxa"/>
          </w:tcPr>
          <w:p w14:paraId="55E750F1" w14:textId="4488F690" w:rsidR="00800C23" w:rsidRPr="00CD2A41" w:rsidRDefault="00800C23" w:rsidP="006E66EF">
            <w:pPr>
              <w:jc w:val="both"/>
            </w:pPr>
            <w:r w:rsidRPr="00CD2A41">
              <w:t xml:space="preserve">2-MOD-PST-2OM-greet-ASP-FV       </w:t>
            </w:r>
          </w:p>
        </w:tc>
      </w:tr>
      <w:tr w:rsidR="00800C23" w14:paraId="4EAF1CE2" w14:textId="77777777" w:rsidTr="00CD2A41">
        <w:trPr>
          <w:trHeight w:val="163"/>
        </w:trPr>
        <w:tc>
          <w:tcPr>
            <w:tcW w:w="9859" w:type="dxa"/>
            <w:gridSpan w:val="3"/>
          </w:tcPr>
          <w:p w14:paraId="2BA75D32" w14:textId="2A445E7A" w:rsidR="00800C23" w:rsidRPr="00C21D61" w:rsidRDefault="00800C23" w:rsidP="006E66EF">
            <w:pPr>
              <w:contextualSpacing/>
            </w:pPr>
            <w:r>
              <w:t xml:space="preserve"> </w:t>
            </w:r>
            <w:r w:rsidR="00CD2A41">
              <w:t xml:space="preserve">     </w:t>
            </w:r>
            <w:r w:rsidRPr="00107CF8">
              <w:t>‘If you had met with him, you would have greeted him.’</w:t>
            </w:r>
          </w:p>
        </w:tc>
      </w:tr>
    </w:tbl>
    <w:p w14:paraId="3A980A20" w14:textId="77777777" w:rsidR="00D03184" w:rsidRPr="00C21D61" w:rsidRDefault="00D03184" w:rsidP="006237A7">
      <w:pPr>
        <w:pStyle w:val="ListParagraph"/>
        <w:ind w:left="81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
        <w:gridCol w:w="4792"/>
        <w:gridCol w:w="3458"/>
      </w:tblGrid>
      <w:tr w:rsidR="00800C23" w14:paraId="3CDE4B27" w14:textId="77777777" w:rsidTr="00A73915">
        <w:trPr>
          <w:trHeight w:val="228"/>
        </w:trPr>
        <w:tc>
          <w:tcPr>
            <w:tcW w:w="382" w:type="dxa"/>
          </w:tcPr>
          <w:p w14:paraId="59EF6EFC" w14:textId="77777777" w:rsidR="00800C23" w:rsidRDefault="00800C23" w:rsidP="006E66EF">
            <w:r>
              <w:t>c.</w:t>
            </w:r>
          </w:p>
        </w:tc>
        <w:tc>
          <w:tcPr>
            <w:tcW w:w="4792" w:type="dxa"/>
          </w:tcPr>
          <w:p w14:paraId="51819303" w14:textId="77777777" w:rsidR="00800C23" w:rsidRDefault="00800C23" w:rsidP="006E66EF">
            <w:r w:rsidRPr="00107CF8">
              <w:rPr>
                <w:b/>
              </w:rPr>
              <w:t>Mw-a-kɔrwɔ     ne    mo-go-</w:t>
            </w:r>
            <w:proofErr w:type="spellStart"/>
            <w:r w:rsidRPr="00107CF8">
              <w:rPr>
                <w:b/>
              </w:rPr>
              <w:t>thi</w:t>
            </w:r>
            <w:proofErr w:type="spellEnd"/>
            <w:r w:rsidRPr="00107CF8">
              <w:rPr>
                <w:b/>
              </w:rPr>
              <w:t xml:space="preserve">-e       </w:t>
            </w:r>
            <w:proofErr w:type="spellStart"/>
            <w:r w:rsidRPr="00107CF8">
              <w:rPr>
                <w:b/>
              </w:rPr>
              <w:t>ndonyo</w:t>
            </w:r>
            <w:proofErr w:type="spellEnd"/>
            <w:r w:rsidRPr="00107CF8">
              <w:rPr>
                <w:b/>
              </w:rPr>
              <w:t xml:space="preserve">     </w:t>
            </w:r>
          </w:p>
        </w:tc>
        <w:tc>
          <w:tcPr>
            <w:tcW w:w="3456" w:type="dxa"/>
          </w:tcPr>
          <w:p w14:paraId="72F1AF48" w14:textId="77777777" w:rsidR="00800C23" w:rsidRDefault="00800C23" w:rsidP="006E66EF">
            <w:r>
              <w:rPr>
                <w:b/>
              </w:rPr>
              <w:t xml:space="preserve">  </w:t>
            </w:r>
            <w:r w:rsidRPr="00107CF8">
              <w:rPr>
                <w:b/>
              </w:rPr>
              <w:t>mo-</w:t>
            </w:r>
            <w:proofErr w:type="spellStart"/>
            <w:r w:rsidRPr="00107CF8">
              <w:rPr>
                <w:b/>
              </w:rPr>
              <w:t>nj</w:t>
            </w:r>
            <w:proofErr w:type="spellEnd"/>
            <w:r w:rsidRPr="00107CF8">
              <w:rPr>
                <w:b/>
              </w:rPr>
              <w:t>-er- ɛ</w:t>
            </w:r>
            <w:r w:rsidRPr="00107CF8">
              <w:rPr>
                <w:i/>
              </w:rPr>
              <w:t>.</w:t>
            </w:r>
          </w:p>
        </w:tc>
      </w:tr>
      <w:tr w:rsidR="00800C23" w14:paraId="78421C23" w14:textId="77777777" w:rsidTr="00A73915">
        <w:trPr>
          <w:trHeight w:val="271"/>
        </w:trPr>
        <w:tc>
          <w:tcPr>
            <w:tcW w:w="382" w:type="dxa"/>
          </w:tcPr>
          <w:p w14:paraId="36F5E385" w14:textId="77777777" w:rsidR="00800C23" w:rsidRDefault="00800C23" w:rsidP="006E66EF"/>
        </w:tc>
        <w:tc>
          <w:tcPr>
            <w:tcW w:w="4792" w:type="dxa"/>
          </w:tcPr>
          <w:p w14:paraId="122642AE" w14:textId="77777777" w:rsidR="00800C23" w:rsidRPr="00CD2A41" w:rsidRDefault="00800C23" w:rsidP="006E66EF">
            <w:r w:rsidRPr="00CD2A41">
              <w:t xml:space="preserve">2-FUT-COND   AM  2-FUT-go-FV    9.market   </w:t>
            </w:r>
          </w:p>
        </w:tc>
        <w:tc>
          <w:tcPr>
            <w:tcW w:w="3456" w:type="dxa"/>
          </w:tcPr>
          <w:p w14:paraId="60D8CD20" w14:textId="77777777" w:rsidR="00800C23" w:rsidRPr="00CD2A41" w:rsidRDefault="00800C23" w:rsidP="006E66EF">
            <w:pPr>
              <w:jc w:val="both"/>
            </w:pPr>
            <w:r w:rsidRPr="00CD2A41">
              <w:t xml:space="preserve"> 2-1OM-tell-FV</w:t>
            </w:r>
          </w:p>
        </w:tc>
      </w:tr>
      <w:tr w:rsidR="00A73915" w14:paraId="457E80C6" w14:textId="77777777" w:rsidTr="00A73915">
        <w:trPr>
          <w:trHeight w:val="212"/>
        </w:trPr>
        <w:tc>
          <w:tcPr>
            <w:tcW w:w="8632" w:type="dxa"/>
            <w:gridSpan w:val="3"/>
          </w:tcPr>
          <w:p w14:paraId="1B3E70EA" w14:textId="77777777" w:rsidR="00800C23" w:rsidRPr="00C21D61" w:rsidRDefault="00800C23" w:rsidP="006E66EF">
            <w:pPr>
              <w:contextualSpacing/>
            </w:pPr>
            <w:r>
              <w:t xml:space="preserve">     </w:t>
            </w:r>
            <w:r w:rsidRPr="00107CF8">
              <w:t>‘If you will go to the market, inform me.’</w:t>
            </w:r>
          </w:p>
        </w:tc>
      </w:tr>
    </w:tbl>
    <w:p w14:paraId="070AC395" w14:textId="77777777" w:rsidR="003F2AB2" w:rsidRPr="00C21D61" w:rsidRDefault="003F2AB2" w:rsidP="006237A7">
      <w:pPr>
        <w:pStyle w:val="ListParagraph"/>
        <w:ind w:left="810"/>
      </w:pPr>
    </w:p>
    <w:p w14:paraId="42FDDD42" w14:textId="032D7242" w:rsidR="003F2AB2" w:rsidRPr="00C21D61" w:rsidRDefault="00364F5A" w:rsidP="006237A7">
      <w:pPr>
        <w:jc w:val="both"/>
      </w:pPr>
      <w:r w:rsidRPr="00C21D61">
        <w:t>Other than identifying conditionals, p</w:t>
      </w:r>
      <w:r w:rsidR="00C31AB9" w:rsidRPr="00C21D61">
        <w:t xml:space="preserve">article </w:t>
      </w:r>
      <w:r w:rsidR="00C31AB9" w:rsidRPr="00C21D61">
        <w:rPr>
          <w:i/>
        </w:rPr>
        <w:t>kɔrwɔ</w:t>
      </w:r>
      <w:r w:rsidR="00F21709" w:rsidRPr="00C21D61">
        <w:t xml:space="preserve"> has other </w:t>
      </w:r>
      <w:r w:rsidR="00C31AB9" w:rsidRPr="00C21D61">
        <w:t>grammatical functions</w:t>
      </w:r>
      <w:r w:rsidRPr="00C21D61">
        <w:t xml:space="preserve"> in Gĩkũyũ</w:t>
      </w:r>
      <w:r w:rsidR="00C31AB9" w:rsidRPr="00C21D61">
        <w:t>. I</w:t>
      </w:r>
      <w:r w:rsidR="008A5AC6" w:rsidRPr="00C21D61">
        <w:t>t is aspectual in (7</w:t>
      </w:r>
      <w:r w:rsidR="00F21709" w:rsidRPr="00C21D61">
        <w:t>a</w:t>
      </w:r>
      <w:r w:rsidR="00427F49" w:rsidRPr="00C21D61">
        <w:t>),</w:t>
      </w:r>
      <w:r w:rsidR="00F21709" w:rsidRPr="00C21D61">
        <w:t xml:space="preserve"> </w:t>
      </w:r>
      <w:r w:rsidRPr="00C21D61">
        <w:t>a copula</w:t>
      </w:r>
      <w:r w:rsidR="00F21709" w:rsidRPr="00C21D61">
        <w:t xml:space="preserve"> in future </w:t>
      </w:r>
      <w:r w:rsidR="00427F49" w:rsidRPr="00C21D61">
        <w:t>conditionals</w:t>
      </w:r>
      <w:r w:rsidRPr="00C21D61">
        <w:t xml:space="preserve"> where </w:t>
      </w:r>
      <w:r w:rsidR="00F21709" w:rsidRPr="00C21D61">
        <w:t>copula –</w:t>
      </w:r>
      <w:r w:rsidR="00F21709" w:rsidRPr="00C21D61">
        <w:rPr>
          <w:i/>
        </w:rPr>
        <w:t>re</w:t>
      </w:r>
      <w:r w:rsidR="00F21709" w:rsidRPr="00C21D61">
        <w:t xml:space="preserve"> </w:t>
      </w:r>
      <w:r w:rsidR="00427F49" w:rsidRPr="00C21D61">
        <w:t>‘be’ becomes</w:t>
      </w:r>
      <w:r w:rsidR="00F21709" w:rsidRPr="00C21D61">
        <w:t xml:space="preserve"> </w:t>
      </w:r>
      <w:r w:rsidR="00F21709" w:rsidRPr="00C21D61">
        <w:rPr>
          <w:i/>
        </w:rPr>
        <w:t>kɔrwɔ</w:t>
      </w:r>
      <w:r w:rsidR="008A5AC6" w:rsidRPr="00C21D61">
        <w:t xml:space="preserve"> (7</w:t>
      </w:r>
      <w:r w:rsidR="00427F49" w:rsidRPr="00C21D61">
        <w:t xml:space="preserve">b). </w:t>
      </w:r>
      <w:r w:rsidR="0019363A" w:rsidRPr="00C21D61">
        <w:t>The conditional</w:t>
      </w:r>
      <w:r w:rsidRPr="00C21D61">
        <w:t>-</w:t>
      </w:r>
      <w:r w:rsidR="0019363A" w:rsidRPr="00C21D61">
        <w:t xml:space="preserve"> copula</w:t>
      </w:r>
      <w:r w:rsidRPr="00C21D61">
        <w:t xml:space="preserve"> isomorphy</w:t>
      </w:r>
      <w:r w:rsidR="0019363A" w:rsidRPr="00C21D61">
        <w:t xml:space="preserve"> is not</w:t>
      </w:r>
      <w:r w:rsidR="00427F49" w:rsidRPr="00C21D61">
        <w:t xml:space="preserve"> unique to Gĩkũyũ. Biloa &amp; Fotso (2017)</w:t>
      </w:r>
      <w:r w:rsidR="0019363A" w:rsidRPr="00C21D61">
        <w:t xml:space="preserve"> report</w:t>
      </w:r>
      <w:r w:rsidRPr="00C21D61">
        <w:t xml:space="preserve"> an</w:t>
      </w:r>
      <w:r w:rsidR="0019363A" w:rsidRPr="00C21D61">
        <w:t xml:space="preserve"> </w:t>
      </w:r>
      <w:r w:rsidRPr="00C21D61">
        <w:t xml:space="preserve">isomorphic conditional and </w:t>
      </w:r>
      <w:r w:rsidR="005F28D9" w:rsidRPr="00C21D61">
        <w:t>copula in</w:t>
      </w:r>
      <w:r w:rsidR="0019363A" w:rsidRPr="00C21D61">
        <w:t xml:space="preserve"> Ghɔmálá’</w:t>
      </w:r>
      <w:r w:rsidR="00427F49" w:rsidRPr="00C21D61">
        <w:t xml:space="preserve"> </w:t>
      </w:r>
      <w:r w:rsidR="0019363A" w:rsidRPr="00C21D61">
        <w:t>(</w:t>
      </w:r>
      <w:r w:rsidR="00493C6B" w:rsidRPr="00C21D61">
        <w:t>Cameroon</w:t>
      </w:r>
      <w:r w:rsidR="0019363A" w:rsidRPr="00C21D61">
        <w:t>).</w:t>
      </w:r>
      <w:r w:rsidRPr="00C21D61">
        <w:t xml:space="preserve"> </w:t>
      </w:r>
      <w:r w:rsidR="001903A8" w:rsidRPr="00C21D61">
        <w:t>Indeed</w:t>
      </w:r>
      <w:r w:rsidR="00FE7693" w:rsidRPr="00C21D61">
        <w:t>, Traugott</w:t>
      </w:r>
      <w:r w:rsidR="0019363A" w:rsidRPr="00C21D61">
        <w:t xml:space="preserve"> (1985: 290-292) </w:t>
      </w:r>
      <w:r w:rsidRPr="00C21D61">
        <w:t xml:space="preserve">argues </w:t>
      </w:r>
      <w:r w:rsidR="00F27843" w:rsidRPr="00C21D61">
        <w:t>that lexical conditional markers may develop from modals, copulas, interrogati</w:t>
      </w:r>
      <w:r w:rsidR="0019363A" w:rsidRPr="00C21D61">
        <w:t>ves, and time</w:t>
      </w:r>
      <w:r w:rsidR="008408B3" w:rsidRPr="00C21D61">
        <w:t xml:space="preserve"> words e.g. ‘when’</w:t>
      </w:r>
      <w:r w:rsidR="0019363A" w:rsidRPr="00C21D61">
        <w:t>.</w:t>
      </w:r>
      <w:r w:rsidR="00F27843" w:rsidRPr="00C21D61">
        <w:t xml:space="preserve"> </w:t>
      </w:r>
    </w:p>
    <w:p w14:paraId="63062A42" w14:textId="77777777" w:rsidR="00F21709" w:rsidRDefault="00F21709" w:rsidP="006237A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tblGrid>
      <w:tr w:rsidR="00A73915" w14:paraId="5A1C07C1" w14:textId="77777777" w:rsidTr="00A73915">
        <w:tc>
          <w:tcPr>
            <w:tcW w:w="4508" w:type="dxa"/>
          </w:tcPr>
          <w:p w14:paraId="3ED05A11" w14:textId="77777777" w:rsidR="00A73915" w:rsidRPr="00CF355F" w:rsidRDefault="00A73915" w:rsidP="006E66EF">
            <w:pPr>
              <w:contextualSpacing/>
              <w:rPr>
                <w:b/>
              </w:rPr>
            </w:pPr>
            <w:r>
              <w:t xml:space="preserve">(7) a. </w:t>
            </w:r>
            <w:r w:rsidRPr="00CF355F">
              <w:rPr>
                <w:b/>
              </w:rPr>
              <w:t xml:space="preserve">Tw-a-kɔrwɔ   </w:t>
            </w:r>
            <w:r>
              <w:rPr>
                <w:b/>
              </w:rPr>
              <w:t xml:space="preserve">   </w:t>
            </w:r>
            <w:r w:rsidRPr="00CF355F">
              <w:rPr>
                <w:b/>
              </w:rPr>
              <w:t>tw-a-re-a.</w:t>
            </w:r>
          </w:p>
        </w:tc>
      </w:tr>
      <w:tr w:rsidR="00A73915" w14:paraId="58EA99BD" w14:textId="77777777" w:rsidTr="00A73915">
        <w:tc>
          <w:tcPr>
            <w:tcW w:w="4508" w:type="dxa"/>
          </w:tcPr>
          <w:p w14:paraId="00625F31" w14:textId="77777777" w:rsidR="00A73915" w:rsidRDefault="00A73915" w:rsidP="006E66EF">
            <w:r>
              <w:t xml:space="preserve">           </w:t>
            </w:r>
            <w:r w:rsidRPr="00CF355F">
              <w:t>2-PST-be         2-PST-eat-FV</w:t>
            </w:r>
          </w:p>
        </w:tc>
      </w:tr>
      <w:tr w:rsidR="00A73915" w14:paraId="43170547" w14:textId="77777777" w:rsidTr="00A73915">
        <w:tc>
          <w:tcPr>
            <w:tcW w:w="4508" w:type="dxa"/>
          </w:tcPr>
          <w:p w14:paraId="3B18D7AE" w14:textId="466FF5FE" w:rsidR="00A73915" w:rsidRDefault="00A73915" w:rsidP="006E66EF">
            <w:r>
              <w:t xml:space="preserve"> </w:t>
            </w:r>
            <w:r w:rsidR="00CD2A41">
              <w:t xml:space="preserve">        </w:t>
            </w:r>
            <w:r>
              <w:t xml:space="preserve"> </w:t>
            </w:r>
            <w:r w:rsidRPr="00CF355F">
              <w:t>‘We have just eaten.’</w:t>
            </w:r>
          </w:p>
        </w:tc>
      </w:tr>
    </w:tbl>
    <w:p w14:paraId="0B90F1AA" w14:textId="1358A232" w:rsidR="00A73915" w:rsidRDefault="00A73915" w:rsidP="001B0D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5"/>
      </w:tblGrid>
      <w:tr w:rsidR="001B0DE4" w14:paraId="722D7DD9" w14:textId="77777777" w:rsidTr="001B0DE4">
        <w:tc>
          <w:tcPr>
            <w:tcW w:w="6565" w:type="dxa"/>
          </w:tcPr>
          <w:p w14:paraId="4FA46E6F" w14:textId="1F031AE5" w:rsidR="001B0DE4" w:rsidRPr="00CF355F" w:rsidRDefault="001B0DE4" w:rsidP="006E66EF">
            <w:pPr>
              <w:contextualSpacing/>
              <w:rPr>
                <w:b/>
              </w:rPr>
            </w:pPr>
            <w:r>
              <w:t xml:space="preserve">  b. </w:t>
            </w:r>
            <w:r w:rsidRPr="00CF355F">
              <w:rPr>
                <w:b/>
              </w:rPr>
              <w:t xml:space="preserve">O-nge-re  </w:t>
            </w:r>
            <w:r>
              <w:rPr>
                <w:b/>
              </w:rPr>
              <w:t xml:space="preserve">    </w:t>
            </w:r>
            <w:r w:rsidRPr="00CF355F">
              <w:rPr>
                <w:b/>
              </w:rPr>
              <w:t xml:space="preserve">  haha</w:t>
            </w:r>
            <w:r w:rsidRPr="00CF355F">
              <w:t xml:space="preserve">… </w:t>
            </w:r>
            <w:r>
              <w:t xml:space="preserve">    </w:t>
            </w:r>
            <w:r w:rsidRPr="00CF355F">
              <w:t xml:space="preserve">  vs.     </w:t>
            </w:r>
            <w:r w:rsidRPr="00CF355F">
              <w:rPr>
                <w:b/>
              </w:rPr>
              <w:t>O-nge-ga- kɔrwɔ      haha</w:t>
            </w:r>
            <w:r w:rsidRPr="00CF355F">
              <w:t>…</w:t>
            </w:r>
          </w:p>
        </w:tc>
      </w:tr>
      <w:tr w:rsidR="001B0DE4" w14:paraId="3B0AB8F2" w14:textId="77777777" w:rsidTr="001B0DE4">
        <w:tc>
          <w:tcPr>
            <w:tcW w:w="6565" w:type="dxa"/>
          </w:tcPr>
          <w:p w14:paraId="5641F2C1" w14:textId="2D85074F" w:rsidR="001B0DE4" w:rsidRDefault="001B0DE4" w:rsidP="006E66EF">
            <w:r>
              <w:t xml:space="preserve">    </w:t>
            </w:r>
            <w:r w:rsidRPr="00CF355F">
              <w:t xml:space="preserve">1-COND-be 16-here                 </w:t>
            </w:r>
            <w:r>
              <w:t xml:space="preserve">   </w:t>
            </w:r>
            <w:r w:rsidRPr="00CF355F">
              <w:t xml:space="preserve">1-COND-FUT-be    </w:t>
            </w:r>
            <w:r w:rsidR="00CD2A41">
              <w:t xml:space="preserve">  </w:t>
            </w:r>
            <w:r w:rsidRPr="00CF355F">
              <w:t>16-here</w:t>
            </w:r>
          </w:p>
        </w:tc>
      </w:tr>
      <w:tr w:rsidR="001B0DE4" w14:paraId="512D7A55" w14:textId="77777777" w:rsidTr="001B0DE4">
        <w:tc>
          <w:tcPr>
            <w:tcW w:w="6565" w:type="dxa"/>
          </w:tcPr>
          <w:p w14:paraId="2565E5CC" w14:textId="77777777" w:rsidR="001B0DE4" w:rsidRDefault="001B0DE4" w:rsidP="006E66EF">
            <w:r>
              <w:t xml:space="preserve">      </w:t>
            </w:r>
            <w:r w:rsidRPr="00CF355F">
              <w:t>‘</w:t>
            </w:r>
            <w:proofErr w:type="gramStart"/>
            <w:r w:rsidRPr="00CF355F">
              <w:t>if</w:t>
            </w:r>
            <w:proofErr w:type="gramEnd"/>
            <w:r w:rsidRPr="00CF355F">
              <w:t xml:space="preserve"> you are here…                       ‘</w:t>
            </w:r>
            <w:proofErr w:type="gramStart"/>
            <w:r w:rsidRPr="00CF355F">
              <w:t>if</w:t>
            </w:r>
            <w:proofErr w:type="gramEnd"/>
            <w:r w:rsidRPr="00CF355F">
              <w:t xml:space="preserve"> you will be here…’</w:t>
            </w:r>
          </w:p>
        </w:tc>
      </w:tr>
    </w:tbl>
    <w:p w14:paraId="5293C1F3" w14:textId="77777777" w:rsidR="00A73915" w:rsidRDefault="00A73915" w:rsidP="006237A7"/>
    <w:p w14:paraId="3C6DE1B0" w14:textId="0146CD0A" w:rsidR="00CB49F9" w:rsidRPr="00C21D61" w:rsidRDefault="00CB49F9" w:rsidP="001B0DE4">
      <w:r w:rsidRPr="00C21D61">
        <w:t xml:space="preserve"> </w:t>
      </w:r>
      <w:r w:rsidR="00141BEF" w:rsidRPr="00C21D61">
        <w:rPr>
          <w:i/>
        </w:rPr>
        <w:t>K</w:t>
      </w:r>
      <w:r w:rsidRPr="00C21D61">
        <w:rPr>
          <w:i/>
        </w:rPr>
        <w:t xml:space="preserve">ɔrwɔ </w:t>
      </w:r>
      <w:r w:rsidR="005359C3" w:rsidRPr="00C21D61">
        <w:t xml:space="preserve">conditional </w:t>
      </w:r>
      <w:r w:rsidR="00FD4287" w:rsidRPr="00C21D61">
        <w:t>interact</w:t>
      </w:r>
      <w:r w:rsidR="009D675B" w:rsidRPr="00C21D61">
        <w:t>s</w:t>
      </w:r>
      <w:r w:rsidRPr="00C21D61">
        <w:t xml:space="preserve"> with </w:t>
      </w:r>
      <w:r w:rsidR="005359C3" w:rsidRPr="00C21D61">
        <w:t>present (</w:t>
      </w:r>
      <w:r w:rsidR="008A5AC6" w:rsidRPr="00C21D61">
        <w:t>8a), and past tense</w:t>
      </w:r>
      <w:r w:rsidR="000173EA" w:rsidRPr="00C21D61">
        <w:t>s</w:t>
      </w:r>
      <w:r w:rsidR="008A5AC6" w:rsidRPr="00C21D61">
        <w:t xml:space="preserve"> (8</w:t>
      </w:r>
      <w:r w:rsidRPr="00C21D61">
        <w:t>b) but not</w:t>
      </w:r>
      <w:r w:rsidR="008A5AC6" w:rsidRPr="00C21D61">
        <w:t xml:space="preserve"> the</w:t>
      </w:r>
      <w:r w:rsidRPr="00C21D61">
        <w:t xml:space="preserve"> </w:t>
      </w:r>
      <w:r w:rsidR="005359C3" w:rsidRPr="00C21D61">
        <w:t>future (</w:t>
      </w:r>
      <w:r w:rsidR="008A5AC6" w:rsidRPr="00C21D61">
        <w:t>8</w:t>
      </w:r>
      <w:r w:rsidRPr="00C21D61">
        <w:t>c</w:t>
      </w:r>
      <w:r w:rsidR="008A5AC6" w:rsidRPr="00C21D61">
        <w:t>).</w:t>
      </w:r>
    </w:p>
    <w:p w14:paraId="012AD604" w14:textId="77777777" w:rsidR="001B0DE4" w:rsidRPr="00C21D61" w:rsidRDefault="00CB49F9" w:rsidP="001B0DE4">
      <w:pPr>
        <w:ind w:firstLine="360"/>
      </w:pPr>
      <w:r w:rsidRPr="00C21D61">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8"/>
      </w:tblGrid>
      <w:tr w:rsidR="001B0DE4" w14:paraId="1D1DFBF0" w14:textId="77777777" w:rsidTr="001B0DE4">
        <w:trPr>
          <w:trHeight w:val="347"/>
        </w:trPr>
        <w:tc>
          <w:tcPr>
            <w:tcW w:w="6078" w:type="dxa"/>
          </w:tcPr>
          <w:p w14:paraId="63610C33" w14:textId="77777777" w:rsidR="001B0DE4" w:rsidRPr="00CF355F" w:rsidRDefault="001B0DE4" w:rsidP="006E66EF">
            <w:pPr>
              <w:contextualSpacing/>
              <w:rPr>
                <w:b/>
              </w:rPr>
            </w:pPr>
            <w:r>
              <w:t xml:space="preserve">(8) a. </w:t>
            </w:r>
            <w:r>
              <w:rPr>
                <w:b/>
              </w:rPr>
              <w:t xml:space="preserve">Kɔrwɔ wee           ha-ha    w-a-re-a                </w:t>
            </w:r>
            <w:r w:rsidRPr="005B1A34">
              <w:rPr>
                <w:b/>
              </w:rPr>
              <w:t>nyama</w:t>
            </w:r>
            <w:r w:rsidRPr="00C21D61">
              <w:t xml:space="preserve">.                                  </w:t>
            </w:r>
          </w:p>
        </w:tc>
      </w:tr>
      <w:tr w:rsidR="001B0DE4" w14:paraId="7B8F81E8" w14:textId="77777777" w:rsidTr="001B0DE4">
        <w:trPr>
          <w:trHeight w:val="172"/>
        </w:trPr>
        <w:tc>
          <w:tcPr>
            <w:tcW w:w="6078" w:type="dxa"/>
          </w:tcPr>
          <w:p w14:paraId="2256EB59" w14:textId="77777777" w:rsidR="001B0DE4" w:rsidRDefault="001B0DE4" w:rsidP="006E66EF">
            <w:r>
              <w:t xml:space="preserve">          COND  </w:t>
            </w:r>
            <w:proofErr w:type="spellStart"/>
            <w:r>
              <w:t>you.</w:t>
            </w:r>
            <w:r w:rsidRPr="00C21D61">
              <w:t>COP</w:t>
            </w:r>
            <w:proofErr w:type="spellEnd"/>
            <w:r w:rsidRPr="00C21D61">
              <w:t xml:space="preserve">  </w:t>
            </w:r>
            <w:r>
              <w:t xml:space="preserve">16-here </w:t>
            </w:r>
            <w:r w:rsidRPr="00C21D61">
              <w:t xml:space="preserve"> you-PRS-eat-FV    9.meat</w:t>
            </w:r>
          </w:p>
        </w:tc>
      </w:tr>
      <w:tr w:rsidR="001B0DE4" w14:paraId="45643BD9" w14:textId="77777777" w:rsidTr="001B0DE4">
        <w:trPr>
          <w:trHeight w:val="160"/>
        </w:trPr>
        <w:tc>
          <w:tcPr>
            <w:tcW w:w="6078" w:type="dxa"/>
          </w:tcPr>
          <w:p w14:paraId="4B77938C" w14:textId="77777777" w:rsidR="001B0DE4" w:rsidRDefault="001B0DE4" w:rsidP="006E66EF">
            <w:pPr>
              <w:ind w:firstLine="360"/>
            </w:pPr>
            <w:r>
              <w:t xml:space="preserve">    </w:t>
            </w:r>
            <w:r w:rsidRPr="00C21D61">
              <w:t>‘If you were/are h</w:t>
            </w:r>
            <w:r>
              <w:t>ere, you would/can eat meat.’</w:t>
            </w:r>
          </w:p>
        </w:tc>
      </w:tr>
    </w:tbl>
    <w:p w14:paraId="44FCBFCF" w14:textId="411FEF44" w:rsidR="00CB49F9" w:rsidRPr="00C21D61" w:rsidRDefault="00CB49F9" w:rsidP="001B0DE4">
      <w:pPr>
        <w:ind w:firstLine="360"/>
      </w:pPr>
    </w:p>
    <w:p w14:paraId="4F430632" w14:textId="47545060" w:rsidR="001B0DE4" w:rsidRPr="00C21D61" w:rsidRDefault="00CB49F9" w:rsidP="001B0DE4">
      <w:pPr>
        <w:ind w:hanging="90"/>
      </w:pPr>
      <w:r w:rsidRPr="00C21D61">
        <w:lastRenderedPageBreak/>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6"/>
      </w:tblGrid>
      <w:tr w:rsidR="001B0DE4" w14:paraId="27B6E43A" w14:textId="77777777" w:rsidTr="001B0DE4">
        <w:trPr>
          <w:trHeight w:val="269"/>
        </w:trPr>
        <w:tc>
          <w:tcPr>
            <w:tcW w:w="7806" w:type="dxa"/>
          </w:tcPr>
          <w:p w14:paraId="5951870D" w14:textId="77777777" w:rsidR="001B0DE4" w:rsidRPr="00C319B2" w:rsidRDefault="001B0DE4" w:rsidP="006E66EF">
            <w:pPr>
              <w:ind w:hanging="90"/>
            </w:pPr>
            <w:r>
              <w:t xml:space="preserve">b. </w:t>
            </w:r>
            <w:r w:rsidRPr="005B1A34">
              <w:rPr>
                <w:b/>
              </w:rPr>
              <w:t>Kɔrwɔ o</w:t>
            </w:r>
            <w:r>
              <w:rPr>
                <w:b/>
              </w:rPr>
              <w:t>-</w:t>
            </w:r>
            <w:proofErr w:type="spellStart"/>
            <w:r>
              <w:rPr>
                <w:b/>
              </w:rPr>
              <w:t>ra</w:t>
            </w:r>
            <w:proofErr w:type="spellEnd"/>
            <w:r>
              <w:rPr>
                <w:b/>
              </w:rPr>
              <w:t xml:space="preserve">-re     </w:t>
            </w:r>
            <w:r w:rsidRPr="005B1A34">
              <w:rPr>
                <w:b/>
              </w:rPr>
              <w:t xml:space="preserve"> </w:t>
            </w:r>
            <w:r>
              <w:rPr>
                <w:b/>
              </w:rPr>
              <w:t xml:space="preserve">   </w:t>
            </w:r>
            <w:r w:rsidRPr="005B1A34">
              <w:rPr>
                <w:b/>
              </w:rPr>
              <w:t>haha    ne   o-nge-</w:t>
            </w:r>
            <w:proofErr w:type="spellStart"/>
            <w:r w:rsidRPr="005B1A34">
              <w:rPr>
                <w:b/>
              </w:rPr>
              <w:t>ra</w:t>
            </w:r>
            <w:proofErr w:type="spellEnd"/>
            <w:r w:rsidRPr="005B1A34">
              <w:rPr>
                <w:b/>
              </w:rPr>
              <w:t>-re-ir-ɛ                       nyama</w:t>
            </w:r>
            <w:r>
              <w:t xml:space="preserve">.                      </w:t>
            </w:r>
          </w:p>
        </w:tc>
      </w:tr>
      <w:tr w:rsidR="001B0DE4" w14:paraId="72750475" w14:textId="77777777" w:rsidTr="001B0DE4">
        <w:trPr>
          <w:trHeight w:val="102"/>
        </w:trPr>
        <w:tc>
          <w:tcPr>
            <w:tcW w:w="7806" w:type="dxa"/>
          </w:tcPr>
          <w:p w14:paraId="2E5E4B21" w14:textId="7F0A87CE" w:rsidR="001B0DE4" w:rsidRDefault="001B0DE4" w:rsidP="006E66EF">
            <w:pPr>
              <w:ind w:left="90" w:hanging="90"/>
            </w:pPr>
            <w:r>
              <w:t xml:space="preserve">   </w:t>
            </w:r>
            <w:r w:rsidRPr="00C21D61">
              <w:t>COND you</w:t>
            </w:r>
            <w:r>
              <w:t xml:space="preserve">-PST-be  </w:t>
            </w:r>
            <w:r w:rsidRPr="00C21D61">
              <w:t xml:space="preserve">here   </w:t>
            </w:r>
            <w:r>
              <w:t xml:space="preserve"> </w:t>
            </w:r>
            <w:r w:rsidR="00CD2A41">
              <w:t>AM you-MOD-PST-eat-</w:t>
            </w:r>
            <w:r w:rsidRPr="00C21D61">
              <w:t>P</w:t>
            </w:r>
            <w:r w:rsidR="00CD2A41">
              <w:t>FT</w:t>
            </w:r>
            <w:r w:rsidRPr="00C21D61">
              <w:t>-FV</w:t>
            </w:r>
            <w:r>
              <w:t xml:space="preserve">   </w:t>
            </w:r>
            <w:r w:rsidRPr="00C21D61">
              <w:t xml:space="preserve"> 9.meat</w:t>
            </w:r>
            <w:r>
              <w:t xml:space="preserve"> </w:t>
            </w:r>
          </w:p>
        </w:tc>
      </w:tr>
      <w:tr w:rsidR="001B0DE4" w14:paraId="378368B2" w14:textId="77777777" w:rsidTr="001B0DE4">
        <w:trPr>
          <w:trHeight w:val="95"/>
        </w:trPr>
        <w:tc>
          <w:tcPr>
            <w:tcW w:w="7806" w:type="dxa"/>
          </w:tcPr>
          <w:p w14:paraId="0E38E3AF" w14:textId="77777777" w:rsidR="001B0DE4" w:rsidRDefault="001B0DE4" w:rsidP="006E66EF">
            <w:pPr>
              <w:ind w:hanging="180"/>
            </w:pPr>
            <w:r w:rsidRPr="00C21D61">
              <w:t>‘</w:t>
            </w:r>
            <w:r>
              <w:t xml:space="preserve">     ‘</w:t>
            </w:r>
            <w:r w:rsidRPr="00C21D61">
              <w:t>If you were her</w:t>
            </w:r>
            <w:r>
              <w:t>e you would have eaten meat.’</w:t>
            </w:r>
          </w:p>
        </w:tc>
      </w:tr>
    </w:tbl>
    <w:p w14:paraId="39D51558" w14:textId="1A9DB425" w:rsidR="001B0DE4" w:rsidRPr="00C21D61" w:rsidRDefault="001B0DE4" w:rsidP="001B0D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1"/>
      </w:tblGrid>
      <w:tr w:rsidR="001B0DE4" w14:paraId="32D72F1E" w14:textId="77777777" w:rsidTr="001B0DE4">
        <w:trPr>
          <w:trHeight w:val="262"/>
        </w:trPr>
        <w:tc>
          <w:tcPr>
            <w:tcW w:w="7221" w:type="dxa"/>
          </w:tcPr>
          <w:p w14:paraId="3EA09DEC" w14:textId="77777777" w:rsidR="001B0DE4" w:rsidRPr="00C319B2" w:rsidRDefault="001B0DE4" w:rsidP="006E66EF">
            <w:pPr>
              <w:ind w:hanging="90"/>
            </w:pPr>
            <w:r>
              <w:t xml:space="preserve">c. </w:t>
            </w:r>
            <w:r w:rsidRPr="00C21D61">
              <w:t>*</w:t>
            </w:r>
            <w:r>
              <w:rPr>
                <w:b/>
              </w:rPr>
              <w:t xml:space="preserve">Kɔrwɔ (*ne) o-ga-kɔrwɔ    </w:t>
            </w:r>
            <w:r w:rsidRPr="005B1A34">
              <w:rPr>
                <w:b/>
              </w:rPr>
              <w:t xml:space="preserve">haha  </w:t>
            </w:r>
            <w:r>
              <w:rPr>
                <w:b/>
              </w:rPr>
              <w:t xml:space="preserve">   </w:t>
            </w:r>
            <w:r w:rsidRPr="005B1A34">
              <w:rPr>
                <w:b/>
              </w:rPr>
              <w:t xml:space="preserve">  ne </w:t>
            </w:r>
            <w:r>
              <w:rPr>
                <w:b/>
              </w:rPr>
              <w:t xml:space="preserve">  </w:t>
            </w:r>
            <w:r w:rsidRPr="005B1A34">
              <w:rPr>
                <w:b/>
              </w:rPr>
              <w:t xml:space="preserve">o-ka-re-a            </w:t>
            </w:r>
            <w:r>
              <w:rPr>
                <w:b/>
              </w:rPr>
              <w:t xml:space="preserve">   </w:t>
            </w:r>
            <w:r w:rsidRPr="005B1A34">
              <w:rPr>
                <w:b/>
              </w:rPr>
              <w:t xml:space="preserve">nyama.                            </w:t>
            </w:r>
          </w:p>
        </w:tc>
      </w:tr>
      <w:tr w:rsidR="001B0DE4" w14:paraId="5A1966C4" w14:textId="77777777" w:rsidTr="001B0DE4">
        <w:trPr>
          <w:trHeight w:val="99"/>
        </w:trPr>
        <w:tc>
          <w:tcPr>
            <w:tcW w:w="7221" w:type="dxa"/>
          </w:tcPr>
          <w:p w14:paraId="04375736" w14:textId="77777777" w:rsidR="001B0DE4" w:rsidRDefault="001B0DE4" w:rsidP="006E66EF">
            <w:pPr>
              <w:ind w:left="90" w:hanging="90"/>
            </w:pPr>
            <w:r>
              <w:t xml:space="preserve">   </w:t>
            </w:r>
            <w:r w:rsidRPr="00C21D61">
              <w:t xml:space="preserve">COND         </w:t>
            </w:r>
            <w:r>
              <w:t xml:space="preserve">   you-FUT-be   </w:t>
            </w:r>
            <w:r w:rsidRPr="00C21D61">
              <w:t>16- here   AM you-FUT-eat-FV   9.meat</w:t>
            </w:r>
          </w:p>
        </w:tc>
      </w:tr>
      <w:tr w:rsidR="001B0DE4" w14:paraId="588726BB" w14:textId="77777777" w:rsidTr="001B0DE4">
        <w:trPr>
          <w:trHeight w:val="92"/>
        </w:trPr>
        <w:tc>
          <w:tcPr>
            <w:tcW w:w="7221" w:type="dxa"/>
          </w:tcPr>
          <w:p w14:paraId="1B88573B" w14:textId="77777777" w:rsidR="001B0DE4" w:rsidRDefault="001B0DE4" w:rsidP="006E66EF">
            <w:pPr>
              <w:ind w:hanging="180"/>
            </w:pPr>
            <w:r w:rsidRPr="00C21D61">
              <w:t>‘</w:t>
            </w:r>
            <w:r>
              <w:t xml:space="preserve">     ’</w:t>
            </w:r>
            <w:r w:rsidRPr="00C21D61">
              <w:t>If you will be here you will eat meat.’</w:t>
            </w:r>
          </w:p>
        </w:tc>
      </w:tr>
    </w:tbl>
    <w:p w14:paraId="46D7EE3B" w14:textId="2F14A76A" w:rsidR="00F27843" w:rsidRPr="00C21D61" w:rsidRDefault="00CB49F9" w:rsidP="001B0DE4">
      <w:pPr>
        <w:ind w:hanging="90"/>
      </w:pPr>
      <w:r w:rsidRPr="00C21D61">
        <w:t xml:space="preserve">   </w:t>
      </w:r>
    </w:p>
    <w:p w14:paraId="64DB17B0" w14:textId="6257AC0D" w:rsidR="00710A34" w:rsidRPr="00C21D61" w:rsidRDefault="00105BE1" w:rsidP="001B0DE4">
      <w:pPr>
        <w:jc w:val="both"/>
      </w:pPr>
      <w:r w:rsidRPr="00C21D61">
        <w:rPr>
          <w:i/>
        </w:rPr>
        <w:t>Kɔrwɔ</w:t>
      </w:r>
      <w:r w:rsidRPr="00C21D61">
        <w:t xml:space="preserve"> also co-occurs with </w:t>
      </w:r>
      <w:r w:rsidRPr="00C21D61">
        <w:rPr>
          <w:i/>
        </w:rPr>
        <w:t>naare</w:t>
      </w:r>
      <w:r w:rsidRPr="00C21D61">
        <w:t>, an</w:t>
      </w:r>
      <w:r w:rsidR="005B2CAF" w:rsidRPr="00C21D61">
        <w:t xml:space="preserve"> imaginative particle</w:t>
      </w:r>
      <w:r w:rsidRPr="00C21D61">
        <w:t xml:space="preserve"> that also indicate a desire or wish that remains unrealised </w:t>
      </w:r>
      <w:r w:rsidR="00B77189" w:rsidRPr="00C21D61">
        <w:t>(</w:t>
      </w:r>
      <w:r w:rsidR="008A5AC6" w:rsidRPr="00C21D61">
        <w:t>9</w:t>
      </w:r>
      <w:r w:rsidRPr="00C21D61">
        <w:t>).</w:t>
      </w:r>
      <w:r w:rsidRPr="00C21D61">
        <w:rPr>
          <w:i/>
        </w:rPr>
        <w:t xml:space="preserve"> </w:t>
      </w:r>
      <w:r w:rsidR="00141BEF" w:rsidRPr="00C21D61">
        <w:t xml:space="preserve">Particle </w:t>
      </w:r>
      <w:r w:rsidR="00141BEF" w:rsidRPr="00C21D61">
        <w:rPr>
          <w:i/>
        </w:rPr>
        <w:t>n</w:t>
      </w:r>
      <w:r w:rsidRPr="00C21D61">
        <w:rPr>
          <w:i/>
        </w:rPr>
        <w:t>aare</w:t>
      </w:r>
      <w:r w:rsidRPr="00C21D61">
        <w:t xml:space="preserve"> means ‘at least’ or ‘even if’ or </w:t>
      </w:r>
      <w:r w:rsidR="009D675B" w:rsidRPr="00C21D61">
        <w:t>‘</w:t>
      </w:r>
      <w:r w:rsidR="00141BEF" w:rsidRPr="00C21D61">
        <w:t>perhaps</w:t>
      </w:r>
      <w:r w:rsidR="009D675B" w:rsidRPr="00C21D61">
        <w:t>’</w:t>
      </w:r>
      <w:r w:rsidR="00141BEF" w:rsidRPr="00C21D61">
        <w:t>;</w:t>
      </w:r>
      <w:r w:rsidR="009168B0" w:rsidRPr="00C21D61">
        <w:t xml:space="preserve"> </w:t>
      </w:r>
      <w:r w:rsidR="00141BEF" w:rsidRPr="00C21D61">
        <w:t xml:space="preserve">it indicates </w:t>
      </w:r>
      <w:r w:rsidR="003A1EAF" w:rsidRPr="00C21D61">
        <w:t>doubt, uncertainty,</w:t>
      </w:r>
      <w:r w:rsidR="009168B0" w:rsidRPr="00C21D61">
        <w:t xml:space="preserve"> possib</w:t>
      </w:r>
      <w:r w:rsidR="00141BEF" w:rsidRPr="00C21D61">
        <w:t xml:space="preserve">ility </w:t>
      </w:r>
      <w:r w:rsidRPr="00C21D61">
        <w:t>(Benson 1964: 278).</w:t>
      </w:r>
      <w:r w:rsidR="00710A34" w:rsidRPr="00C21D61">
        <w:t xml:space="preserve"> </w:t>
      </w:r>
    </w:p>
    <w:p w14:paraId="44289500" w14:textId="46675B49" w:rsidR="00105BE1" w:rsidRPr="00C21D61" w:rsidRDefault="00105BE1" w:rsidP="001B0DE4">
      <w:pPr>
        <w:pStyle w:val="ListParagraph"/>
      </w:pPr>
      <w:r w:rsidRPr="00C21D61">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5"/>
      </w:tblGrid>
      <w:tr w:rsidR="001B0DE4" w14:paraId="61649BE0" w14:textId="77777777" w:rsidTr="001B0DE4">
        <w:trPr>
          <w:trHeight w:val="262"/>
        </w:trPr>
        <w:tc>
          <w:tcPr>
            <w:tcW w:w="8455" w:type="dxa"/>
          </w:tcPr>
          <w:p w14:paraId="687EBEA5" w14:textId="77777777" w:rsidR="001B0DE4" w:rsidRPr="00C319B2" w:rsidRDefault="001B0DE4" w:rsidP="006E66EF">
            <w:r>
              <w:t xml:space="preserve">(9). </w:t>
            </w:r>
            <w:r w:rsidRPr="00AC1BF5">
              <w:rPr>
                <w:b/>
              </w:rPr>
              <w:t>Naare kɔrwɔ   ne    n-go-mɛny-ag-a             ne   a-</w:t>
            </w:r>
            <w:proofErr w:type="spellStart"/>
            <w:r w:rsidRPr="00AC1BF5">
              <w:rPr>
                <w:b/>
              </w:rPr>
              <w:t>ra</w:t>
            </w:r>
            <w:proofErr w:type="spellEnd"/>
            <w:r w:rsidRPr="00AC1BF5">
              <w:rPr>
                <w:b/>
              </w:rPr>
              <w:t>-</w:t>
            </w:r>
            <w:proofErr w:type="spellStart"/>
            <w:r w:rsidRPr="00AC1BF5">
              <w:rPr>
                <w:b/>
              </w:rPr>
              <w:t>thi</w:t>
            </w:r>
            <w:proofErr w:type="spellEnd"/>
            <w:r w:rsidRPr="00AC1BF5">
              <w:rPr>
                <w:b/>
              </w:rPr>
              <w:t xml:space="preserve">-e      </w:t>
            </w:r>
            <w:proofErr w:type="spellStart"/>
            <w:r w:rsidRPr="00AC1BF5">
              <w:rPr>
                <w:b/>
              </w:rPr>
              <w:t>nde</w:t>
            </w:r>
            <w:proofErr w:type="spellEnd"/>
            <w:r w:rsidRPr="00AC1BF5">
              <w:rPr>
                <w:b/>
              </w:rPr>
              <w:t>-mo-tom-ɛ</w:t>
            </w:r>
            <w:r w:rsidRPr="00C21D61">
              <w:t>.</w:t>
            </w:r>
          </w:p>
        </w:tc>
      </w:tr>
      <w:tr w:rsidR="001B0DE4" w14:paraId="474587D8" w14:textId="77777777" w:rsidTr="001B0DE4">
        <w:trPr>
          <w:trHeight w:val="99"/>
        </w:trPr>
        <w:tc>
          <w:tcPr>
            <w:tcW w:w="8455" w:type="dxa"/>
          </w:tcPr>
          <w:p w14:paraId="6BBCDBB4" w14:textId="77777777" w:rsidR="001B0DE4" w:rsidRDefault="001B0DE4" w:rsidP="006E66EF">
            <w:pPr>
              <w:ind w:left="540" w:hanging="270"/>
            </w:pPr>
            <w:r>
              <w:t xml:space="preserve">   </w:t>
            </w:r>
            <w:r w:rsidRPr="00C21D61">
              <w:t>PART</w:t>
            </w:r>
            <w:r>
              <w:t xml:space="preserve"> COND</w:t>
            </w:r>
            <w:r w:rsidRPr="00C21D61">
              <w:t xml:space="preserve"> </w:t>
            </w:r>
            <w:r>
              <w:t>AM 1</w:t>
            </w:r>
            <w:r w:rsidRPr="00C21D61">
              <w:t>-PST-know-P</w:t>
            </w:r>
            <w:r>
              <w:t xml:space="preserve">ROG-FV </w:t>
            </w:r>
            <w:r w:rsidRPr="00C21D61">
              <w:t>AM 1-PRS-go-FV 1</w:t>
            </w:r>
            <w:r>
              <w:t>-1OM-send-FV</w:t>
            </w:r>
          </w:p>
        </w:tc>
      </w:tr>
      <w:tr w:rsidR="001B0DE4" w14:paraId="33EFC12F" w14:textId="77777777" w:rsidTr="001B0DE4">
        <w:trPr>
          <w:trHeight w:val="92"/>
        </w:trPr>
        <w:tc>
          <w:tcPr>
            <w:tcW w:w="8455" w:type="dxa"/>
          </w:tcPr>
          <w:p w14:paraId="51794242" w14:textId="77777777" w:rsidR="001B0DE4" w:rsidRDefault="001B0DE4" w:rsidP="006E66EF">
            <w:pPr>
              <w:ind w:hanging="180"/>
            </w:pPr>
            <w:r w:rsidRPr="00C21D61">
              <w:t>‘</w:t>
            </w:r>
            <w:r>
              <w:t xml:space="preserve">         ’</w:t>
            </w:r>
            <w:r w:rsidRPr="00C21D61">
              <w:t>I wish I had known he was going, I send him.’</w:t>
            </w:r>
          </w:p>
        </w:tc>
      </w:tr>
    </w:tbl>
    <w:p w14:paraId="33719F32" w14:textId="77777777" w:rsidR="00EF6E0D" w:rsidRPr="00C21D61" w:rsidRDefault="00EF6E0D" w:rsidP="006237A7">
      <w:pPr>
        <w:ind w:hanging="180"/>
      </w:pPr>
    </w:p>
    <w:p w14:paraId="0B92EA09" w14:textId="666E9FB9" w:rsidR="00105BE1" w:rsidRPr="00C21D61" w:rsidRDefault="008A5AC6" w:rsidP="001B0DE4">
      <w:pPr>
        <w:jc w:val="both"/>
      </w:pPr>
      <w:r w:rsidRPr="00C21D61">
        <w:rPr>
          <w:i/>
        </w:rPr>
        <w:t>Kɔrwɔ</w:t>
      </w:r>
      <w:r w:rsidRPr="00C21D61">
        <w:t xml:space="preserve"> </w:t>
      </w:r>
      <w:r w:rsidR="006A2D49" w:rsidRPr="00C21D61">
        <w:t>conditional</w:t>
      </w:r>
      <w:r w:rsidR="00FD4287" w:rsidRPr="00C21D61">
        <w:t xml:space="preserve"> </w:t>
      </w:r>
      <w:r w:rsidRPr="00C21D61">
        <w:t>takes negation –</w:t>
      </w:r>
      <w:r w:rsidRPr="00C21D61">
        <w:rPr>
          <w:i/>
        </w:rPr>
        <w:t>ti</w:t>
      </w:r>
      <w:r w:rsidR="00FD4287" w:rsidRPr="00C21D61">
        <w:t>- e.g. (</w:t>
      </w:r>
      <w:r w:rsidRPr="00C21D61">
        <w:t>10</w:t>
      </w:r>
      <w:r w:rsidR="00FD4287" w:rsidRPr="00C21D61">
        <w:t>)</w:t>
      </w:r>
      <w:r w:rsidR="00D170CB" w:rsidRPr="00C21D61">
        <w:t xml:space="preserve"> and NEG may</w:t>
      </w:r>
      <w:r w:rsidR="00A95B1A" w:rsidRPr="00C21D61">
        <w:t xml:space="preserve"> be in </w:t>
      </w:r>
      <w:r w:rsidR="00FD4287" w:rsidRPr="00C21D61">
        <w:t xml:space="preserve">both the protasis and </w:t>
      </w:r>
      <w:r w:rsidR="006A2D49" w:rsidRPr="00C21D61">
        <w:t xml:space="preserve">apodosis. </w:t>
      </w:r>
      <w:r w:rsidR="00D170CB" w:rsidRPr="00C21D61">
        <w:t>However, s</w:t>
      </w:r>
      <w:r w:rsidR="006A2D49" w:rsidRPr="00C21D61">
        <w:t>ubordinate</w:t>
      </w:r>
      <w:r w:rsidR="00A95B1A" w:rsidRPr="00C21D61">
        <w:t xml:space="preserve"> negation –</w:t>
      </w:r>
      <w:r w:rsidR="00A95B1A" w:rsidRPr="00C21D61">
        <w:rPr>
          <w:i/>
        </w:rPr>
        <w:t>ta</w:t>
      </w:r>
      <w:r w:rsidR="00A95B1A" w:rsidRPr="00C21D61">
        <w:t xml:space="preserve">- is incompatible with </w:t>
      </w:r>
      <w:r w:rsidR="00A95B1A" w:rsidRPr="00C21D61">
        <w:rPr>
          <w:i/>
        </w:rPr>
        <w:t xml:space="preserve">kɔrwɔ </w:t>
      </w:r>
      <w:r w:rsidR="006A2D49" w:rsidRPr="00C21D61">
        <w:t>conditional</w:t>
      </w:r>
      <w:r w:rsidR="00A95B1A" w:rsidRPr="00C21D61">
        <w:t>.</w:t>
      </w:r>
      <w:r w:rsidR="00123310" w:rsidRPr="00C21D61">
        <w:t xml:space="preserve"> </w:t>
      </w:r>
    </w:p>
    <w:p w14:paraId="2AFEC657" w14:textId="77777777" w:rsidR="001C3FF4" w:rsidRPr="00C21D61" w:rsidRDefault="001C3FF4" w:rsidP="001B0D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2"/>
      </w:tblGrid>
      <w:tr w:rsidR="001B0DE4" w14:paraId="6F1D8556" w14:textId="77777777" w:rsidTr="001B0DE4">
        <w:trPr>
          <w:trHeight w:val="255"/>
        </w:trPr>
        <w:tc>
          <w:tcPr>
            <w:tcW w:w="6492" w:type="dxa"/>
          </w:tcPr>
          <w:p w14:paraId="7E71CEF5" w14:textId="77777777" w:rsidR="001B0DE4" w:rsidRPr="00AC1BF5" w:rsidRDefault="001B0DE4" w:rsidP="006E66EF">
            <w:pPr>
              <w:rPr>
                <w:i/>
              </w:rPr>
            </w:pPr>
            <w:r>
              <w:t xml:space="preserve">(10) </w:t>
            </w:r>
            <w:r w:rsidRPr="00AC1BF5">
              <w:rPr>
                <w:b/>
              </w:rPr>
              <w:t>Kɔrwɔ to-ti-na-rem-a          to-ti-nge- a-</w:t>
            </w:r>
            <w:proofErr w:type="spellStart"/>
            <w:r w:rsidRPr="00AC1BF5">
              <w:rPr>
                <w:b/>
              </w:rPr>
              <w:t>reh</w:t>
            </w:r>
            <w:proofErr w:type="spellEnd"/>
            <w:r w:rsidRPr="00AC1BF5">
              <w:rPr>
                <w:b/>
              </w:rPr>
              <w:t>-wɔ</w:t>
            </w:r>
            <w:r w:rsidRPr="00AC1BF5">
              <w:rPr>
                <w:i/>
              </w:rPr>
              <w:t xml:space="preserve">. </w:t>
            </w:r>
          </w:p>
        </w:tc>
      </w:tr>
      <w:tr w:rsidR="001B0DE4" w14:paraId="0DF7DDCA" w14:textId="77777777" w:rsidTr="001B0DE4">
        <w:trPr>
          <w:trHeight w:val="96"/>
        </w:trPr>
        <w:tc>
          <w:tcPr>
            <w:tcW w:w="6492" w:type="dxa"/>
          </w:tcPr>
          <w:p w14:paraId="5A9129A7" w14:textId="77777777" w:rsidR="001B0DE4" w:rsidRDefault="001B0DE4" w:rsidP="006E66EF">
            <w:r>
              <w:t xml:space="preserve">        </w:t>
            </w:r>
            <w:r w:rsidRPr="00C21D61">
              <w:t>COND 2-NEG-PST-dig-FV  2-NEG-MOD-PST-pay-PASS</w:t>
            </w:r>
          </w:p>
        </w:tc>
      </w:tr>
      <w:tr w:rsidR="001B0DE4" w14:paraId="314B9E85" w14:textId="77777777" w:rsidTr="001B0DE4">
        <w:trPr>
          <w:trHeight w:val="89"/>
        </w:trPr>
        <w:tc>
          <w:tcPr>
            <w:tcW w:w="6492" w:type="dxa"/>
          </w:tcPr>
          <w:p w14:paraId="790433FE" w14:textId="77777777" w:rsidR="001B0DE4" w:rsidRDefault="001B0DE4" w:rsidP="006E66EF">
            <w:r>
              <w:t xml:space="preserve">        </w:t>
            </w:r>
            <w:r w:rsidRPr="00C21D61">
              <w:t>‘If we had not ploughed, we would not have been paid.’</w:t>
            </w:r>
          </w:p>
        </w:tc>
      </w:tr>
    </w:tbl>
    <w:p w14:paraId="454C889B" w14:textId="77777777" w:rsidR="001B0DE4" w:rsidRDefault="001B0DE4" w:rsidP="006237A7">
      <w:pPr>
        <w:jc w:val="both"/>
      </w:pPr>
    </w:p>
    <w:p w14:paraId="0214FF2A" w14:textId="6D7E1D9C" w:rsidR="00A317D4" w:rsidRPr="00C21D61" w:rsidRDefault="00FB5AEA" w:rsidP="006237A7">
      <w:pPr>
        <w:jc w:val="both"/>
      </w:pPr>
      <w:r w:rsidRPr="00C21D61">
        <w:t xml:space="preserve">Another lexically indicated conditional is that </w:t>
      </w:r>
      <w:r w:rsidR="00A317D4" w:rsidRPr="00C21D61">
        <w:t>marked by</w:t>
      </w:r>
      <w:r w:rsidR="00A317D4" w:rsidRPr="00C21D61">
        <w:rPr>
          <w:i/>
        </w:rPr>
        <w:t xml:space="preserve"> </w:t>
      </w:r>
      <w:r w:rsidRPr="00C21D61">
        <w:rPr>
          <w:i/>
        </w:rPr>
        <w:t>ɔkɔrwɔ</w:t>
      </w:r>
      <w:r w:rsidRPr="00C21D61">
        <w:t>, here ‘</w:t>
      </w:r>
      <w:r w:rsidR="003D6C79" w:rsidRPr="00C21D61">
        <w:rPr>
          <w:i/>
        </w:rPr>
        <w:t>ɔkɔrwɔ</w:t>
      </w:r>
      <w:r w:rsidR="00A317D4" w:rsidRPr="00C21D61">
        <w:t>-</w:t>
      </w:r>
      <w:r w:rsidR="003D6C79" w:rsidRPr="00C21D61">
        <w:t>conditional</w:t>
      </w:r>
      <w:r w:rsidRPr="00C21D61">
        <w:t xml:space="preserve">’ </w:t>
      </w:r>
      <w:r w:rsidR="003D6C79" w:rsidRPr="00C21D61">
        <w:t>e.g.</w:t>
      </w:r>
      <w:r w:rsidR="007C5ED3" w:rsidRPr="00C21D61">
        <w:t xml:space="preserve"> (11). </w:t>
      </w:r>
      <w:r w:rsidRPr="00C21D61">
        <w:t xml:space="preserve">The examples in (11) show that </w:t>
      </w:r>
      <w:r w:rsidRPr="00C21D61">
        <w:rPr>
          <w:i/>
        </w:rPr>
        <w:t>ɔkɔrwɔ</w:t>
      </w:r>
      <w:r w:rsidRPr="00C21D61">
        <w:t xml:space="preserve">-conditional presents a possible actuality of the event in the apodoses; such events have the potential to happen. </w:t>
      </w:r>
      <w:r w:rsidR="00E84BEB" w:rsidRPr="00C21D61">
        <w:t xml:space="preserve">As for tense, </w:t>
      </w:r>
      <w:r w:rsidR="00E84BEB" w:rsidRPr="00C21D61">
        <w:rPr>
          <w:i/>
        </w:rPr>
        <w:t>ɔkɔrwɔ</w:t>
      </w:r>
      <w:r w:rsidR="00E84BEB" w:rsidRPr="00C21D61">
        <w:t>-conditional occurs with all possible Gĩkũyũ tenses. However when negation is introduced in the apodosis, an additional future marker –</w:t>
      </w:r>
      <w:r w:rsidR="00E84BEB" w:rsidRPr="00C21D61">
        <w:rPr>
          <w:i/>
        </w:rPr>
        <w:t>ka</w:t>
      </w:r>
      <w:r w:rsidR="004A57EB" w:rsidRPr="00C21D61">
        <w:t xml:space="preserve">- is also added (11b). </w:t>
      </w:r>
    </w:p>
    <w:p w14:paraId="7A8D900C" w14:textId="77777777" w:rsidR="00740F4E" w:rsidRPr="00C21D61" w:rsidRDefault="00740F4E" w:rsidP="001B0DE4">
      <w:pPr>
        <w:pStyle w:val="ListParagrap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00"/>
      </w:tblGrid>
      <w:tr w:rsidR="00E24BB3" w14:paraId="63CCC866" w14:textId="77777777" w:rsidTr="00CD2A41">
        <w:trPr>
          <w:trHeight w:val="246"/>
        </w:trPr>
        <w:tc>
          <w:tcPr>
            <w:tcW w:w="6900" w:type="dxa"/>
          </w:tcPr>
          <w:p w14:paraId="2F0166AD" w14:textId="53D0EF6A" w:rsidR="00E24BB3" w:rsidRPr="00AC1BF5" w:rsidRDefault="00E24BB3" w:rsidP="006E66EF">
            <w:pPr>
              <w:contextualSpacing/>
            </w:pPr>
            <w:r>
              <w:t xml:space="preserve">(11) a. </w:t>
            </w:r>
            <w:r w:rsidRPr="00AC1BF5">
              <w:rPr>
                <w:b/>
              </w:rPr>
              <w:t>Ɔkɔrwɔ ne mo-go-</w:t>
            </w:r>
            <w:proofErr w:type="gramStart"/>
            <w:r w:rsidR="00CD2A41" w:rsidRPr="00AC1BF5">
              <w:rPr>
                <w:b/>
              </w:rPr>
              <w:t>cɛmania</w:t>
            </w:r>
            <w:r w:rsidR="00CD2A41">
              <w:rPr>
                <w:b/>
              </w:rPr>
              <w:t xml:space="preserve">  </w:t>
            </w:r>
            <w:r w:rsidR="00CD2A41" w:rsidRPr="00AC1BF5">
              <w:rPr>
                <w:b/>
              </w:rPr>
              <w:t>na</w:t>
            </w:r>
            <w:proofErr w:type="gramEnd"/>
            <w:r w:rsidRPr="00AC1BF5">
              <w:rPr>
                <w:b/>
              </w:rPr>
              <w:t>-kɛ       mo-mo-</w:t>
            </w:r>
            <w:proofErr w:type="spellStart"/>
            <w:r w:rsidRPr="00AC1BF5">
              <w:rPr>
                <w:b/>
              </w:rPr>
              <w:t>gɛithi</w:t>
            </w:r>
            <w:proofErr w:type="spellEnd"/>
            <w:r w:rsidRPr="00AC1BF5">
              <w:rPr>
                <w:b/>
              </w:rPr>
              <w:t>-ɛ</w:t>
            </w:r>
            <w:r w:rsidRPr="00AC1BF5">
              <w:t xml:space="preserve">.   </w:t>
            </w:r>
          </w:p>
        </w:tc>
      </w:tr>
      <w:tr w:rsidR="00E24BB3" w14:paraId="64E1A4FE" w14:textId="77777777" w:rsidTr="00CD2A41">
        <w:trPr>
          <w:trHeight w:val="92"/>
        </w:trPr>
        <w:tc>
          <w:tcPr>
            <w:tcW w:w="6900" w:type="dxa"/>
          </w:tcPr>
          <w:p w14:paraId="4230CAD2" w14:textId="1C67C46F" w:rsidR="00E24BB3" w:rsidRPr="00CD2A41" w:rsidRDefault="00E24BB3" w:rsidP="006E66EF">
            <w:r>
              <w:t xml:space="preserve">              </w:t>
            </w:r>
            <w:r w:rsidRPr="00CD2A41">
              <w:t xml:space="preserve">COND   AM 2-FUT-meet  </w:t>
            </w:r>
            <w:r w:rsidR="00CD2A41">
              <w:t xml:space="preserve"> </w:t>
            </w:r>
            <w:r w:rsidR="001141E8" w:rsidRPr="00CD2A41">
              <w:t xml:space="preserve"> </w:t>
            </w:r>
            <w:r w:rsidRPr="00CD2A41">
              <w:t xml:space="preserve">with-him 2-2OM-greet-FV         </w:t>
            </w:r>
          </w:p>
        </w:tc>
      </w:tr>
      <w:tr w:rsidR="00E24BB3" w14:paraId="3316C9DF" w14:textId="77777777" w:rsidTr="00CD2A41">
        <w:trPr>
          <w:trHeight w:val="85"/>
        </w:trPr>
        <w:tc>
          <w:tcPr>
            <w:tcW w:w="6900" w:type="dxa"/>
          </w:tcPr>
          <w:p w14:paraId="3F8381C9" w14:textId="77777777" w:rsidR="00E24BB3" w:rsidRDefault="00E24BB3" w:rsidP="006E66EF">
            <w:r>
              <w:t xml:space="preserve">             </w:t>
            </w:r>
            <w:r w:rsidRPr="00AC1BF5">
              <w:t xml:space="preserve">‘If you will meet with him, greet him.’                      </w:t>
            </w:r>
          </w:p>
        </w:tc>
      </w:tr>
    </w:tbl>
    <w:p w14:paraId="0C4B3F4A" w14:textId="77777777" w:rsidR="00E24BB3" w:rsidRPr="00E24BB3" w:rsidRDefault="00E24BB3" w:rsidP="00E24B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4"/>
      </w:tblGrid>
      <w:tr w:rsidR="00E24BB3" w14:paraId="0D793E51" w14:textId="77777777" w:rsidTr="00CD2A41">
        <w:trPr>
          <w:trHeight w:val="178"/>
        </w:trPr>
        <w:tc>
          <w:tcPr>
            <w:tcW w:w="7904" w:type="dxa"/>
          </w:tcPr>
          <w:p w14:paraId="1AECE77C" w14:textId="0A9BDE70" w:rsidR="00E24BB3" w:rsidRPr="00AC1BF5" w:rsidRDefault="00E24BB3" w:rsidP="006E66EF">
            <w:pPr>
              <w:contextualSpacing/>
            </w:pPr>
            <w:r>
              <w:t xml:space="preserve">        </w:t>
            </w:r>
            <w:proofErr w:type="gramStart"/>
            <w:r>
              <w:t>b</w:t>
            </w:r>
            <w:proofErr w:type="gramEnd"/>
            <w:r>
              <w:t xml:space="preserve">. </w:t>
            </w:r>
            <w:r w:rsidRPr="00AC1BF5">
              <w:rPr>
                <w:b/>
              </w:rPr>
              <w:t xml:space="preserve">Ɔkɔrwɔ   ne    mo-go-cɛmania </w:t>
            </w:r>
            <w:r w:rsidR="00CD2A41">
              <w:rPr>
                <w:b/>
              </w:rPr>
              <w:t xml:space="preserve"> </w:t>
            </w:r>
            <w:r w:rsidRPr="00AC1BF5">
              <w:rPr>
                <w:b/>
              </w:rPr>
              <w:t>na-kɛ,      mo-ti-ka-mo-</w:t>
            </w:r>
            <w:proofErr w:type="spellStart"/>
            <w:r w:rsidRPr="00AC1BF5">
              <w:rPr>
                <w:b/>
              </w:rPr>
              <w:t>gɛithi</w:t>
            </w:r>
            <w:proofErr w:type="spellEnd"/>
            <w:r w:rsidRPr="00AC1BF5">
              <w:rPr>
                <w:b/>
              </w:rPr>
              <w:t>-ɛ</w:t>
            </w:r>
            <w:r w:rsidRPr="00AC1BF5">
              <w:t xml:space="preserve">.   </w:t>
            </w:r>
          </w:p>
        </w:tc>
      </w:tr>
      <w:tr w:rsidR="00E24BB3" w14:paraId="7B9D7F56" w14:textId="77777777" w:rsidTr="00CD2A41">
        <w:trPr>
          <w:trHeight w:val="67"/>
        </w:trPr>
        <w:tc>
          <w:tcPr>
            <w:tcW w:w="7904" w:type="dxa"/>
          </w:tcPr>
          <w:p w14:paraId="7F585ABA" w14:textId="216FAA18" w:rsidR="00E24BB3" w:rsidRDefault="00E24BB3" w:rsidP="006E66EF">
            <w:r>
              <w:t xml:space="preserve">             </w:t>
            </w:r>
            <w:r w:rsidRPr="001141E8">
              <w:t>COND   AM</w:t>
            </w:r>
            <w:r w:rsidRPr="00AC1BF5">
              <w:t xml:space="preserve">  2-</w:t>
            </w:r>
            <w:r w:rsidRPr="001141E8">
              <w:t>FUT</w:t>
            </w:r>
            <w:r w:rsidRPr="00AC1BF5">
              <w:t xml:space="preserve">-meet     </w:t>
            </w:r>
            <w:r w:rsidR="001141E8">
              <w:t xml:space="preserve"> </w:t>
            </w:r>
            <w:r w:rsidR="00CD2A41">
              <w:t xml:space="preserve">  </w:t>
            </w:r>
            <w:r w:rsidR="001141E8">
              <w:t xml:space="preserve"> </w:t>
            </w:r>
            <w:r w:rsidRPr="00AC1BF5">
              <w:t>with-him  2-</w:t>
            </w:r>
            <w:r w:rsidRPr="001141E8">
              <w:t>NEG-FUT</w:t>
            </w:r>
            <w:r w:rsidRPr="00AC1BF5">
              <w:t>-2</w:t>
            </w:r>
            <w:r w:rsidRPr="001141E8">
              <w:t>OM</w:t>
            </w:r>
            <w:r w:rsidRPr="00AC1BF5">
              <w:t>-greet-</w:t>
            </w:r>
            <w:r w:rsidRPr="001141E8">
              <w:t>FV</w:t>
            </w:r>
            <w:r w:rsidRPr="00AC1BF5">
              <w:rPr>
                <w:sz w:val="20"/>
                <w:szCs w:val="20"/>
              </w:rPr>
              <w:t xml:space="preserve"> </w:t>
            </w:r>
            <w:r w:rsidRPr="00AC1BF5">
              <w:t xml:space="preserve">        </w:t>
            </w:r>
          </w:p>
        </w:tc>
      </w:tr>
      <w:tr w:rsidR="00E24BB3" w14:paraId="623E4E2D" w14:textId="77777777" w:rsidTr="00CD2A41">
        <w:trPr>
          <w:trHeight w:val="61"/>
        </w:trPr>
        <w:tc>
          <w:tcPr>
            <w:tcW w:w="7904" w:type="dxa"/>
          </w:tcPr>
          <w:p w14:paraId="642B0A7D" w14:textId="0973D3C8" w:rsidR="00E24BB3" w:rsidRDefault="00E24BB3" w:rsidP="006E66EF">
            <w:r>
              <w:t xml:space="preserve">             </w:t>
            </w:r>
            <w:r w:rsidRPr="00AC1BF5">
              <w:t xml:space="preserve">‘If you will meet with him, don’t greet him.’     </w:t>
            </w:r>
          </w:p>
        </w:tc>
      </w:tr>
    </w:tbl>
    <w:p w14:paraId="3DC7B41A" w14:textId="77777777" w:rsidR="00E24BB3" w:rsidRPr="00E24BB3" w:rsidRDefault="00E24BB3" w:rsidP="00E24BB3">
      <w:pPr>
        <w:ind w:left="36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00"/>
      </w:tblGrid>
      <w:tr w:rsidR="00E24BB3" w:rsidRPr="001141E8" w14:paraId="4A1431CF" w14:textId="77777777" w:rsidTr="001141E8">
        <w:trPr>
          <w:trHeight w:val="150"/>
        </w:trPr>
        <w:tc>
          <w:tcPr>
            <w:tcW w:w="8900" w:type="dxa"/>
          </w:tcPr>
          <w:p w14:paraId="34D42820" w14:textId="58F2FCF9" w:rsidR="00E24BB3" w:rsidRPr="001141E8" w:rsidRDefault="00E24BB3" w:rsidP="006E66EF">
            <w:pPr>
              <w:contextualSpacing/>
            </w:pPr>
            <w:r w:rsidRPr="001141E8">
              <w:t xml:space="preserve">        </w:t>
            </w:r>
            <w:proofErr w:type="gramStart"/>
            <w:r w:rsidRPr="001141E8">
              <w:t>c</w:t>
            </w:r>
            <w:proofErr w:type="gramEnd"/>
            <w:r w:rsidRPr="001141E8">
              <w:t xml:space="preserve">. </w:t>
            </w:r>
            <w:r w:rsidRPr="001141E8">
              <w:rPr>
                <w:b/>
              </w:rPr>
              <w:t xml:space="preserve">Ɔkɔrwɔ ne  </w:t>
            </w:r>
            <w:r w:rsidR="001141E8">
              <w:rPr>
                <w:b/>
              </w:rPr>
              <w:t xml:space="preserve">   </w:t>
            </w:r>
            <w:r w:rsidRPr="001141E8">
              <w:rPr>
                <w:b/>
              </w:rPr>
              <w:t xml:space="preserve">ma-g-ɔk-a  </w:t>
            </w:r>
            <w:r w:rsidR="001141E8">
              <w:rPr>
                <w:b/>
              </w:rPr>
              <w:t xml:space="preserve">          </w:t>
            </w:r>
            <w:r w:rsidRPr="001141E8">
              <w:rPr>
                <w:b/>
              </w:rPr>
              <w:t xml:space="preserve">ne   to-ka-ma-tom-a         </w:t>
            </w:r>
            <w:r w:rsidR="001141E8">
              <w:rPr>
                <w:b/>
              </w:rPr>
              <w:t xml:space="preserve"> </w:t>
            </w:r>
            <w:r w:rsidRPr="001141E8">
              <w:rPr>
                <w:b/>
              </w:rPr>
              <w:t>na     i-</w:t>
            </w:r>
            <w:proofErr w:type="spellStart"/>
            <w:r w:rsidRPr="001141E8">
              <w:rPr>
                <w:b/>
              </w:rPr>
              <w:t>hɛɔ</w:t>
            </w:r>
            <w:proofErr w:type="spellEnd"/>
            <w:r w:rsidRPr="001141E8">
              <w:rPr>
                <w:b/>
              </w:rPr>
              <w:t xml:space="preserve">   ci-</w:t>
            </w:r>
            <w:proofErr w:type="spellStart"/>
            <w:r w:rsidRPr="001141E8">
              <w:rPr>
                <w:b/>
              </w:rPr>
              <w:t>ito</w:t>
            </w:r>
            <w:proofErr w:type="spellEnd"/>
            <w:r w:rsidRPr="001141E8">
              <w:t xml:space="preserve">.                      </w:t>
            </w:r>
          </w:p>
        </w:tc>
      </w:tr>
      <w:tr w:rsidR="00E24BB3" w:rsidRPr="001141E8" w14:paraId="1FFA17F8" w14:textId="77777777" w:rsidTr="001141E8">
        <w:trPr>
          <w:trHeight w:val="55"/>
        </w:trPr>
        <w:tc>
          <w:tcPr>
            <w:tcW w:w="8900" w:type="dxa"/>
          </w:tcPr>
          <w:p w14:paraId="03C7B868" w14:textId="1A78CE25" w:rsidR="00E24BB3" w:rsidRPr="001141E8" w:rsidRDefault="00E24BB3" w:rsidP="006E66EF">
            <w:r w:rsidRPr="001141E8">
              <w:t xml:space="preserve">              COND AM   2-FUT-come-FV AM 2-FUT-2OM-send-FV with  7-gift  7-our</w:t>
            </w:r>
          </w:p>
        </w:tc>
      </w:tr>
      <w:tr w:rsidR="00E24BB3" w:rsidRPr="001141E8" w14:paraId="4BE91940" w14:textId="77777777" w:rsidTr="001141E8">
        <w:trPr>
          <w:trHeight w:val="51"/>
        </w:trPr>
        <w:tc>
          <w:tcPr>
            <w:tcW w:w="8900" w:type="dxa"/>
          </w:tcPr>
          <w:p w14:paraId="587642AF" w14:textId="1F40D566" w:rsidR="00E24BB3" w:rsidRPr="001141E8" w:rsidRDefault="00E24BB3" w:rsidP="006E66EF">
            <w:pPr>
              <w:contextualSpacing/>
            </w:pPr>
            <w:r w:rsidRPr="001141E8">
              <w:t xml:space="preserve">            ‘If they will come we will send them with our gifts.’   </w:t>
            </w:r>
          </w:p>
        </w:tc>
      </w:tr>
    </w:tbl>
    <w:p w14:paraId="127C3168" w14:textId="77777777" w:rsidR="00507A93" w:rsidRPr="00C21D61" w:rsidRDefault="00507A93" w:rsidP="00E24BB3"/>
    <w:p w14:paraId="697B384D" w14:textId="49E95B46" w:rsidR="00105BE1" w:rsidRPr="00C21D61" w:rsidRDefault="00B93637" w:rsidP="003413D8">
      <w:pPr>
        <w:jc w:val="both"/>
      </w:pPr>
      <w:r w:rsidRPr="00C21D61">
        <w:t>An</w:t>
      </w:r>
      <w:r w:rsidR="00740F4E" w:rsidRPr="00C21D61">
        <w:t>oth</w:t>
      </w:r>
      <w:r w:rsidRPr="00C21D61">
        <w:t>er type of conditional sentence is one that</w:t>
      </w:r>
      <w:r w:rsidR="00740F4E" w:rsidRPr="00C21D61">
        <w:t xml:space="preserve"> use</w:t>
      </w:r>
      <w:r w:rsidRPr="00C21D61">
        <w:t>s</w:t>
      </w:r>
      <w:r w:rsidR="00740F4E" w:rsidRPr="00C21D61">
        <w:t xml:space="preserve"> </w:t>
      </w:r>
      <w:r w:rsidRPr="00C21D61">
        <w:rPr>
          <w:i/>
        </w:rPr>
        <w:t>angekɔrwɔ</w:t>
      </w:r>
      <w:r w:rsidR="00E84BEB" w:rsidRPr="00C21D61">
        <w:rPr>
          <w:strike/>
        </w:rPr>
        <w:t>.</w:t>
      </w:r>
      <w:r w:rsidR="00DE0B4B" w:rsidRPr="00C21D61">
        <w:t xml:space="preserve">  </w:t>
      </w:r>
      <w:r w:rsidR="009274A2" w:rsidRPr="00C21D61">
        <w:t xml:space="preserve">Morphologically </w:t>
      </w:r>
      <w:r w:rsidR="009274A2" w:rsidRPr="00C21D61">
        <w:rPr>
          <w:i/>
        </w:rPr>
        <w:t>angekɔrwɔ</w:t>
      </w:r>
      <w:r w:rsidR="009274A2" w:rsidRPr="00C21D61">
        <w:t xml:space="preserve"> is a combination of –</w:t>
      </w:r>
      <w:r w:rsidR="009274A2" w:rsidRPr="00C21D61">
        <w:rPr>
          <w:i/>
        </w:rPr>
        <w:t>nge</w:t>
      </w:r>
      <w:r w:rsidR="009274A2" w:rsidRPr="00C21D61">
        <w:t xml:space="preserve">- and </w:t>
      </w:r>
      <w:r w:rsidR="009274A2" w:rsidRPr="00C21D61">
        <w:rPr>
          <w:i/>
        </w:rPr>
        <w:t>-kɔrwɔ</w:t>
      </w:r>
      <w:r w:rsidR="009274A2" w:rsidRPr="00C21D61">
        <w:t xml:space="preserve">. The prefix </w:t>
      </w:r>
      <w:r w:rsidR="009274A2" w:rsidRPr="00C21D61">
        <w:rPr>
          <w:i/>
        </w:rPr>
        <w:t>a</w:t>
      </w:r>
      <w:r w:rsidR="009274A2" w:rsidRPr="00C21D61">
        <w:t>-</w:t>
      </w:r>
      <w:r w:rsidR="00E84BEB" w:rsidRPr="00C21D61">
        <w:t xml:space="preserve">, </w:t>
      </w:r>
      <w:r w:rsidR="003413D8" w:rsidRPr="00C21D61">
        <w:t>3rd person</w:t>
      </w:r>
      <w:r w:rsidR="009274A2" w:rsidRPr="00C21D61">
        <w:t xml:space="preserve">, can </w:t>
      </w:r>
      <w:r w:rsidR="00E84BEB" w:rsidRPr="00C21D61">
        <w:t xml:space="preserve">be </w:t>
      </w:r>
      <w:r w:rsidR="00FA3AD8" w:rsidRPr="00C21D61">
        <w:t>replaced by other person</w:t>
      </w:r>
      <w:r w:rsidR="00E84BEB" w:rsidRPr="00C21D61">
        <w:t xml:space="preserve"> markers, see (12b)</w:t>
      </w:r>
      <w:r w:rsidR="003413D8">
        <w:t>.</w:t>
      </w:r>
    </w:p>
    <w:p w14:paraId="28BBF397" w14:textId="77777777" w:rsidR="001B7FD1" w:rsidRPr="00C21D61" w:rsidRDefault="001B7FD1" w:rsidP="003413D8">
      <w:pPr>
        <w:pStyle w:val="ListParagrap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0"/>
      </w:tblGrid>
      <w:tr w:rsidR="003413D8" w14:paraId="1D3B90F3" w14:textId="77777777" w:rsidTr="003413D8">
        <w:trPr>
          <w:trHeight w:val="158"/>
        </w:trPr>
        <w:tc>
          <w:tcPr>
            <w:tcW w:w="7890" w:type="dxa"/>
          </w:tcPr>
          <w:p w14:paraId="038B9764" w14:textId="77777777" w:rsidR="003413D8" w:rsidRPr="00AC1BF5" w:rsidRDefault="003413D8" w:rsidP="006E66EF">
            <w:pPr>
              <w:contextualSpacing/>
            </w:pPr>
            <w:r>
              <w:t xml:space="preserve">(12) a. </w:t>
            </w:r>
            <w:r w:rsidRPr="00D05DFE">
              <w:rPr>
                <w:b/>
              </w:rPr>
              <w:t>Angekɔrwɔ   w-</w:t>
            </w:r>
            <w:r>
              <w:rPr>
                <w:b/>
              </w:rPr>
              <w:t xml:space="preserve">e             </w:t>
            </w:r>
            <w:r w:rsidRPr="00D05DFE">
              <w:rPr>
                <w:b/>
              </w:rPr>
              <w:t xml:space="preserve">nyomba ne  </w:t>
            </w:r>
            <w:r>
              <w:rPr>
                <w:b/>
              </w:rPr>
              <w:t xml:space="preserve">  to-ko-he-</w:t>
            </w:r>
            <w:proofErr w:type="spellStart"/>
            <w:r>
              <w:rPr>
                <w:b/>
              </w:rPr>
              <w:t>tok</w:t>
            </w:r>
            <w:proofErr w:type="spellEnd"/>
            <w:r>
              <w:rPr>
                <w:b/>
              </w:rPr>
              <w:t xml:space="preserve">-er-a         </w:t>
            </w:r>
            <w:r w:rsidRPr="00D05DFE">
              <w:rPr>
                <w:b/>
              </w:rPr>
              <w:t>ha-u</w:t>
            </w:r>
            <w:r w:rsidRPr="00D05DFE">
              <w:t xml:space="preserve">.          </w:t>
            </w:r>
          </w:p>
        </w:tc>
      </w:tr>
      <w:tr w:rsidR="003413D8" w14:paraId="274E89A7" w14:textId="77777777" w:rsidTr="003413D8">
        <w:trPr>
          <w:trHeight w:val="58"/>
        </w:trPr>
        <w:tc>
          <w:tcPr>
            <w:tcW w:w="7890" w:type="dxa"/>
          </w:tcPr>
          <w:p w14:paraId="113487E8" w14:textId="12A291AF" w:rsidR="003413D8" w:rsidRDefault="003413D8" w:rsidP="006E66EF">
            <w:r>
              <w:t xml:space="preserve">            </w:t>
            </w:r>
            <w:r w:rsidR="001141E8">
              <w:t xml:space="preserve">COND         </w:t>
            </w:r>
            <w:r w:rsidRPr="00D05DFE">
              <w:t xml:space="preserve"> </w:t>
            </w:r>
            <w:r w:rsidR="001141E8" w:rsidRPr="00D05DFE">
              <w:t>you. COP</w:t>
            </w:r>
            <w:r w:rsidRPr="00D05DFE">
              <w:t xml:space="preserve">    9.house AM    2-FUT-pass-APPL-FV 16-there</w:t>
            </w:r>
          </w:p>
        </w:tc>
      </w:tr>
      <w:tr w:rsidR="003413D8" w14:paraId="230E7F23" w14:textId="77777777" w:rsidTr="003413D8">
        <w:trPr>
          <w:trHeight w:val="54"/>
        </w:trPr>
        <w:tc>
          <w:tcPr>
            <w:tcW w:w="7890" w:type="dxa"/>
          </w:tcPr>
          <w:p w14:paraId="0B039241" w14:textId="77777777" w:rsidR="003413D8" w:rsidRDefault="003413D8" w:rsidP="006E66EF">
            <w:pPr>
              <w:contextualSpacing/>
            </w:pPr>
            <w:r>
              <w:t xml:space="preserve">            </w:t>
            </w:r>
            <w:r w:rsidRPr="00D05DFE">
              <w:t>‘If you are in the house, we will pass there/pass by.’</w:t>
            </w:r>
          </w:p>
        </w:tc>
      </w:tr>
    </w:tbl>
    <w:p w14:paraId="651C0D96" w14:textId="77777777" w:rsidR="00B63188" w:rsidRDefault="00B63188" w:rsidP="006237A7">
      <w:pPr>
        <w:ind w:firstLine="630"/>
      </w:pPr>
    </w:p>
    <w:p w14:paraId="60C49B2F" w14:textId="77777777" w:rsidR="003413D8" w:rsidRDefault="003413D8" w:rsidP="006237A7">
      <w:pPr>
        <w:ind w:firstLine="630"/>
      </w:pPr>
    </w:p>
    <w:p w14:paraId="718252B5" w14:textId="77777777" w:rsidR="003413D8" w:rsidRDefault="003413D8" w:rsidP="006237A7">
      <w:pPr>
        <w:ind w:firstLine="630"/>
      </w:pPr>
    </w:p>
    <w:p w14:paraId="2FABD487" w14:textId="77777777" w:rsidR="003413D8" w:rsidRDefault="003413D8" w:rsidP="006237A7">
      <w:pPr>
        <w:ind w:firstLine="630"/>
      </w:pPr>
    </w:p>
    <w:p w14:paraId="6E0512BC" w14:textId="77777777" w:rsidR="003413D8" w:rsidRPr="00C21D61" w:rsidRDefault="003413D8" w:rsidP="006237A7">
      <w:pPr>
        <w:ind w:firstLine="63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0"/>
      </w:tblGrid>
      <w:tr w:rsidR="00784AE6" w14:paraId="20D18474" w14:textId="77777777" w:rsidTr="00784AE6">
        <w:trPr>
          <w:trHeight w:val="158"/>
        </w:trPr>
        <w:tc>
          <w:tcPr>
            <w:tcW w:w="7890" w:type="dxa"/>
          </w:tcPr>
          <w:p w14:paraId="08D9A667" w14:textId="77777777" w:rsidR="00784AE6" w:rsidRPr="00AC1BF5" w:rsidRDefault="00784AE6" w:rsidP="006E66EF">
            <w:r w:rsidRPr="00CA0BD8">
              <w:t>b</w:t>
            </w:r>
            <w:r>
              <w:rPr>
                <w:b/>
              </w:rPr>
              <w:t>. Mo-</w:t>
            </w:r>
            <w:proofErr w:type="gramStart"/>
            <w:r>
              <w:rPr>
                <w:b/>
              </w:rPr>
              <w:t>ngekɔrwɔ  m</w:t>
            </w:r>
            <w:proofErr w:type="gramEnd"/>
            <w:r>
              <w:rPr>
                <w:b/>
              </w:rPr>
              <w:t xml:space="preserve">-we           </w:t>
            </w:r>
            <w:r w:rsidRPr="00CA0BD8">
              <w:rPr>
                <w:b/>
              </w:rPr>
              <w:t>nyomba ne    to-ko-he-</w:t>
            </w:r>
            <w:proofErr w:type="spellStart"/>
            <w:r w:rsidRPr="00CA0BD8">
              <w:rPr>
                <w:b/>
              </w:rPr>
              <w:t>tok</w:t>
            </w:r>
            <w:proofErr w:type="spellEnd"/>
            <w:r w:rsidRPr="00CA0BD8">
              <w:rPr>
                <w:b/>
              </w:rPr>
              <w:t>-er-a            ha-u</w:t>
            </w:r>
            <w:r w:rsidRPr="00CA0BD8">
              <w:t xml:space="preserve">.          </w:t>
            </w:r>
          </w:p>
        </w:tc>
      </w:tr>
      <w:tr w:rsidR="00784AE6" w14:paraId="5C443723" w14:textId="77777777" w:rsidTr="00784AE6">
        <w:trPr>
          <w:trHeight w:val="58"/>
        </w:trPr>
        <w:tc>
          <w:tcPr>
            <w:tcW w:w="7890" w:type="dxa"/>
          </w:tcPr>
          <w:p w14:paraId="20D3111D" w14:textId="77777777" w:rsidR="00784AE6" w:rsidRDefault="00784AE6" w:rsidP="006E66EF">
            <w:r>
              <w:t xml:space="preserve">     </w:t>
            </w:r>
            <w:r w:rsidRPr="00CA0BD8">
              <w:t xml:space="preserve">2-COND    </w:t>
            </w:r>
            <w:r>
              <w:t xml:space="preserve">      2-you.COP   9.house AM  </w:t>
            </w:r>
            <w:r w:rsidRPr="00CA0BD8">
              <w:t>2-FUT-pass-APPL-FV   16-there</w:t>
            </w:r>
          </w:p>
        </w:tc>
      </w:tr>
      <w:tr w:rsidR="00784AE6" w14:paraId="78D92FF6" w14:textId="77777777" w:rsidTr="00784AE6">
        <w:trPr>
          <w:trHeight w:val="54"/>
        </w:trPr>
        <w:tc>
          <w:tcPr>
            <w:tcW w:w="7890" w:type="dxa"/>
          </w:tcPr>
          <w:p w14:paraId="40041CFF" w14:textId="5944B69F" w:rsidR="00784AE6" w:rsidRDefault="00784AE6" w:rsidP="006E66EF">
            <w:pPr>
              <w:contextualSpacing/>
            </w:pPr>
            <w:r>
              <w:t xml:space="preserve">     </w:t>
            </w:r>
            <w:r w:rsidRPr="00CA0BD8">
              <w:t>‘If you are in the house, we will pass there/pass by.’</w:t>
            </w:r>
          </w:p>
        </w:tc>
      </w:tr>
    </w:tbl>
    <w:p w14:paraId="2DFC6FD7" w14:textId="77777777" w:rsidR="00B63188" w:rsidRPr="00C21D61" w:rsidRDefault="00B63188" w:rsidP="006237A7"/>
    <w:p w14:paraId="485B6907" w14:textId="77777777" w:rsidR="00716A73" w:rsidRDefault="00716A73" w:rsidP="006237A7">
      <w:r w:rsidRPr="00C21D61">
        <w:t xml:space="preserve">As for negation, </w:t>
      </w:r>
      <w:r w:rsidRPr="00C21D61">
        <w:rPr>
          <w:i/>
        </w:rPr>
        <w:t>angekɔrwɔ-</w:t>
      </w:r>
      <w:r w:rsidR="00FA3AD8" w:rsidRPr="00C21D61">
        <w:t>conditional</w:t>
      </w:r>
      <w:r w:rsidRPr="00C21D61">
        <w:t xml:space="preserve"> takes NEG –</w:t>
      </w:r>
      <w:r w:rsidRPr="00C21D61">
        <w:rPr>
          <w:i/>
        </w:rPr>
        <w:t>ti-</w:t>
      </w:r>
      <w:r w:rsidRPr="00C21D61">
        <w:t xml:space="preserve"> in both the antecedent and consequent clauses (13</w:t>
      </w:r>
      <w:r w:rsidR="00DA3FF0" w:rsidRPr="00C21D61">
        <w:t>a</w:t>
      </w:r>
      <w:r w:rsidRPr="00C21D61">
        <w:t xml:space="preserve">).  </w:t>
      </w:r>
      <w:r w:rsidR="00DA3FF0" w:rsidRPr="00C21D61">
        <w:t>Example (13b) c</w:t>
      </w:r>
      <w:r w:rsidR="00E62A12" w:rsidRPr="00C21D61">
        <w:t xml:space="preserve">ontains </w:t>
      </w:r>
      <w:r w:rsidR="00DA3FF0" w:rsidRPr="00C21D61">
        <w:t>subordinate NEG –</w:t>
      </w:r>
      <w:r w:rsidR="00DA3FF0" w:rsidRPr="00C21D61">
        <w:rPr>
          <w:i/>
        </w:rPr>
        <w:t>ta</w:t>
      </w:r>
      <w:r w:rsidR="00DA3FF0" w:rsidRPr="00C21D61">
        <w:t xml:space="preserve">- </w:t>
      </w:r>
      <w:r w:rsidR="00E62A12" w:rsidRPr="00C21D61">
        <w:t xml:space="preserve">which results to </w:t>
      </w:r>
      <w:r w:rsidR="00DA3FF0" w:rsidRPr="00C21D61">
        <w:rPr>
          <w:i/>
        </w:rPr>
        <w:t>unless</w:t>
      </w:r>
      <w:r w:rsidR="00DA3FF0" w:rsidRPr="00C21D61">
        <w:t xml:space="preserve">-conditional clause.  </w:t>
      </w:r>
    </w:p>
    <w:p w14:paraId="7DE318F3" w14:textId="77777777" w:rsidR="005B1A34" w:rsidRPr="00C21D61" w:rsidRDefault="005B1A34" w:rsidP="006237A7"/>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0"/>
      </w:tblGrid>
      <w:tr w:rsidR="00784AE6" w:rsidRPr="00784AE6" w14:paraId="182578C5" w14:textId="77777777" w:rsidTr="00784AE6">
        <w:trPr>
          <w:trHeight w:val="150"/>
        </w:trPr>
        <w:tc>
          <w:tcPr>
            <w:tcW w:w="6690" w:type="dxa"/>
          </w:tcPr>
          <w:p w14:paraId="600E1AC2" w14:textId="77777777" w:rsidR="00784AE6" w:rsidRPr="00784AE6" w:rsidRDefault="00784AE6" w:rsidP="00784AE6">
            <w:pPr>
              <w:numPr>
                <w:ilvl w:val="0"/>
                <w:numId w:val="34"/>
              </w:numPr>
              <w:ind w:left="427" w:hanging="450"/>
              <w:contextualSpacing/>
            </w:pPr>
            <w:r w:rsidRPr="00784AE6">
              <w:t>a.</w:t>
            </w:r>
            <w:r w:rsidRPr="00784AE6">
              <w:rPr>
                <w:b/>
              </w:rPr>
              <w:t xml:space="preserve"> Angekɔrwɔ   mo-ti-r-ɛnd-a                mo-ti-ka-gor-ɛ</w:t>
            </w:r>
            <w:r w:rsidRPr="00784AE6">
              <w:t>.</w:t>
            </w:r>
          </w:p>
        </w:tc>
      </w:tr>
      <w:tr w:rsidR="00784AE6" w:rsidRPr="00784AE6" w14:paraId="64546AE0" w14:textId="77777777" w:rsidTr="00784AE6">
        <w:trPr>
          <w:trHeight w:val="55"/>
        </w:trPr>
        <w:tc>
          <w:tcPr>
            <w:tcW w:w="6690" w:type="dxa"/>
          </w:tcPr>
          <w:p w14:paraId="7096CD71" w14:textId="77777777" w:rsidR="00784AE6" w:rsidRPr="00784AE6" w:rsidRDefault="00784AE6" w:rsidP="00784AE6">
            <w:r w:rsidRPr="00784AE6">
              <w:t xml:space="preserve">           COND           2-NEG-PRS-want-FV   2-NEG-FUT-buy-FV</w:t>
            </w:r>
          </w:p>
        </w:tc>
      </w:tr>
      <w:tr w:rsidR="00784AE6" w:rsidRPr="00784AE6" w14:paraId="0E379ED4" w14:textId="77777777" w:rsidTr="00784AE6">
        <w:trPr>
          <w:trHeight w:val="51"/>
        </w:trPr>
        <w:tc>
          <w:tcPr>
            <w:tcW w:w="6690" w:type="dxa"/>
          </w:tcPr>
          <w:p w14:paraId="1594F2E9" w14:textId="77777777" w:rsidR="00784AE6" w:rsidRPr="00784AE6" w:rsidRDefault="00784AE6" w:rsidP="00784AE6">
            <w:r w:rsidRPr="00784AE6">
              <w:t xml:space="preserve">           ‘If you don’t want, (then) don’t buy.’ </w:t>
            </w:r>
          </w:p>
        </w:tc>
      </w:tr>
    </w:tbl>
    <w:tbl>
      <w:tblPr>
        <w:tblStyle w:val="TableGrid"/>
        <w:tblpPr w:leftFromText="180" w:rightFromText="180" w:vertAnchor="text" w:horzAnchor="margin" w:tblpXSpec="center" w:tblpY="1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4"/>
      </w:tblGrid>
      <w:tr w:rsidR="003D64E9" w:rsidRPr="003D64E9" w14:paraId="404592C1" w14:textId="77777777" w:rsidTr="003D64E9">
        <w:trPr>
          <w:trHeight w:val="120"/>
        </w:trPr>
        <w:tc>
          <w:tcPr>
            <w:tcW w:w="8084" w:type="dxa"/>
          </w:tcPr>
          <w:p w14:paraId="29230A0E" w14:textId="77777777" w:rsidR="003D64E9" w:rsidRPr="003D64E9" w:rsidRDefault="003D64E9" w:rsidP="003D64E9">
            <w:r w:rsidRPr="003D64E9">
              <w:t>b.</w:t>
            </w:r>
            <w:r w:rsidRPr="003D64E9">
              <w:rPr>
                <w:b/>
              </w:rPr>
              <w:t xml:space="preserve"> Ma-ta-angekɔrwɔ ne   ma-r-</w:t>
            </w:r>
            <w:proofErr w:type="spellStart"/>
            <w:r w:rsidRPr="003D64E9">
              <w:rPr>
                <w:b/>
              </w:rPr>
              <w:t>ut</w:t>
            </w:r>
            <w:proofErr w:type="spellEnd"/>
            <w:r w:rsidRPr="003D64E9">
              <w:rPr>
                <w:b/>
              </w:rPr>
              <w:t xml:space="preserve">-a             </w:t>
            </w:r>
            <w:proofErr w:type="spellStart"/>
            <w:r w:rsidRPr="003D64E9">
              <w:rPr>
                <w:b/>
              </w:rPr>
              <w:t>wera</w:t>
            </w:r>
            <w:proofErr w:type="spellEnd"/>
            <w:r w:rsidRPr="003D64E9">
              <w:rPr>
                <w:b/>
              </w:rPr>
              <w:t xml:space="preserve">     to-ti-nge-</w:t>
            </w:r>
            <w:proofErr w:type="spellStart"/>
            <w:r w:rsidRPr="003D64E9">
              <w:rPr>
                <w:b/>
              </w:rPr>
              <w:t>igu</w:t>
            </w:r>
            <w:proofErr w:type="spellEnd"/>
            <w:r w:rsidRPr="003D64E9">
              <w:rPr>
                <w:b/>
              </w:rPr>
              <w:t>-an-a</w:t>
            </w:r>
            <w:r w:rsidRPr="003D64E9">
              <w:rPr>
                <w:i/>
              </w:rPr>
              <w:t>.</w:t>
            </w:r>
          </w:p>
        </w:tc>
      </w:tr>
      <w:tr w:rsidR="003D64E9" w:rsidRPr="003D64E9" w14:paraId="6B427520" w14:textId="77777777" w:rsidTr="003D64E9">
        <w:trPr>
          <w:trHeight w:val="44"/>
        </w:trPr>
        <w:tc>
          <w:tcPr>
            <w:tcW w:w="8084" w:type="dxa"/>
          </w:tcPr>
          <w:p w14:paraId="481BBD85" w14:textId="77777777" w:rsidR="003D64E9" w:rsidRPr="003D64E9" w:rsidRDefault="003D64E9" w:rsidP="003D64E9">
            <w:r w:rsidRPr="003D64E9">
              <w:t xml:space="preserve">    2-NEG-COND      AM 2-PRS-work-FV   9.work   2-NEG-MOD-hear-RCP-FV </w:t>
            </w:r>
          </w:p>
        </w:tc>
      </w:tr>
      <w:tr w:rsidR="003D64E9" w:rsidRPr="003D64E9" w14:paraId="23F5D990" w14:textId="77777777" w:rsidTr="003D64E9">
        <w:trPr>
          <w:trHeight w:val="41"/>
        </w:trPr>
        <w:tc>
          <w:tcPr>
            <w:tcW w:w="8084" w:type="dxa"/>
          </w:tcPr>
          <w:p w14:paraId="6F943659" w14:textId="77777777" w:rsidR="003D64E9" w:rsidRPr="003D64E9" w:rsidRDefault="003D64E9" w:rsidP="003D64E9">
            <w:r w:rsidRPr="003D64E9">
              <w:t xml:space="preserve">   ‘Unless they are working, we cannot be at peace.’</w:t>
            </w:r>
          </w:p>
        </w:tc>
      </w:tr>
    </w:tbl>
    <w:p w14:paraId="7C6A0D14" w14:textId="561D17A1" w:rsidR="00DA3FF0" w:rsidRPr="00C21D61" w:rsidRDefault="00DA3FF0" w:rsidP="003D64E9"/>
    <w:p w14:paraId="0B84B7B9" w14:textId="7013663D" w:rsidR="00307B0B" w:rsidRPr="00C21D61" w:rsidRDefault="00E62A12" w:rsidP="006237A7">
      <w:pPr>
        <w:jc w:val="both"/>
      </w:pPr>
      <w:r w:rsidRPr="00C21D61">
        <w:t xml:space="preserve">The last type of conditional discussed here is </w:t>
      </w:r>
      <w:r w:rsidR="00E6090C" w:rsidRPr="00C21D61">
        <w:rPr>
          <w:i/>
        </w:rPr>
        <w:t xml:space="preserve">ɔ </w:t>
      </w:r>
      <w:proofErr w:type="gramStart"/>
      <w:r w:rsidR="00E6090C" w:rsidRPr="00C21D61">
        <w:rPr>
          <w:i/>
        </w:rPr>
        <w:t>na</w:t>
      </w:r>
      <w:proofErr w:type="gramEnd"/>
      <w:r w:rsidR="00E6090C" w:rsidRPr="00C21D61">
        <w:rPr>
          <w:i/>
        </w:rPr>
        <w:t xml:space="preserve"> ‘</w:t>
      </w:r>
      <w:r w:rsidR="00E6090C" w:rsidRPr="00C21D61">
        <w:t>even if’</w:t>
      </w:r>
      <w:r w:rsidR="00E6090C" w:rsidRPr="00C21D61">
        <w:rPr>
          <w:rStyle w:val="FootnoteReference"/>
        </w:rPr>
        <w:footnoteReference w:id="3"/>
      </w:r>
      <w:r w:rsidR="00E6090C" w:rsidRPr="00C21D61">
        <w:rPr>
          <w:i/>
        </w:rPr>
        <w:t xml:space="preserve"> </w:t>
      </w:r>
      <w:r w:rsidR="00E6090C" w:rsidRPr="00C21D61">
        <w:t>conditional,</w:t>
      </w:r>
      <w:r w:rsidR="00E6090C" w:rsidRPr="00C21D61">
        <w:rPr>
          <w:i/>
        </w:rPr>
        <w:t xml:space="preserve"> </w:t>
      </w:r>
      <w:r w:rsidR="003310AC" w:rsidRPr="00C21D61">
        <w:t xml:space="preserve">commonly called concessive </w:t>
      </w:r>
      <w:r w:rsidR="00620D68" w:rsidRPr="00C21D61">
        <w:t xml:space="preserve">conditional. </w:t>
      </w:r>
      <w:r w:rsidR="003310AC" w:rsidRPr="00C21D61">
        <w:t>(14a)</w:t>
      </w:r>
      <w:r w:rsidR="00E6090C" w:rsidRPr="00C21D61">
        <w:t>. Gĩkũyũ concessive</w:t>
      </w:r>
      <w:r w:rsidR="009B732A" w:rsidRPr="00C21D61">
        <w:t xml:space="preserve"> conditionals </w:t>
      </w:r>
      <w:r w:rsidR="00E6090C" w:rsidRPr="00C21D61">
        <w:t>are compatible</w:t>
      </w:r>
      <w:r w:rsidR="00916A9C" w:rsidRPr="00C21D61">
        <w:t xml:space="preserve"> </w:t>
      </w:r>
      <w:r w:rsidR="009B732A" w:rsidRPr="00C21D61">
        <w:t xml:space="preserve">with all other </w:t>
      </w:r>
      <w:r w:rsidR="00916A9C" w:rsidRPr="00C21D61">
        <w:t xml:space="preserve">conditional types: </w:t>
      </w:r>
      <w:r w:rsidR="00E46734" w:rsidRPr="00C21D61">
        <w:t xml:space="preserve">conditional situative </w:t>
      </w:r>
      <w:r w:rsidR="009B732A" w:rsidRPr="00C21D61">
        <w:t>(14a</w:t>
      </w:r>
      <w:r w:rsidR="002C2F93" w:rsidRPr="00C21D61">
        <w:t>)</w:t>
      </w:r>
      <w:r w:rsidR="00E6090C" w:rsidRPr="00C21D61">
        <w:t>;</w:t>
      </w:r>
      <w:r w:rsidR="009B732A" w:rsidRPr="00C21D61">
        <w:t xml:space="preserve"> </w:t>
      </w:r>
      <w:r w:rsidR="002C2F93" w:rsidRPr="00C21D61">
        <w:rPr>
          <w:i/>
        </w:rPr>
        <w:t>kɔrwɔ</w:t>
      </w:r>
      <w:r w:rsidR="00E6090C" w:rsidRPr="00C21D61">
        <w:t xml:space="preserve"> </w:t>
      </w:r>
      <w:r w:rsidR="002C2F93" w:rsidRPr="00C21D61">
        <w:t>(14b)</w:t>
      </w:r>
      <w:r w:rsidR="00E6090C" w:rsidRPr="00C21D61">
        <w:t>;</w:t>
      </w:r>
      <w:r w:rsidR="002C2F93" w:rsidRPr="00C21D61">
        <w:t xml:space="preserve"> </w:t>
      </w:r>
      <w:r w:rsidR="002C2F93" w:rsidRPr="00C21D61">
        <w:rPr>
          <w:i/>
        </w:rPr>
        <w:t>angekɔrwɔ</w:t>
      </w:r>
      <w:r w:rsidR="00E6090C" w:rsidRPr="00C21D61">
        <w:t xml:space="preserve"> </w:t>
      </w:r>
      <w:r w:rsidR="002C2F93" w:rsidRPr="00C21D61">
        <w:t xml:space="preserve">(14c), </w:t>
      </w:r>
      <w:r w:rsidR="002C2F93" w:rsidRPr="00C21D61">
        <w:rPr>
          <w:i/>
        </w:rPr>
        <w:t>ɔkɔrwɔ</w:t>
      </w:r>
      <w:r w:rsidR="00916A9C" w:rsidRPr="00C21D61">
        <w:t xml:space="preserve"> </w:t>
      </w:r>
      <w:r w:rsidR="002C2F93" w:rsidRPr="00C21D61">
        <w:t>(14d)</w:t>
      </w:r>
      <w:r w:rsidR="00E6090C" w:rsidRPr="00C21D61">
        <w:t>;</w:t>
      </w:r>
      <w:r w:rsidR="002C2F93" w:rsidRPr="00C21D61">
        <w:t xml:space="preserve"> and –</w:t>
      </w:r>
      <w:r w:rsidR="002C2F93" w:rsidRPr="00C21D61">
        <w:rPr>
          <w:i/>
        </w:rPr>
        <w:t>nge</w:t>
      </w:r>
      <w:r w:rsidR="002C2F93" w:rsidRPr="00C21D61">
        <w:t>-</w:t>
      </w:r>
      <w:r w:rsidR="00E46734" w:rsidRPr="00C21D61">
        <w:t>conditional</w:t>
      </w:r>
      <w:r w:rsidR="002C2F93" w:rsidRPr="00C21D61">
        <w:t xml:space="preserve"> (14e).</w:t>
      </w:r>
      <w:r w:rsidR="000A248E" w:rsidRPr="00C21D61">
        <w:t xml:space="preserve"> Thompson et al. (2007:262) puts concessive conditionals in unreal conditionals, since they may have an unreal event which is predictive or hypothetical. </w:t>
      </w:r>
      <w:r w:rsidR="007A6486">
        <w:t>Such a conclusion is difficult to claim f</w:t>
      </w:r>
      <w:r w:rsidR="000A248E" w:rsidRPr="00C21D61">
        <w:t>or Gĩkũyũ considering it occurs freely with all the types.</w:t>
      </w:r>
    </w:p>
    <w:p w14:paraId="7D88E6A1" w14:textId="77777777" w:rsidR="003310AC" w:rsidRPr="00C21D61" w:rsidRDefault="003310AC" w:rsidP="003D64E9">
      <w:pPr>
        <w:pStyle w:val="ListParagraph"/>
      </w:pPr>
      <w:r w:rsidRPr="00C21D61">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7"/>
      </w:tblGrid>
      <w:tr w:rsidR="003D64E9" w14:paraId="30A0F40C" w14:textId="77777777" w:rsidTr="006F56D9">
        <w:trPr>
          <w:trHeight w:val="169"/>
        </w:trPr>
        <w:tc>
          <w:tcPr>
            <w:tcW w:w="6967" w:type="dxa"/>
          </w:tcPr>
          <w:p w14:paraId="78500371" w14:textId="25989340" w:rsidR="003D64E9" w:rsidRPr="00CF355F" w:rsidRDefault="003D64E9" w:rsidP="006E66EF">
            <w:pPr>
              <w:contextualSpacing/>
              <w:rPr>
                <w:b/>
              </w:rPr>
            </w:pPr>
            <w:r>
              <w:t xml:space="preserve">(14) a. </w:t>
            </w:r>
            <w:r w:rsidRPr="004303DB">
              <w:rPr>
                <w:b/>
              </w:rPr>
              <w:t>Ɔna   m-ɔ-ɔk-a            to-ti-ko-ma-ar</w:t>
            </w:r>
            <w:r w:rsidR="006F56D9">
              <w:rPr>
                <w:b/>
              </w:rPr>
              <w:t>-</w:t>
            </w:r>
            <w:r w:rsidRPr="004303DB">
              <w:rPr>
                <w:b/>
              </w:rPr>
              <w:t>er</w:t>
            </w:r>
            <w:r w:rsidR="006F56D9">
              <w:rPr>
                <w:b/>
              </w:rPr>
              <w:t>-</w:t>
            </w:r>
            <w:r w:rsidRPr="004303DB">
              <w:rPr>
                <w:b/>
              </w:rPr>
              <w:t>i-a</w:t>
            </w:r>
            <w:r w:rsidRPr="004303DB">
              <w:t>.</w:t>
            </w:r>
            <w:r>
              <w:rPr>
                <w:b/>
              </w:rPr>
              <w:t xml:space="preserve">   </w:t>
            </w:r>
          </w:p>
        </w:tc>
      </w:tr>
      <w:tr w:rsidR="003D64E9" w14:paraId="2888EF7B" w14:textId="77777777" w:rsidTr="006F56D9">
        <w:trPr>
          <w:trHeight w:val="54"/>
        </w:trPr>
        <w:tc>
          <w:tcPr>
            <w:tcW w:w="6967" w:type="dxa"/>
          </w:tcPr>
          <w:p w14:paraId="29BF3CB7" w14:textId="2F983EF9" w:rsidR="003D64E9" w:rsidRDefault="003D64E9" w:rsidP="006E66EF">
            <w:r>
              <w:t xml:space="preserve">            </w:t>
            </w:r>
            <w:r w:rsidR="006F56D9">
              <w:t>e</w:t>
            </w:r>
            <w:r w:rsidRPr="004303DB">
              <w:t>ven 2-FUT-come-FV 2-NEG-FUT-2OM-talk-</w:t>
            </w:r>
            <w:r w:rsidR="006F56D9">
              <w:t>APPL-DC-</w:t>
            </w:r>
            <w:r w:rsidRPr="004303DB">
              <w:t xml:space="preserve">FV                               </w:t>
            </w:r>
          </w:p>
        </w:tc>
      </w:tr>
      <w:tr w:rsidR="003D64E9" w14:paraId="53422219" w14:textId="77777777" w:rsidTr="006F56D9">
        <w:trPr>
          <w:trHeight w:val="52"/>
        </w:trPr>
        <w:tc>
          <w:tcPr>
            <w:tcW w:w="6967" w:type="dxa"/>
          </w:tcPr>
          <w:p w14:paraId="28580199" w14:textId="77777777" w:rsidR="003D64E9" w:rsidRDefault="003D64E9" w:rsidP="006E66EF">
            <w:r>
              <w:t xml:space="preserve">          </w:t>
            </w:r>
            <w:r w:rsidRPr="004303DB">
              <w:t xml:space="preserve">‘Even if they come, we will not talk to them.’                     </w:t>
            </w:r>
          </w:p>
        </w:tc>
      </w:tr>
    </w:tbl>
    <w:p w14:paraId="0AE51668" w14:textId="77777777" w:rsidR="00307B0B" w:rsidRPr="00C21D61" w:rsidRDefault="00307B0B" w:rsidP="006237A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7"/>
      </w:tblGrid>
      <w:tr w:rsidR="003D64E9" w14:paraId="3870E361" w14:textId="77777777" w:rsidTr="006F56D9">
        <w:trPr>
          <w:trHeight w:val="147"/>
        </w:trPr>
        <w:tc>
          <w:tcPr>
            <w:tcW w:w="7217" w:type="dxa"/>
          </w:tcPr>
          <w:p w14:paraId="6F129F29" w14:textId="28F11342" w:rsidR="003D64E9" w:rsidRPr="00CF355F" w:rsidRDefault="003D64E9" w:rsidP="006E66EF">
            <w:pPr>
              <w:contextualSpacing/>
              <w:rPr>
                <w:b/>
              </w:rPr>
            </w:pPr>
            <w:r>
              <w:t xml:space="preserve">         </w:t>
            </w:r>
            <w:proofErr w:type="gramStart"/>
            <w:r>
              <w:t>b</w:t>
            </w:r>
            <w:proofErr w:type="gramEnd"/>
            <w:r>
              <w:t xml:space="preserve">. </w:t>
            </w:r>
            <w:r w:rsidRPr="004303DB">
              <w:rPr>
                <w:b/>
              </w:rPr>
              <w:t>Ɔna   m-ɔ-ɔk-a               to-ti-ko-ma-ar</w:t>
            </w:r>
            <w:r w:rsidR="006F56D9">
              <w:rPr>
                <w:b/>
              </w:rPr>
              <w:t>-</w:t>
            </w:r>
            <w:r w:rsidRPr="004303DB">
              <w:rPr>
                <w:b/>
              </w:rPr>
              <w:t>er</w:t>
            </w:r>
            <w:r w:rsidR="006F56D9">
              <w:rPr>
                <w:b/>
              </w:rPr>
              <w:t>-</w:t>
            </w:r>
            <w:r w:rsidRPr="004303DB">
              <w:rPr>
                <w:b/>
              </w:rPr>
              <w:t>i-a</w:t>
            </w:r>
            <w:r w:rsidRPr="004303DB">
              <w:t>.</w:t>
            </w:r>
            <w:r w:rsidRPr="004303DB">
              <w:rPr>
                <w:b/>
              </w:rPr>
              <w:t xml:space="preserve">    </w:t>
            </w:r>
          </w:p>
        </w:tc>
      </w:tr>
      <w:tr w:rsidR="003D64E9" w14:paraId="06282E65" w14:textId="77777777" w:rsidTr="006F56D9">
        <w:trPr>
          <w:trHeight w:val="47"/>
        </w:trPr>
        <w:tc>
          <w:tcPr>
            <w:tcW w:w="7217" w:type="dxa"/>
          </w:tcPr>
          <w:p w14:paraId="5DCFC0E6" w14:textId="3274FA6F" w:rsidR="003D64E9" w:rsidRDefault="003D64E9" w:rsidP="006E66EF">
            <w:r>
              <w:t xml:space="preserve">             </w:t>
            </w:r>
            <w:r w:rsidR="006F56D9">
              <w:t>e</w:t>
            </w:r>
            <w:r w:rsidRPr="004303DB">
              <w:t>ven 2-FUT-come-FV</w:t>
            </w:r>
            <w:r w:rsidR="006F56D9">
              <w:t xml:space="preserve">   </w:t>
            </w:r>
            <w:r w:rsidRPr="004303DB">
              <w:t xml:space="preserve"> 2-NEG-FUT-2OM-talk-</w:t>
            </w:r>
            <w:r w:rsidR="006F56D9">
              <w:t>APPL-DC-</w:t>
            </w:r>
            <w:r w:rsidRPr="004303DB">
              <w:t xml:space="preserve">FV                               </w:t>
            </w:r>
          </w:p>
        </w:tc>
      </w:tr>
      <w:tr w:rsidR="003D64E9" w14:paraId="67EED9DC" w14:textId="77777777" w:rsidTr="006F56D9">
        <w:trPr>
          <w:trHeight w:val="45"/>
        </w:trPr>
        <w:tc>
          <w:tcPr>
            <w:tcW w:w="7217" w:type="dxa"/>
          </w:tcPr>
          <w:p w14:paraId="4E888F50" w14:textId="79E959C1" w:rsidR="003D64E9" w:rsidRDefault="003D64E9" w:rsidP="006E66EF">
            <w:r>
              <w:t xml:space="preserve">             </w:t>
            </w:r>
            <w:r w:rsidRPr="004303DB">
              <w:t xml:space="preserve">‘Even if they come, we will not talk to them.’                     </w:t>
            </w:r>
          </w:p>
        </w:tc>
      </w:tr>
    </w:tbl>
    <w:p w14:paraId="7A79458B" w14:textId="77777777" w:rsidR="003D64E9" w:rsidRDefault="003D64E9" w:rsidP="003D64E9">
      <w:pPr>
        <w:pStyle w:val="ListParagraph"/>
      </w:pPr>
    </w:p>
    <w:tbl>
      <w:tblPr>
        <w:tblStyle w:val="TableGrid"/>
        <w:tblpPr w:leftFromText="180" w:rightFromText="180" w:vertAnchor="text" w:horzAnchor="margin" w:tblpXSpec="center" w:tblpY="-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216"/>
      </w:tblGrid>
      <w:tr w:rsidR="006F56D9" w14:paraId="0DF3D04C" w14:textId="77777777" w:rsidTr="006F56D9">
        <w:tc>
          <w:tcPr>
            <w:tcW w:w="0" w:type="auto"/>
          </w:tcPr>
          <w:p w14:paraId="02F65306" w14:textId="77777777" w:rsidR="006F56D9" w:rsidRDefault="006F56D9" w:rsidP="006F56D9">
            <w:r>
              <w:t xml:space="preserve">c. </w:t>
            </w:r>
            <w:proofErr w:type="spellStart"/>
            <w:r w:rsidRPr="004303DB">
              <w:rPr>
                <w:b/>
              </w:rPr>
              <w:t>Ɔnɔ</w:t>
            </w:r>
            <w:proofErr w:type="spellEnd"/>
            <w:r w:rsidRPr="004303DB">
              <w:rPr>
                <w:b/>
              </w:rPr>
              <w:t xml:space="preserve"> </w:t>
            </w:r>
            <w:r>
              <w:rPr>
                <w:b/>
              </w:rPr>
              <w:t>a</w:t>
            </w:r>
            <w:r w:rsidRPr="004303DB">
              <w:rPr>
                <w:b/>
              </w:rPr>
              <w:t xml:space="preserve">kɔrwɔ ne m-ɔ-ɔk-a   </w:t>
            </w:r>
          </w:p>
        </w:tc>
        <w:tc>
          <w:tcPr>
            <w:tcW w:w="0" w:type="auto"/>
          </w:tcPr>
          <w:p w14:paraId="3EDBB677" w14:textId="77777777" w:rsidR="006F56D9" w:rsidRDefault="006F56D9" w:rsidP="006F56D9">
            <w:proofErr w:type="gramStart"/>
            <w:r w:rsidRPr="004303DB">
              <w:rPr>
                <w:b/>
              </w:rPr>
              <w:t>to-ti-ko-ma-ar</w:t>
            </w:r>
            <w:r>
              <w:rPr>
                <w:b/>
              </w:rPr>
              <w:t>-</w:t>
            </w:r>
            <w:r w:rsidRPr="004303DB">
              <w:rPr>
                <w:b/>
              </w:rPr>
              <w:t>er</w:t>
            </w:r>
            <w:r>
              <w:rPr>
                <w:b/>
              </w:rPr>
              <w:t>-</w:t>
            </w:r>
            <w:r w:rsidRPr="004303DB">
              <w:rPr>
                <w:b/>
              </w:rPr>
              <w:t>i-a</w:t>
            </w:r>
            <w:proofErr w:type="gramEnd"/>
            <w:r w:rsidRPr="004303DB">
              <w:t>.</w:t>
            </w:r>
          </w:p>
        </w:tc>
      </w:tr>
      <w:tr w:rsidR="006F56D9" w14:paraId="3E3EC21B" w14:textId="77777777" w:rsidTr="006F56D9">
        <w:tc>
          <w:tcPr>
            <w:tcW w:w="0" w:type="auto"/>
          </w:tcPr>
          <w:p w14:paraId="5D8AAEA7" w14:textId="77777777" w:rsidR="006F56D9" w:rsidRDefault="006F56D9" w:rsidP="006F56D9">
            <w:r>
              <w:t xml:space="preserve">  even COND AM 2PL-PRS-come-FV</w:t>
            </w:r>
          </w:p>
        </w:tc>
        <w:tc>
          <w:tcPr>
            <w:tcW w:w="0" w:type="auto"/>
          </w:tcPr>
          <w:p w14:paraId="2C5B1B9B" w14:textId="77777777" w:rsidR="006F56D9" w:rsidRDefault="006F56D9" w:rsidP="006F56D9">
            <w:r>
              <w:t>2PL-NEG-FUT-2OM-talk-APPL-DC-FV</w:t>
            </w:r>
          </w:p>
        </w:tc>
      </w:tr>
      <w:tr w:rsidR="006F56D9" w14:paraId="62F589ED" w14:textId="77777777" w:rsidTr="006F56D9">
        <w:tc>
          <w:tcPr>
            <w:tcW w:w="0" w:type="auto"/>
            <w:gridSpan w:val="2"/>
          </w:tcPr>
          <w:p w14:paraId="08A95383" w14:textId="10943B60" w:rsidR="006F56D9" w:rsidRDefault="006F56D9" w:rsidP="006F56D9">
            <w:r>
              <w:t xml:space="preserve"> ‘Even</w:t>
            </w:r>
            <w:r w:rsidRPr="004303DB">
              <w:t xml:space="preserve"> if they had come, we would not have talked to them.’  </w:t>
            </w:r>
          </w:p>
        </w:tc>
      </w:tr>
    </w:tbl>
    <w:tbl>
      <w:tblPr>
        <w:tblStyle w:val="TableGrid"/>
        <w:tblW w:w="9040" w:type="dxa"/>
        <w:tblInd w:w="506" w:type="dxa"/>
        <w:tblLook w:val="04A0" w:firstRow="1" w:lastRow="0" w:firstColumn="1" w:lastColumn="0" w:noHBand="0" w:noVBand="1"/>
      </w:tblPr>
      <w:tblGrid>
        <w:gridCol w:w="4712"/>
        <w:gridCol w:w="4328"/>
      </w:tblGrid>
      <w:tr w:rsidR="006F56D9" w14:paraId="70786488" w14:textId="77777777" w:rsidTr="006F56D9">
        <w:tc>
          <w:tcPr>
            <w:tcW w:w="0" w:type="auto"/>
            <w:tcBorders>
              <w:top w:val="nil"/>
              <w:left w:val="nil"/>
              <w:bottom w:val="nil"/>
              <w:right w:val="nil"/>
            </w:tcBorders>
          </w:tcPr>
          <w:p w14:paraId="7BEB86DB" w14:textId="77777777" w:rsidR="006F56D9" w:rsidRDefault="006F56D9" w:rsidP="00B57FA0">
            <w:r>
              <w:t xml:space="preserve">d. </w:t>
            </w:r>
            <w:r>
              <w:rPr>
                <w:b/>
              </w:rPr>
              <w:t xml:space="preserve">Ɔna  </w:t>
            </w:r>
            <w:r w:rsidRPr="004303DB">
              <w:rPr>
                <w:b/>
              </w:rPr>
              <w:t>angekɔrwɔ ne</w:t>
            </w:r>
            <w:r>
              <w:rPr>
                <w:b/>
              </w:rPr>
              <w:t xml:space="preserve"> </w:t>
            </w:r>
            <w:r w:rsidRPr="004303DB">
              <w:rPr>
                <w:b/>
              </w:rPr>
              <w:t xml:space="preserve"> m-ɔ-ɔk-a   </w:t>
            </w:r>
          </w:p>
        </w:tc>
        <w:tc>
          <w:tcPr>
            <w:tcW w:w="0" w:type="auto"/>
            <w:tcBorders>
              <w:top w:val="nil"/>
              <w:left w:val="nil"/>
              <w:bottom w:val="nil"/>
              <w:right w:val="nil"/>
            </w:tcBorders>
          </w:tcPr>
          <w:p w14:paraId="15A18502" w14:textId="77777777" w:rsidR="006F56D9" w:rsidRDefault="006F56D9" w:rsidP="00B57FA0">
            <w:proofErr w:type="gramStart"/>
            <w:r w:rsidRPr="004303DB">
              <w:rPr>
                <w:b/>
              </w:rPr>
              <w:t>to-ti-ko-ma-ar</w:t>
            </w:r>
            <w:r>
              <w:rPr>
                <w:b/>
              </w:rPr>
              <w:t>-</w:t>
            </w:r>
            <w:r w:rsidRPr="004303DB">
              <w:rPr>
                <w:b/>
              </w:rPr>
              <w:t>er</w:t>
            </w:r>
            <w:r>
              <w:rPr>
                <w:b/>
              </w:rPr>
              <w:t>-</w:t>
            </w:r>
            <w:r w:rsidRPr="004303DB">
              <w:rPr>
                <w:b/>
              </w:rPr>
              <w:t>i-a</w:t>
            </w:r>
            <w:proofErr w:type="gramEnd"/>
            <w:r w:rsidRPr="004303DB">
              <w:t>.</w:t>
            </w:r>
          </w:p>
        </w:tc>
      </w:tr>
      <w:tr w:rsidR="006F56D9" w14:paraId="38BC45EE" w14:textId="77777777" w:rsidTr="006F56D9">
        <w:tc>
          <w:tcPr>
            <w:tcW w:w="0" w:type="auto"/>
            <w:tcBorders>
              <w:top w:val="nil"/>
              <w:left w:val="nil"/>
              <w:bottom w:val="nil"/>
              <w:right w:val="nil"/>
            </w:tcBorders>
          </w:tcPr>
          <w:p w14:paraId="55B5A832" w14:textId="77777777" w:rsidR="006F56D9" w:rsidRDefault="006F56D9" w:rsidP="00B57FA0">
            <w:r>
              <w:t xml:space="preserve">  even   COND          AM 2PL-PRS-come-FV</w:t>
            </w:r>
          </w:p>
        </w:tc>
        <w:tc>
          <w:tcPr>
            <w:tcW w:w="0" w:type="auto"/>
            <w:tcBorders>
              <w:top w:val="nil"/>
              <w:left w:val="nil"/>
              <w:bottom w:val="nil"/>
              <w:right w:val="nil"/>
            </w:tcBorders>
          </w:tcPr>
          <w:p w14:paraId="35026A7E" w14:textId="77777777" w:rsidR="006F56D9" w:rsidRDefault="006F56D9" w:rsidP="00B57FA0">
            <w:r>
              <w:t>2PL-NEG-FUT-2OM-talk-APPL-DC-FV</w:t>
            </w:r>
          </w:p>
        </w:tc>
      </w:tr>
      <w:tr w:rsidR="006F56D9" w14:paraId="34C8C002" w14:textId="77777777" w:rsidTr="006F56D9">
        <w:tc>
          <w:tcPr>
            <w:tcW w:w="0" w:type="auto"/>
            <w:gridSpan w:val="2"/>
            <w:tcBorders>
              <w:top w:val="nil"/>
              <w:left w:val="nil"/>
              <w:bottom w:val="nil"/>
              <w:right w:val="nil"/>
            </w:tcBorders>
          </w:tcPr>
          <w:p w14:paraId="29D3935A" w14:textId="031EF620" w:rsidR="006F56D9" w:rsidRDefault="006F56D9" w:rsidP="00B57FA0">
            <w:r>
              <w:t xml:space="preserve">   ‘</w:t>
            </w:r>
            <w:r w:rsidRPr="004303DB">
              <w:t>Even if they have come, we will not talk to them.’</w:t>
            </w:r>
          </w:p>
        </w:tc>
      </w:tr>
    </w:tbl>
    <w:tbl>
      <w:tblPr>
        <w:tblStyle w:val="TableGrid"/>
        <w:tblpPr w:leftFromText="180" w:rightFromText="180" w:vertAnchor="text" w:horzAnchor="margin" w:tblpXSpec="center" w:tblpY="111"/>
        <w:tblW w:w="8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4216"/>
      </w:tblGrid>
      <w:tr w:rsidR="006F56D9" w14:paraId="1722BD3F" w14:textId="77777777" w:rsidTr="006F56D9">
        <w:tc>
          <w:tcPr>
            <w:tcW w:w="0" w:type="auto"/>
          </w:tcPr>
          <w:p w14:paraId="00ECA54D" w14:textId="77777777" w:rsidR="006F56D9" w:rsidRDefault="006F56D9" w:rsidP="006F56D9">
            <w:r>
              <w:t xml:space="preserve">e. </w:t>
            </w:r>
            <w:proofErr w:type="spellStart"/>
            <w:r w:rsidRPr="004303DB">
              <w:rPr>
                <w:b/>
              </w:rPr>
              <w:t>Ɔnɔ</w:t>
            </w:r>
            <w:proofErr w:type="spellEnd"/>
            <w:r w:rsidRPr="004303DB">
              <w:rPr>
                <w:b/>
              </w:rPr>
              <w:t xml:space="preserve"> kɔrwɔ ne m-ɔ-ɔk-a   </w:t>
            </w:r>
          </w:p>
        </w:tc>
        <w:tc>
          <w:tcPr>
            <w:tcW w:w="0" w:type="auto"/>
          </w:tcPr>
          <w:p w14:paraId="118E320C" w14:textId="77777777" w:rsidR="006F56D9" w:rsidRDefault="006F56D9" w:rsidP="006F56D9">
            <w:proofErr w:type="gramStart"/>
            <w:r w:rsidRPr="004303DB">
              <w:rPr>
                <w:b/>
              </w:rPr>
              <w:t>to-ti-ko-ma-ar</w:t>
            </w:r>
            <w:r>
              <w:rPr>
                <w:b/>
              </w:rPr>
              <w:t>-</w:t>
            </w:r>
            <w:r w:rsidRPr="004303DB">
              <w:rPr>
                <w:b/>
              </w:rPr>
              <w:t>er</w:t>
            </w:r>
            <w:r>
              <w:rPr>
                <w:b/>
              </w:rPr>
              <w:t>-</w:t>
            </w:r>
            <w:r w:rsidRPr="004303DB">
              <w:rPr>
                <w:b/>
              </w:rPr>
              <w:t>i-a</w:t>
            </w:r>
            <w:proofErr w:type="gramEnd"/>
            <w:r w:rsidRPr="004303DB">
              <w:t>.</w:t>
            </w:r>
          </w:p>
        </w:tc>
      </w:tr>
      <w:tr w:rsidR="006F56D9" w14:paraId="57595F83" w14:textId="77777777" w:rsidTr="006F56D9">
        <w:tc>
          <w:tcPr>
            <w:tcW w:w="0" w:type="auto"/>
          </w:tcPr>
          <w:p w14:paraId="2AC2D26C" w14:textId="77777777" w:rsidR="006F56D9" w:rsidRDefault="006F56D9" w:rsidP="006F56D9">
            <w:r>
              <w:t xml:space="preserve">  Even COND AM 2PL-PRS-come-FV</w:t>
            </w:r>
          </w:p>
        </w:tc>
        <w:tc>
          <w:tcPr>
            <w:tcW w:w="0" w:type="auto"/>
          </w:tcPr>
          <w:p w14:paraId="0F0F41BB" w14:textId="77777777" w:rsidR="006F56D9" w:rsidRDefault="006F56D9" w:rsidP="006F56D9">
            <w:r>
              <w:t>2PL-NEG-FUT-2OM-talk-APPL-DC-FV</w:t>
            </w:r>
          </w:p>
        </w:tc>
      </w:tr>
      <w:tr w:rsidR="006F56D9" w14:paraId="3B872BFE" w14:textId="77777777" w:rsidTr="006F56D9">
        <w:tc>
          <w:tcPr>
            <w:tcW w:w="0" w:type="auto"/>
            <w:gridSpan w:val="2"/>
          </w:tcPr>
          <w:p w14:paraId="1AB20C1B" w14:textId="572C1BB9" w:rsidR="006F56D9" w:rsidRDefault="006F56D9" w:rsidP="006F56D9">
            <w:r>
              <w:t xml:space="preserve">  </w:t>
            </w:r>
            <w:r w:rsidRPr="004303DB">
              <w:t>‘Even if they have we will not talk to them.’</w:t>
            </w:r>
          </w:p>
        </w:tc>
      </w:tr>
    </w:tbl>
    <w:p w14:paraId="196DDB10" w14:textId="77777777" w:rsidR="003D64E9" w:rsidRDefault="003D64E9" w:rsidP="003D64E9">
      <w:pPr>
        <w:pStyle w:val="ListParagraph"/>
      </w:pPr>
    </w:p>
    <w:p w14:paraId="2E07CD43" w14:textId="77777777" w:rsidR="006F56D9" w:rsidRDefault="006F56D9" w:rsidP="003D64E9">
      <w:pPr>
        <w:pStyle w:val="ListParagraph"/>
      </w:pPr>
    </w:p>
    <w:p w14:paraId="7C5A4EA4" w14:textId="77777777" w:rsidR="006F56D9" w:rsidRDefault="006F56D9" w:rsidP="003D64E9">
      <w:pPr>
        <w:pStyle w:val="ListParagrap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4"/>
      </w:tblGrid>
      <w:tr w:rsidR="008E34A5" w14:paraId="4AF66010" w14:textId="77777777" w:rsidTr="008E34A5">
        <w:trPr>
          <w:trHeight w:val="25"/>
        </w:trPr>
        <w:tc>
          <w:tcPr>
            <w:tcW w:w="8954" w:type="dxa"/>
          </w:tcPr>
          <w:p w14:paraId="37FEF47E" w14:textId="77777777" w:rsidR="008E34A5" w:rsidRPr="00943251" w:rsidRDefault="008E34A5" w:rsidP="00B57FA0">
            <w:pPr>
              <w:contextualSpacing/>
              <w:rPr>
                <w:i/>
              </w:rPr>
            </w:pPr>
            <w:proofErr w:type="gramStart"/>
            <w:r>
              <w:t>f</w:t>
            </w:r>
            <w:proofErr w:type="gramEnd"/>
            <w:r>
              <w:t xml:space="preserve">. </w:t>
            </w:r>
            <w:r w:rsidRPr="004303DB">
              <w:rPr>
                <w:b/>
              </w:rPr>
              <w:t>Ɔna ma-nge-ɔk-</w:t>
            </w:r>
            <w:r>
              <w:rPr>
                <w:b/>
              </w:rPr>
              <w:t>ir-ɛ                     to-ti-nge-a-ma-ar-e-ir-i</w:t>
            </w:r>
            <w:r w:rsidRPr="004303DB">
              <w:rPr>
                <w:b/>
              </w:rPr>
              <w:t>-ɛ</w:t>
            </w:r>
            <w:r w:rsidRPr="004303DB">
              <w:rPr>
                <w:i/>
              </w:rPr>
              <w:t>.</w:t>
            </w:r>
          </w:p>
        </w:tc>
      </w:tr>
      <w:tr w:rsidR="008E34A5" w14:paraId="12A6037E" w14:textId="77777777" w:rsidTr="008E34A5">
        <w:trPr>
          <w:trHeight w:val="25"/>
        </w:trPr>
        <w:tc>
          <w:tcPr>
            <w:tcW w:w="8954" w:type="dxa"/>
          </w:tcPr>
          <w:p w14:paraId="68D01AEE" w14:textId="0D54982F" w:rsidR="008E34A5" w:rsidRDefault="008E34A5" w:rsidP="00B57FA0">
            <w:pPr>
              <w:contextualSpacing/>
            </w:pPr>
            <w:r>
              <w:t xml:space="preserve">    even 2PL-COND-come-P</w:t>
            </w:r>
            <w:r w:rsidR="001141E8">
              <w:t>FT</w:t>
            </w:r>
            <w:r>
              <w:t>-FV 2PL-NEG-MOD-PST- 2OM-talk-APPL-</w:t>
            </w:r>
            <w:r w:rsidR="001141E8">
              <w:t>PFT</w:t>
            </w:r>
            <w:r>
              <w:t>-DC-FV</w:t>
            </w:r>
          </w:p>
        </w:tc>
      </w:tr>
      <w:tr w:rsidR="008E34A5" w14:paraId="15D59517" w14:textId="77777777" w:rsidTr="008E34A5">
        <w:trPr>
          <w:trHeight w:val="7"/>
        </w:trPr>
        <w:tc>
          <w:tcPr>
            <w:tcW w:w="8954" w:type="dxa"/>
          </w:tcPr>
          <w:p w14:paraId="05E0A2E3" w14:textId="77777777" w:rsidR="008E34A5" w:rsidRDefault="008E34A5" w:rsidP="00B57FA0">
            <w:r>
              <w:t xml:space="preserve">   </w:t>
            </w:r>
            <w:r w:rsidRPr="004303DB">
              <w:t xml:space="preserve">‘Even if they had come, we would not have talked to them.’ </w:t>
            </w:r>
          </w:p>
        </w:tc>
      </w:tr>
    </w:tbl>
    <w:p w14:paraId="5F75C3E6" w14:textId="77777777" w:rsidR="005A2DB6" w:rsidRPr="00C21D61" w:rsidRDefault="005A2DB6" w:rsidP="006237A7"/>
    <w:p w14:paraId="43E93C2D" w14:textId="6D761806" w:rsidR="00E5169F" w:rsidRDefault="00E6090C" w:rsidP="006237A7">
      <w:pPr>
        <w:jc w:val="both"/>
      </w:pPr>
      <w:r w:rsidRPr="00C21D61">
        <w:t>So</w:t>
      </w:r>
      <w:r w:rsidR="00EA51B2" w:rsidRPr="00C21D61">
        <w:t xml:space="preserve"> far,</w:t>
      </w:r>
      <w:r w:rsidRPr="00C21D61">
        <w:t xml:space="preserve"> it is shown that</w:t>
      </w:r>
      <w:r w:rsidR="00EA51B2" w:rsidRPr="00C21D61">
        <w:t xml:space="preserve"> Gĩkũyũ conditional clauses</w:t>
      </w:r>
      <w:r w:rsidR="009A6963" w:rsidRPr="00C21D61">
        <w:t xml:space="preserve"> are lexically marked by </w:t>
      </w:r>
      <w:r w:rsidR="009A6963" w:rsidRPr="00C21D61">
        <w:rPr>
          <w:i/>
        </w:rPr>
        <w:t xml:space="preserve">kɔrwɔ, ɔkɔrwɔ, </w:t>
      </w:r>
      <w:r w:rsidRPr="00C21D61">
        <w:t xml:space="preserve">and </w:t>
      </w:r>
      <w:r w:rsidR="009A6963" w:rsidRPr="00C21D61">
        <w:rPr>
          <w:i/>
        </w:rPr>
        <w:t>angekɔrwɔ</w:t>
      </w:r>
      <w:r w:rsidR="009A6963" w:rsidRPr="00C21D61">
        <w:t xml:space="preserve"> and</w:t>
      </w:r>
      <w:r w:rsidR="00EA51B2" w:rsidRPr="00C21D61">
        <w:t xml:space="preserve"> </w:t>
      </w:r>
      <w:r w:rsidR="009A6963" w:rsidRPr="00C21D61">
        <w:t>morphological</w:t>
      </w:r>
      <w:r w:rsidRPr="00C21D61">
        <w:t>ly by</w:t>
      </w:r>
      <w:r w:rsidR="009A6963" w:rsidRPr="00C21D61">
        <w:t xml:space="preserve"> –</w:t>
      </w:r>
      <w:r w:rsidR="009A6963" w:rsidRPr="00C21D61">
        <w:rPr>
          <w:i/>
        </w:rPr>
        <w:t>nge</w:t>
      </w:r>
      <w:r w:rsidR="009A6963" w:rsidRPr="00C21D61">
        <w:t>-</w:t>
      </w:r>
      <w:r w:rsidRPr="00C21D61">
        <w:t xml:space="preserve">, while concessive </w:t>
      </w:r>
      <w:r w:rsidR="00902FBC" w:rsidRPr="00C21D61">
        <w:t>conditionals are</w:t>
      </w:r>
      <w:r w:rsidRPr="00C21D61">
        <w:t xml:space="preserve"> indicated by </w:t>
      </w:r>
      <w:r w:rsidR="009A6963" w:rsidRPr="00C21D61">
        <w:rPr>
          <w:i/>
        </w:rPr>
        <w:t>ɔ</w:t>
      </w:r>
      <w:r w:rsidRPr="00C21D61">
        <w:rPr>
          <w:i/>
        </w:rPr>
        <w:t xml:space="preserve"> </w:t>
      </w:r>
      <w:proofErr w:type="gramStart"/>
      <w:r w:rsidR="008408B3" w:rsidRPr="00C21D61">
        <w:rPr>
          <w:i/>
        </w:rPr>
        <w:t>na</w:t>
      </w:r>
      <w:proofErr w:type="gramEnd"/>
      <w:r w:rsidR="008408B3" w:rsidRPr="00C21D61">
        <w:t xml:space="preserve">. </w:t>
      </w:r>
      <w:r w:rsidRPr="00C21D61">
        <w:t>Other than these event based conditionals, there</w:t>
      </w:r>
      <w:r w:rsidR="009500A9" w:rsidRPr="00C21D61">
        <w:t xml:space="preserve"> </w:t>
      </w:r>
      <w:r w:rsidR="00EA51B2" w:rsidRPr="00C21D61">
        <w:t>are other conditionals that are considered ‘marginal</w:t>
      </w:r>
      <w:r w:rsidR="00EB2D5E" w:rsidRPr="00C21D61">
        <w:t>’</w:t>
      </w:r>
      <w:r w:rsidR="00EA51B2" w:rsidRPr="00C21D61">
        <w:t xml:space="preserve">, </w:t>
      </w:r>
      <w:r w:rsidR="00A14FDE" w:rsidRPr="00C21D61">
        <w:t>because</w:t>
      </w:r>
      <w:r w:rsidR="00EB2D5E" w:rsidRPr="00C21D61">
        <w:t xml:space="preserve"> “there</w:t>
      </w:r>
      <w:r w:rsidR="00760B67" w:rsidRPr="00C21D61">
        <w:t xml:space="preserve"> is no relationship between two extralinguistic events… there is no conditional relationship between them</w:t>
      </w:r>
      <w:r w:rsidR="00EA51B2" w:rsidRPr="00C21D61">
        <w:t>” (</w:t>
      </w:r>
      <w:r w:rsidR="001132D5" w:rsidRPr="00C21D61">
        <w:t xml:space="preserve">Athanasiadou &amp; Dirven 1996: </w:t>
      </w:r>
      <w:r w:rsidR="00F768A9" w:rsidRPr="00C21D61">
        <w:t>614)</w:t>
      </w:r>
      <w:r w:rsidR="00EB2D5E" w:rsidRPr="00C21D61">
        <w:t xml:space="preserve">. </w:t>
      </w:r>
      <w:r w:rsidR="008D3715" w:rsidRPr="00C21D61">
        <w:t xml:space="preserve"> </w:t>
      </w:r>
      <w:r w:rsidR="00A14FDE" w:rsidRPr="00C21D61">
        <w:t>Marginal</w:t>
      </w:r>
      <w:r w:rsidR="008D3715" w:rsidRPr="00C21D61">
        <w:t xml:space="preserve"> conditionals, unlike an event-based conditional, the protases do not set the condition for the events in the apodoses. </w:t>
      </w:r>
      <w:r w:rsidR="00A14FDE" w:rsidRPr="00C21D61">
        <w:t xml:space="preserve">Therefore they </w:t>
      </w:r>
      <w:r w:rsidR="008D3715" w:rsidRPr="00C21D61">
        <w:t xml:space="preserve">are not conditional clauses in the strictest sense of the word. </w:t>
      </w:r>
      <w:r w:rsidR="00EB2D5E" w:rsidRPr="00C21D61">
        <w:t>E</w:t>
      </w:r>
      <w:r w:rsidR="009500A9" w:rsidRPr="00C21D61">
        <w:t xml:space="preserve">xamples </w:t>
      </w:r>
      <w:r w:rsidR="00A14FDE" w:rsidRPr="00C21D61">
        <w:t>in</w:t>
      </w:r>
      <w:r w:rsidR="009500A9" w:rsidRPr="00C21D61">
        <w:t xml:space="preserve"> </w:t>
      </w:r>
      <w:r w:rsidR="00EB2D5E" w:rsidRPr="00C21D61">
        <w:t>(15</w:t>
      </w:r>
      <w:r w:rsidR="00902FBC" w:rsidRPr="00C21D61">
        <w:t>) are</w:t>
      </w:r>
      <w:r w:rsidR="00A14FDE" w:rsidRPr="00C21D61">
        <w:t xml:space="preserve"> </w:t>
      </w:r>
      <w:r w:rsidR="009500A9" w:rsidRPr="00C21D61">
        <w:t>marginal conditionals.</w:t>
      </w:r>
      <w:r w:rsidR="00E5169F" w:rsidRPr="00C21D61">
        <w:t xml:space="preserve"> </w:t>
      </w:r>
    </w:p>
    <w:p w14:paraId="2C1A746F" w14:textId="77777777" w:rsidR="003D64E9" w:rsidRPr="00C21D61" w:rsidRDefault="003D64E9" w:rsidP="006237A7">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9"/>
      </w:tblGrid>
      <w:tr w:rsidR="003D64E9" w14:paraId="2A74F0A1" w14:textId="77777777" w:rsidTr="003D64E9">
        <w:trPr>
          <w:trHeight w:val="55"/>
        </w:trPr>
        <w:tc>
          <w:tcPr>
            <w:tcW w:w="7029" w:type="dxa"/>
          </w:tcPr>
          <w:p w14:paraId="68DE1267" w14:textId="097BEE32" w:rsidR="003D64E9" w:rsidRPr="00943251" w:rsidRDefault="003D64E9" w:rsidP="006E66EF">
            <w:pPr>
              <w:contextualSpacing/>
            </w:pPr>
            <w:r w:rsidRPr="00943251">
              <w:t>(15) a.</w:t>
            </w:r>
            <w:r>
              <w:rPr>
                <w:b/>
              </w:rPr>
              <w:t xml:space="preserve"> </w:t>
            </w:r>
            <w:r w:rsidRPr="00943251">
              <w:rPr>
                <w:b/>
              </w:rPr>
              <w:t>Ɔkɔrwɔ w-</w:t>
            </w:r>
            <w:proofErr w:type="gramStart"/>
            <w:r w:rsidRPr="00943251">
              <w:rPr>
                <w:b/>
              </w:rPr>
              <w:t xml:space="preserve">ee </w:t>
            </w:r>
            <w:r>
              <w:rPr>
                <w:b/>
              </w:rPr>
              <w:t xml:space="preserve"> </w:t>
            </w:r>
            <w:r w:rsidRPr="00943251">
              <w:rPr>
                <w:b/>
              </w:rPr>
              <w:t>mo</w:t>
            </w:r>
            <w:proofErr w:type="gramEnd"/>
            <w:r w:rsidRPr="00943251">
              <w:rPr>
                <w:b/>
              </w:rPr>
              <w:t xml:space="preserve">-hot-u       hɛ-na         iriɔ         </w:t>
            </w:r>
            <w:proofErr w:type="spellStart"/>
            <w:r w:rsidRPr="00943251">
              <w:rPr>
                <w:b/>
              </w:rPr>
              <w:t>nyongo</w:t>
            </w:r>
            <w:proofErr w:type="spellEnd"/>
            <w:r w:rsidRPr="00943251">
              <w:t xml:space="preserve">. </w:t>
            </w:r>
          </w:p>
        </w:tc>
      </w:tr>
      <w:tr w:rsidR="003D64E9" w14:paraId="2F964AD6" w14:textId="77777777" w:rsidTr="003D64E9">
        <w:trPr>
          <w:trHeight w:val="17"/>
        </w:trPr>
        <w:tc>
          <w:tcPr>
            <w:tcW w:w="7029" w:type="dxa"/>
          </w:tcPr>
          <w:p w14:paraId="634029F3" w14:textId="693AA294" w:rsidR="003D64E9" w:rsidRDefault="003D64E9" w:rsidP="006E66EF">
            <w:pPr>
              <w:contextualSpacing/>
            </w:pPr>
            <w:r>
              <w:t xml:space="preserve">            </w:t>
            </w:r>
            <w:r w:rsidRPr="00943251">
              <w:t xml:space="preserve">COND </w:t>
            </w:r>
            <w:r>
              <w:t xml:space="preserve">   </w:t>
            </w:r>
            <w:r w:rsidRPr="00943251">
              <w:t>1-be 1-hungry-FV  16.there-is 5.food     9.pot</w:t>
            </w:r>
          </w:p>
        </w:tc>
      </w:tr>
      <w:tr w:rsidR="003D64E9" w14:paraId="2A3E1E3B" w14:textId="77777777" w:rsidTr="003D64E9">
        <w:trPr>
          <w:trHeight w:val="17"/>
        </w:trPr>
        <w:tc>
          <w:tcPr>
            <w:tcW w:w="7029" w:type="dxa"/>
          </w:tcPr>
          <w:p w14:paraId="33C1BB60" w14:textId="77777777" w:rsidR="003D64E9" w:rsidRPr="004303DB" w:rsidRDefault="003D64E9" w:rsidP="006E66EF">
            <w:pPr>
              <w:contextualSpacing/>
            </w:pPr>
            <w:r>
              <w:t xml:space="preserve">            </w:t>
            </w:r>
            <w:r w:rsidRPr="00943251">
              <w:t xml:space="preserve">‘If you are hungry, there is food in the pot.’  </w:t>
            </w:r>
          </w:p>
        </w:tc>
      </w:tr>
    </w:tbl>
    <w:tbl>
      <w:tblPr>
        <w:tblStyle w:val="TableGrid"/>
        <w:tblpPr w:leftFromText="180" w:rightFromText="180" w:vertAnchor="text" w:horzAnchor="page" w:tblpX="1967" w:tblpY="1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3"/>
      </w:tblGrid>
      <w:tr w:rsidR="003D64E9" w14:paraId="3536278A" w14:textId="77777777" w:rsidTr="001141E8">
        <w:trPr>
          <w:trHeight w:val="57"/>
        </w:trPr>
        <w:tc>
          <w:tcPr>
            <w:tcW w:w="7243" w:type="dxa"/>
          </w:tcPr>
          <w:p w14:paraId="0D273C04" w14:textId="5B439297" w:rsidR="003D64E9" w:rsidRPr="00943251" w:rsidRDefault="003D64E9" w:rsidP="003D64E9">
            <w:pPr>
              <w:contextualSpacing/>
              <w:rPr>
                <w:i/>
              </w:rPr>
            </w:pPr>
            <w:proofErr w:type="gramStart"/>
            <w:r>
              <w:t>b</w:t>
            </w:r>
            <w:proofErr w:type="gramEnd"/>
            <w:r w:rsidRPr="00943251">
              <w:t>.</w:t>
            </w:r>
            <w:r>
              <w:rPr>
                <w:b/>
              </w:rPr>
              <w:t xml:space="preserve"> </w:t>
            </w:r>
            <w:r w:rsidRPr="00943251">
              <w:rPr>
                <w:b/>
              </w:rPr>
              <w:t xml:space="preserve">Ɔkɔrwɔ ne </w:t>
            </w:r>
            <w:r w:rsidR="001141E8">
              <w:rPr>
                <w:b/>
              </w:rPr>
              <w:t xml:space="preserve">  </w:t>
            </w:r>
            <w:r w:rsidRPr="00943251">
              <w:rPr>
                <w:b/>
              </w:rPr>
              <w:t xml:space="preserve">nie     n-gor-ag-a    </w:t>
            </w:r>
            <w:r w:rsidR="001141E8">
              <w:rPr>
                <w:b/>
              </w:rPr>
              <w:t xml:space="preserve">    </w:t>
            </w:r>
            <w:r w:rsidRPr="00943251">
              <w:rPr>
                <w:b/>
              </w:rPr>
              <w:t xml:space="preserve">   iriɔ        mo-ti-go-</w:t>
            </w:r>
            <w:proofErr w:type="spellStart"/>
            <w:r w:rsidRPr="00943251">
              <w:rPr>
                <w:b/>
              </w:rPr>
              <w:t>itaang</w:t>
            </w:r>
            <w:proofErr w:type="spellEnd"/>
            <w:r w:rsidRPr="00943251">
              <w:rPr>
                <w:b/>
              </w:rPr>
              <w:t>-a</w:t>
            </w:r>
            <w:r w:rsidRPr="00943251">
              <w:rPr>
                <w:i/>
              </w:rPr>
              <w:t xml:space="preserve">. </w:t>
            </w:r>
          </w:p>
        </w:tc>
      </w:tr>
      <w:tr w:rsidR="003D64E9" w14:paraId="4CEA7E6B" w14:textId="77777777" w:rsidTr="001141E8">
        <w:trPr>
          <w:trHeight w:val="17"/>
        </w:trPr>
        <w:tc>
          <w:tcPr>
            <w:tcW w:w="7243" w:type="dxa"/>
          </w:tcPr>
          <w:p w14:paraId="7997BAE9" w14:textId="30B64360" w:rsidR="003D64E9" w:rsidRDefault="003D64E9" w:rsidP="003D64E9">
            <w:pPr>
              <w:contextualSpacing/>
            </w:pPr>
            <w:r>
              <w:t xml:space="preserve">     </w:t>
            </w:r>
            <w:r w:rsidR="001141E8">
              <w:t>COND  AM 1.me  1-buy-PROG</w:t>
            </w:r>
            <w:r w:rsidRPr="00943251">
              <w:t>-FV 5.food    2-NEG-PRS-waste-</w:t>
            </w:r>
            <w:r w:rsidR="001141E8">
              <w:t>FV</w:t>
            </w:r>
          </w:p>
        </w:tc>
      </w:tr>
      <w:tr w:rsidR="003D64E9" w14:paraId="46CA77F5" w14:textId="77777777" w:rsidTr="001141E8">
        <w:trPr>
          <w:trHeight w:val="17"/>
        </w:trPr>
        <w:tc>
          <w:tcPr>
            <w:tcW w:w="7243" w:type="dxa"/>
          </w:tcPr>
          <w:p w14:paraId="5B00BFC9" w14:textId="77777777" w:rsidR="003D64E9" w:rsidRPr="004303DB" w:rsidRDefault="003D64E9" w:rsidP="003D64E9">
            <w:pPr>
              <w:contextualSpacing/>
            </w:pPr>
            <w:r>
              <w:t xml:space="preserve">    </w:t>
            </w:r>
            <w:r w:rsidRPr="00943251">
              <w:t>‘If I am the one who buys food you will not waste it.’</w:t>
            </w:r>
          </w:p>
        </w:tc>
      </w:tr>
    </w:tbl>
    <w:p w14:paraId="0AE0EAB1" w14:textId="77777777" w:rsidR="003D64E9" w:rsidRPr="003D64E9" w:rsidRDefault="003D64E9" w:rsidP="003D64E9">
      <w:pPr>
        <w:pStyle w:val="ListParagraph"/>
        <w:ind w:left="1080"/>
        <w:rPr>
          <w:i/>
        </w:rPr>
      </w:pPr>
    </w:p>
    <w:p w14:paraId="71982FDC" w14:textId="77777777" w:rsidR="003D64E9" w:rsidRPr="003D64E9" w:rsidRDefault="003D64E9" w:rsidP="003D64E9">
      <w:pPr>
        <w:pStyle w:val="ListParagraph"/>
        <w:ind w:left="1080"/>
        <w:rPr>
          <w:i/>
        </w:rPr>
      </w:pPr>
    </w:p>
    <w:p w14:paraId="31CA339F" w14:textId="77777777" w:rsidR="0034377E" w:rsidRPr="00C21D61" w:rsidRDefault="0034377E" w:rsidP="006237A7"/>
    <w:p w14:paraId="685E9F28" w14:textId="77777777" w:rsidR="001141E8" w:rsidRDefault="001141E8" w:rsidP="006237A7">
      <w:pPr>
        <w:jc w:val="both"/>
      </w:pPr>
    </w:p>
    <w:p w14:paraId="43373927" w14:textId="5377E0CC" w:rsidR="005A2DB6" w:rsidRPr="00C21D61" w:rsidRDefault="007F6F77" w:rsidP="006237A7">
      <w:pPr>
        <w:jc w:val="both"/>
      </w:pPr>
      <w:r w:rsidRPr="00C21D61">
        <w:t xml:space="preserve">The examples in </w:t>
      </w:r>
      <w:r w:rsidR="00136BCD" w:rsidRPr="00C21D61">
        <w:t>(</w:t>
      </w:r>
      <w:r w:rsidR="009B6614" w:rsidRPr="00C21D61">
        <w:t>15a</w:t>
      </w:r>
      <w:r w:rsidR="0034377E" w:rsidRPr="00C21D61">
        <w:t xml:space="preserve">) </w:t>
      </w:r>
      <w:r w:rsidRPr="00C21D61">
        <w:t xml:space="preserve">are </w:t>
      </w:r>
      <w:r w:rsidR="00136BCD" w:rsidRPr="00C21D61">
        <w:t xml:space="preserve">commonly called </w:t>
      </w:r>
      <w:r w:rsidR="0034377E" w:rsidRPr="00C21D61">
        <w:t xml:space="preserve">relevant </w:t>
      </w:r>
      <w:r w:rsidRPr="00C21D61">
        <w:t xml:space="preserve">or biscuit </w:t>
      </w:r>
      <w:r w:rsidR="00FD122F" w:rsidRPr="00C21D61">
        <w:t>conditional</w:t>
      </w:r>
      <w:r w:rsidRPr="00C21D61">
        <w:t xml:space="preserve">s or “speech act conditionals” (Kroeger 2019:366-367). For instance (15a) </w:t>
      </w:r>
      <w:r w:rsidR="00902FBC" w:rsidRPr="00C21D61">
        <w:t>is an</w:t>
      </w:r>
      <w:r w:rsidR="009B6614" w:rsidRPr="00C21D61">
        <w:t xml:space="preserve"> offer</w:t>
      </w:r>
      <w:r w:rsidRPr="00C21D61">
        <w:t xml:space="preserve"> and </w:t>
      </w:r>
      <w:r w:rsidR="009B6614" w:rsidRPr="00C21D61">
        <w:t>(15b) a threat cum warning</w:t>
      </w:r>
      <w:r w:rsidRPr="00C21D61">
        <w:t xml:space="preserve">. Conditionals realize speech acts such as </w:t>
      </w:r>
      <w:r w:rsidR="00C525F3" w:rsidRPr="00C21D61">
        <w:t>warnings, threats, advice, extortions, negotiations, offers</w:t>
      </w:r>
      <w:r w:rsidR="0098215A" w:rsidRPr="00C21D61">
        <w:t xml:space="preserve">, </w:t>
      </w:r>
      <w:r w:rsidR="00C525F3" w:rsidRPr="00C21D61">
        <w:t>proposals, etc.</w:t>
      </w:r>
      <w:r w:rsidRPr="00C21D61">
        <w:t xml:space="preserve"> (Wunderlich </w:t>
      </w:r>
      <w:r w:rsidR="0098215A" w:rsidRPr="00C21D61">
        <w:t xml:space="preserve">1977), and (15) illustrates this </w:t>
      </w:r>
      <w:r w:rsidRPr="00C21D61">
        <w:t xml:space="preserve">in Gĩkũyũ. </w:t>
      </w:r>
    </w:p>
    <w:p w14:paraId="389852A1" w14:textId="7A45E3F7" w:rsidR="005A2DB6" w:rsidRPr="00EF6E0D" w:rsidRDefault="00CD3AC1" w:rsidP="006237A7">
      <w:pPr>
        <w:pStyle w:val="Heading1"/>
        <w:numPr>
          <w:ilvl w:val="0"/>
          <w:numId w:val="17"/>
        </w:numPr>
        <w:rPr>
          <w:rFonts w:ascii="Times New Roman" w:hAnsi="Times New Roman" w:cs="Times New Roman"/>
          <w:b/>
          <w:color w:val="auto"/>
          <w:sz w:val="24"/>
          <w:szCs w:val="24"/>
        </w:rPr>
      </w:pPr>
      <w:r w:rsidRPr="00EF6E0D">
        <w:rPr>
          <w:rFonts w:ascii="Times New Roman" w:hAnsi="Times New Roman" w:cs="Times New Roman"/>
          <w:b/>
          <w:color w:val="auto"/>
          <w:sz w:val="24"/>
          <w:szCs w:val="24"/>
        </w:rPr>
        <w:t xml:space="preserve">Semantic </w:t>
      </w:r>
      <w:r w:rsidR="001B30E5" w:rsidRPr="00EF6E0D">
        <w:rPr>
          <w:rFonts w:ascii="Times New Roman" w:hAnsi="Times New Roman" w:cs="Times New Roman"/>
          <w:b/>
          <w:color w:val="auto"/>
          <w:sz w:val="24"/>
          <w:szCs w:val="24"/>
        </w:rPr>
        <w:t xml:space="preserve">classification </w:t>
      </w:r>
      <w:r w:rsidRPr="00EF6E0D">
        <w:rPr>
          <w:rFonts w:ascii="Times New Roman" w:hAnsi="Times New Roman" w:cs="Times New Roman"/>
          <w:b/>
          <w:color w:val="auto"/>
          <w:sz w:val="24"/>
          <w:szCs w:val="24"/>
        </w:rPr>
        <w:t xml:space="preserve">of Gĩkũyũ </w:t>
      </w:r>
      <w:r w:rsidR="001B30E5" w:rsidRPr="00EF6E0D">
        <w:rPr>
          <w:rFonts w:ascii="Times New Roman" w:hAnsi="Times New Roman" w:cs="Times New Roman"/>
          <w:b/>
          <w:color w:val="auto"/>
          <w:sz w:val="24"/>
          <w:szCs w:val="24"/>
        </w:rPr>
        <w:t xml:space="preserve">conditional clauses </w:t>
      </w:r>
    </w:p>
    <w:p w14:paraId="46A6AC93" w14:textId="77777777" w:rsidR="005A2DB6" w:rsidRPr="00C21D61" w:rsidRDefault="005A2DB6" w:rsidP="006237A7"/>
    <w:p w14:paraId="03376530" w14:textId="7C799809" w:rsidR="00E545E0" w:rsidRPr="00C21D61" w:rsidRDefault="00A80BF9" w:rsidP="006237A7">
      <w:pPr>
        <w:jc w:val="both"/>
      </w:pPr>
      <w:r w:rsidRPr="00C21D61">
        <w:t xml:space="preserve">Gĩkũyũ conditional clauses </w:t>
      </w:r>
      <w:r w:rsidR="00E545E0" w:rsidRPr="00C21D61">
        <w:t xml:space="preserve">have </w:t>
      </w:r>
      <w:r w:rsidR="00DA0112" w:rsidRPr="00C21D61">
        <w:t>variant</w:t>
      </w:r>
      <w:r w:rsidR="00E545E0" w:rsidRPr="00C21D61">
        <w:t xml:space="preserve"> meanings b</w:t>
      </w:r>
      <w:r w:rsidR="00DA0112" w:rsidRPr="00C21D61">
        <w:t xml:space="preserve">ased on their </w:t>
      </w:r>
      <w:r w:rsidR="001E4A02" w:rsidRPr="00C21D61">
        <w:t>morphosyntax</w:t>
      </w:r>
      <w:r w:rsidR="001E4A02" w:rsidRPr="00C21D61">
        <w:rPr>
          <w:i/>
        </w:rPr>
        <w:t>.</w:t>
      </w:r>
      <w:r w:rsidR="001E4A02" w:rsidRPr="00C21D61">
        <w:t xml:space="preserve"> The </w:t>
      </w:r>
      <w:r w:rsidRPr="00C21D61">
        <w:rPr>
          <w:lang w:bidi="en-US"/>
        </w:rPr>
        <w:t>conditional marker determines the meaning of the conditional clause. According to Tynan &amp; Lavin (1997:115), a speaker’s choice of a conditional marker is an indicator of his/hers assumptions about the truth of the protasis.</w:t>
      </w:r>
      <w:r w:rsidR="004C4310" w:rsidRPr="00C21D61">
        <w:rPr>
          <w:lang w:bidi="en-US"/>
        </w:rPr>
        <w:t xml:space="preserve">  However,</w:t>
      </w:r>
      <w:r w:rsidR="00CD41C0" w:rsidRPr="00C21D61">
        <w:rPr>
          <w:lang w:bidi="en-US"/>
        </w:rPr>
        <w:t xml:space="preserve"> morphosyntax may not be conclusive in the semantic classification of conditionals. For instance, </w:t>
      </w:r>
      <w:r w:rsidR="004C4310" w:rsidRPr="00C21D61">
        <w:t>Saloné (1979), using Swahili and Chagga data, questions whether predictive conditionals are real or unreal conditionals, when their syntax is considered</w:t>
      </w:r>
      <w:r w:rsidR="00CD41C0" w:rsidRPr="00C21D61">
        <w:t xml:space="preserve">. </w:t>
      </w:r>
      <w:r w:rsidR="006F3A91" w:rsidRPr="00C21D61">
        <w:t>Nevertheless</w:t>
      </w:r>
      <w:r w:rsidR="00DA0112" w:rsidRPr="00C21D61">
        <w:t>, there are</w:t>
      </w:r>
      <w:r w:rsidR="001E4A02" w:rsidRPr="00C21D61">
        <w:t xml:space="preserve"> </w:t>
      </w:r>
      <w:r w:rsidR="00DA0112" w:rsidRPr="00C21D61">
        <w:t>conditional meanings that are</w:t>
      </w:r>
      <w:r w:rsidR="00404EFE" w:rsidRPr="00C21D61">
        <w:t xml:space="preserve"> indicated by more than </w:t>
      </w:r>
      <w:r w:rsidR="001E4A02" w:rsidRPr="00C21D61">
        <w:t xml:space="preserve">one </w:t>
      </w:r>
      <w:r w:rsidR="00404EFE" w:rsidRPr="00C21D61">
        <w:t>syntactic form</w:t>
      </w:r>
      <w:r w:rsidR="006F3A91" w:rsidRPr="00C21D61">
        <w:t xml:space="preserve"> as is evident in Gĩkũyũ</w:t>
      </w:r>
      <w:r w:rsidR="00404EFE" w:rsidRPr="00C21D61">
        <w:rPr>
          <w:i/>
        </w:rPr>
        <w:t>.</w:t>
      </w:r>
      <w:r w:rsidR="00E545E0" w:rsidRPr="00C21D61">
        <w:rPr>
          <w:i/>
        </w:rPr>
        <w:t xml:space="preserve">  </w:t>
      </w:r>
    </w:p>
    <w:p w14:paraId="2024B267" w14:textId="66434B91" w:rsidR="00F86723" w:rsidRPr="00C21D61" w:rsidRDefault="00971816" w:rsidP="006237A7">
      <w:pPr>
        <w:ind w:firstLine="630"/>
        <w:jc w:val="both"/>
        <w:rPr>
          <w:lang w:bidi="en-US"/>
        </w:rPr>
      </w:pPr>
      <w:r w:rsidRPr="00C21D61">
        <w:t>V</w:t>
      </w:r>
      <w:r w:rsidR="00D434D8" w:rsidRPr="00C21D61">
        <w:t>ariant syntactic and semantic nature of conditional clauses makes it difficult</w:t>
      </w:r>
      <w:r w:rsidR="006F3A91" w:rsidRPr="00C21D61">
        <w:t xml:space="preserve"> for straightforward classification. </w:t>
      </w:r>
      <w:r w:rsidR="00F86723" w:rsidRPr="00C21D61">
        <w:t xml:space="preserve">Taylor (1997:289) noted the ‘fuzziness’ in characterizing conditional clauses. </w:t>
      </w:r>
      <w:r w:rsidR="00D434D8" w:rsidRPr="00C21D61">
        <w:t>Declerck &amp; Reed (2001)</w:t>
      </w:r>
      <w:r w:rsidR="004F3A5C" w:rsidRPr="00C21D61">
        <w:t xml:space="preserve"> </w:t>
      </w:r>
      <w:r w:rsidR="00D434D8" w:rsidRPr="00C21D61">
        <w:t xml:space="preserve">stated that the criteria and the types and subtypes of conditionals is large, such that it is almost impossible to have “a genuine common denominator” (p.18). </w:t>
      </w:r>
      <w:r w:rsidR="00E633F0" w:rsidRPr="00C21D61">
        <w:rPr>
          <w:lang w:bidi="en-US"/>
        </w:rPr>
        <w:t xml:space="preserve">In spite </w:t>
      </w:r>
      <w:r w:rsidR="004C4310" w:rsidRPr="00C21D61">
        <w:rPr>
          <w:lang w:bidi="en-US"/>
        </w:rPr>
        <w:t>of challenges</w:t>
      </w:r>
      <w:r w:rsidR="00F86723" w:rsidRPr="00C21D61">
        <w:rPr>
          <w:lang w:bidi="en-US"/>
        </w:rPr>
        <w:t xml:space="preserve">, semantic classification of conditional is possible. </w:t>
      </w:r>
    </w:p>
    <w:p w14:paraId="46CDCA4F" w14:textId="756894C8" w:rsidR="007F03A2" w:rsidRPr="00C21D61" w:rsidRDefault="00FF7B23" w:rsidP="006237A7">
      <w:pPr>
        <w:ind w:firstLine="630"/>
        <w:jc w:val="both"/>
      </w:pPr>
      <w:r w:rsidRPr="00C21D61">
        <w:rPr>
          <w:lang w:bidi="en-US"/>
        </w:rPr>
        <w:t xml:space="preserve">Borrowing from Schachter (1971), </w:t>
      </w:r>
      <w:r w:rsidR="004F3A5C" w:rsidRPr="00C21D61">
        <w:rPr>
          <w:lang w:bidi="en-US"/>
        </w:rPr>
        <w:t>Thompson et al. (2007) suggest</w:t>
      </w:r>
      <w:r w:rsidR="0026481A" w:rsidRPr="00C21D61">
        <w:rPr>
          <w:lang w:bidi="en-US"/>
        </w:rPr>
        <w:t xml:space="preserve"> a </w:t>
      </w:r>
      <w:r w:rsidR="002B0218" w:rsidRPr="00C21D61">
        <w:rPr>
          <w:lang w:bidi="en-US"/>
        </w:rPr>
        <w:t xml:space="preserve">two-way </w:t>
      </w:r>
      <w:r w:rsidR="0026481A" w:rsidRPr="00C21D61">
        <w:rPr>
          <w:lang w:bidi="en-US"/>
        </w:rPr>
        <w:t xml:space="preserve">classification </w:t>
      </w:r>
      <w:r w:rsidR="002B0218" w:rsidRPr="00C21D61">
        <w:rPr>
          <w:lang w:bidi="en-US"/>
        </w:rPr>
        <w:t>of conditionals: reality</w:t>
      </w:r>
      <w:r w:rsidR="0026481A" w:rsidRPr="00C21D61">
        <w:rPr>
          <w:lang w:bidi="en-US"/>
        </w:rPr>
        <w:t xml:space="preserve"> </w:t>
      </w:r>
      <w:r w:rsidR="002B0218" w:rsidRPr="00C21D61">
        <w:rPr>
          <w:lang w:bidi="en-US"/>
        </w:rPr>
        <w:t>conditionals (subsuming present, habitual</w:t>
      </w:r>
      <w:r w:rsidR="0026481A" w:rsidRPr="00C21D61">
        <w:rPr>
          <w:lang w:bidi="en-US"/>
        </w:rPr>
        <w:t>/</w:t>
      </w:r>
      <w:r w:rsidR="002B0218" w:rsidRPr="00C21D61">
        <w:rPr>
          <w:lang w:bidi="en-US"/>
        </w:rPr>
        <w:t>generic, and past) and</w:t>
      </w:r>
      <w:r w:rsidR="001712A7" w:rsidRPr="00C21D61">
        <w:rPr>
          <w:lang w:bidi="en-US"/>
        </w:rPr>
        <w:t xml:space="preserve"> </w:t>
      </w:r>
      <w:r w:rsidR="002B0218" w:rsidRPr="00C21D61">
        <w:rPr>
          <w:lang w:bidi="en-US"/>
        </w:rPr>
        <w:t>unreality (</w:t>
      </w:r>
      <w:r w:rsidR="0026481A" w:rsidRPr="00C21D61">
        <w:rPr>
          <w:lang w:bidi="en-US"/>
        </w:rPr>
        <w:t>imaginative</w:t>
      </w:r>
      <w:r w:rsidR="001712A7" w:rsidRPr="00C21D61">
        <w:rPr>
          <w:lang w:bidi="en-US"/>
        </w:rPr>
        <w:t>)</w:t>
      </w:r>
      <w:r w:rsidR="00E37638" w:rsidRPr="00C21D61">
        <w:rPr>
          <w:lang w:bidi="en-US"/>
        </w:rPr>
        <w:t xml:space="preserve"> </w:t>
      </w:r>
      <w:r w:rsidR="002B0218" w:rsidRPr="00C21D61">
        <w:rPr>
          <w:lang w:bidi="en-US"/>
        </w:rPr>
        <w:t xml:space="preserve">conditionals (subsuming </w:t>
      </w:r>
      <w:r w:rsidR="0026481A" w:rsidRPr="00C21D61">
        <w:rPr>
          <w:lang w:bidi="en-US"/>
        </w:rPr>
        <w:t>hypothetical, counterfactual and predictive</w:t>
      </w:r>
      <w:r w:rsidR="002B0218" w:rsidRPr="00C21D61">
        <w:rPr>
          <w:lang w:bidi="en-US"/>
        </w:rPr>
        <w:t>)</w:t>
      </w:r>
      <w:r w:rsidR="0026481A" w:rsidRPr="00C21D61">
        <w:rPr>
          <w:lang w:bidi="en-US"/>
        </w:rPr>
        <w:t xml:space="preserve">. </w:t>
      </w:r>
      <w:r w:rsidR="00E37638" w:rsidRPr="00C21D61">
        <w:rPr>
          <w:lang w:bidi="en-US"/>
        </w:rPr>
        <w:t xml:space="preserve"> Yule (1998:124-126) distinguishes </w:t>
      </w:r>
      <w:r w:rsidR="008C195C" w:rsidRPr="00C21D61">
        <w:rPr>
          <w:lang w:bidi="en-US"/>
        </w:rPr>
        <w:t xml:space="preserve">between </w:t>
      </w:r>
      <w:r w:rsidR="00E37638" w:rsidRPr="00C21D61">
        <w:rPr>
          <w:lang w:bidi="en-US"/>
        </w:rPr>
        <w:t>real and unreal conditionals.</w:t>
      </w:r>
      <w:r w:rsidR="00F86723" w:rsidRPr="00C21D61">
        <w:rPr>
          <w:lang w:bidi="en-US"/>
        </w:rPr>
        <w:t xml:space="preserve"> R</w:t>
      </w:r>
      <w:r w:rsidR="008C195C" w:rsidRPr="00C21D61">
        <w:rPr>
          <w:lang w:bidi="en-US"/>
        </w:rPr>
        <w:t>eal</w:t>
      </w:r>
      <w:r w:rsidR="00E37638" w:rsidRPr="00C21D61">
        <w:rPr>
          <w:lang w:bidi="en-US"/>
        </w:rPr>
        <w:t xml:space="preserve"> conditionals </w:t>
      </w:r>
      <w:r w:rsidR="008C195C" w:rsidRPr="00C21D61">
        <w:rPr>
          <w:lang w:bidi="en-US"/>
        </w:rPr>
        <w:t>express</w:t>
      </w:r>
      <w:r w:rsidR="004A4740" w:rsidRPr="00C21D61">
        <w:rPr>
          <w:lang w:bidi="en-US"/>
        </w:rPr>
        <w:t xml:space="preserve"> a</w:t>
      </w:r>
      <w:r w:rsidR="008C195C" w:rsidRPr="00C21D61">
        <w:rPr>
          <w:lang w:bidi="en-US"/>
        </w:rPr>
        <w:t xml:space="preserve"> factual relationship (factual conditionals), and</w:t>
      </w:r>
      <w:r w:rsidR="00E37638" w:rsidRPr="00C21D61">
        <w:rPr>
          <w:lang w:bidi="en-US"/>
        </w:rPr>
        <w:t xml:space="preserve"> </w:t>
      </w:r>
      <w:r w:rsidR="00F86723" w:rsidRPr="00C21D61">
        <w:rPr>
          <w:lang w:bidi="en-US"/>
        </w:rPr>
        <w:t>predictive conditionals</w:t>
      </w:r>
      <w:r w:rsidR="00F86723" w:rsidRPr="00C21D61" w:rsidDel="00F86723">
        <w:rPr>
          <w:lang w:bidi="en-US"/>
        </w:rPr>
        <w:t xml:space="preserve"> </w:t>
      </w:r>
      <w:r w:rsidR="00F86723" w:rsidRPr="00C21D61">
        <w:rPr>
          <w:lang w:bidi="en-US"/>
        </w:rPr>
        <w:t>that predict.</w:t>
      </w:r>
      <w:r w:rsidR="00E37638" w:rsidRPr="00C21D61">
        <w:rPr>
          <w:lang w:bidi="en-US"/>
        </w:rPr>
        <w:t xml:space="preserve"> </w:t>
      </w:r>
      <w:r w:rsidR="001712A7" w:rsidRPr="00C21D61">
        <w:rPr>
          <w:lang w:bidi="en-US"/>
        </w:rPr>
        <w:t>Unreal conditionals</w:t>
      </w:r>
      <w:r w:rsidR="008C195C" w:rsidRPr="00C21D61">
        <w:rPr>
          <w:lang w:bidi="en-US"/>
        </w:rPr>
        <w:t xml:space="preserve"> </w:t>
      </w:r>
      <w:r w:rsidR="001712A7" w:rsidRPr="00C21D61">
        <w:rPr>
          <w:lang w:bidi="en-US"/>
        </w:rPr>
        <w:t xml:space="preserve">present unlikely events (hypothetical conditionals) and </w:t>
      </w:r>
      <w:r w:rsidR="00F86723" w:rsidRPr="00C21D61">
        <w:rPr>
          <w:lang w:bidi="en-US"/>
        </w:rPr>
        <w:t xml:space="preserve">counterfactual </w:t>
      </w:r>
      <w:r w:rsidR="007F4F97" w:rsidRPr="00C21D61">
        <w:rPr>
          <w:lang w:bidi="en-US"/>
        </w:rPr>
        <w:t>conditionals, which</w:t>
      </w:r>
      <w:r w:rsidR="001712A7" w:rsidRPr="00C21D61">
        <w:rPr>
          <w:lang w:bidi="en-US"/>
        </w:rPr>
        <w:t xml:space="preserve"> are contrary to known facts</w:t>
      </w:r>
      <w:r w:rsidR="007F4F97" w:rsidRPr="00C21D61">
        <w:rPr>
          <w:lang w:bidi="en-US"/>
        </w:rPr>
        <w:t>.</w:t>
      </w:r>
      <w:r w:rsidR="007F03A2" w:rsidRPr="00C21D61">
        <w:rPr>
          <w:lang w:bidi="en-US"/>
        </w:rPr>
        <w:t xml:space="preserve">Yule’s factual conditionals </w:t>
      </w:r>
      <w:r w:rsidR="007F4F97" w:rsidRPr="00C21D61">
        <w:rPr>
          <w:lang w:bidi="en-US"/>
        </w:rPr>
        <w:t>sub</w:t>
      </w:r>
      <w:r w:rsidR="007F03A2" w:rsidRPr="00C21D61">
        <w:rPr>
          <w:lang w:bidi="en-US"/>
        </w:rPr>
        <w:t>sume present, habitual/generic, past conditionals</w:t>
      </w:r>
      <w:r w:rsidR="007F4F97" w:rsidRPr="00C21D61">
        <w:rPr>
          <w:lang w:bidi="en-US"/>
        </w:rPr>
        <w:t xml:space="preserve"> (</w:t>
      </w:r>
      <w:r w:rsidR="00590986" w:rsidRPr="00C21D61">
        <w:rPr>
          <w:lang w:bidi="en-US"/>
        </w:rPr>
        <w:t>real conditionals in</w:t>
      </w:r>
      <w:r w:rsidR="007F03A2" w:rsidRPr="00C21D61">
        <w:rPr>
          <w:lang w:bidi="en-US"/>
        </w:rPr>
        <w:t xml:space="preserve"> Thompson et al.</w:t>
      </w:r>
      <w:r w:rsidR="008C195C" w:rsidRPr="00C21D61">
        <w:rPr>
          <w:lang w:bidi="en-US"/>
        </w:rPr>
        <w:t xml:space="preserve"> (2007)</w:t>
      </w:r>
      <w:r w:rsidR="007F4F97" w:rsidRPr="00C21D61">
        <w:rPr>
          <w:lang w:bidi="en-US"/>
        </w:rPr>
        <w:t>)</w:t>
      </w:r>
      <w:r w:rsidR="008C195C" w:rsidRPr="00C21D61">
        <w:rPr>
          <w:lang w:bidi="en-US"/>
        </w:rPr>
        <w:t>.</w:t>
      </w:r>
      <w:r w:rsidR="00590986" w:rsidRPr="00C21D61">
        <w:rPr>
          <w:lang w:bidi="en-US"/>
        </w:rPr>
        <w:t xml:space="preserve"> </w:t>
      </w:r>
      <w:r w:rsidR="007F4F97" w:rsidRPr="00C21D61">
        <w:rPr>
          <w:lang w:bidi="en-US"/>
        </w:rPr>
        <w:t xml:space="preserve">Although </w:t>
      </w:r>
      <w:r w:rsidR="00E75E60" w:rsidRPr="00C21D61">
        <w:rPr>
          <w:lang w:bidi="en-US"/>
        </w:rPr>
        <w:t xml:space="preserve">Thompson et al. (2007) </w:t>
      </w:r>
      <w:r w:rsidR="008C195C" w:rsidRPr="00C21D61">
        <w:rPr>
          <w:lang w:bidi="en-US"/>
        </w:rPr>
        <w:t>classif</w:t>
      </w:r>
      <w:r w:rsidR="007F4F97" w:rsidRPr="00C21D61">
        <w:rPr>
          <w:lang w:bidi="en-US"/>
        </w:rPr>
        <w:t>y</w:t>
      </w:r>
      <w:r w:rsidR="008C195C" w:rsidRPr="00C21D61">
        <w:rPr>
          <w:lang w:bidi="en-US"/>
        </w:rPr>
        <w:t xml:space="preserve"> predictive conditionals </w:t>
      </w:r>
      <w:r w:rsidR="007F4F97" w:rsidRPr="00C21D61">
        <w:rPr>
          <w:lang w:bidi="en-US"/>
        </w:rPr>
        <w:t>as</w:t>
      </w:r>
      <w:r w:rsidR="008C195C" w:rsidRPr="00C21D61">
        <w:rPr>
          <w:lang w:bidi="en-US"/>
        </w:rPr>
        <w:t xml:space="preserve"> unreal </w:t>
      </w:r>
      <w:r w:rsidR="007F4F97" w:rsidRPr="00C21D61">
        <w:rPr>
          <w:lang w:bidi="en-US"/>
        </w:rPr>
        <w:t xml:space="preserve">and </w:t>
      </w:r>
      <w:r w:rsidR="008C195C" w:rsidRPr="00C21D61">
        <w:rPr>
          <w:lang w:bidi="en-US"/>
        </w:rPr>
        <w:t xml:space="preserve">Yule </w:t>
      </w:r>
      <w:r w:rsidR="008C195C" w:rsidRPr="00C21D61">
        <w:rPr>
          <w:lang w:bidi="en-US"/>
        </w:rPr>
        <w:lastRenderedPageBreak/>
        <w:t>(1998) as real conditionals</w:t>
      </w:r>
      <w:r w:rsidR="00A80BF9" w:rsidRPr="00C21D61">
        <w:rPr>
          <w:lang w:bidi="en-US"/>
        </w:rPr>
        <w:t>,</w:t>
      </w:r>
      <w:r w:rsidR="00E75E60" w:rsidRPr="00C21D61">
        <w:rPr>
          <w:lang w:bidi="en-US"/>
        </w:rPr>
        <w:t xml:space="preserve"> the </w:t>
      </w:r>
      <w:r w:rsidR="007F4F97" w:rsidRPr="00C21D61">
        <w:rPr>
          <w:lang w:bidi="en-US"/>
        </w:rPr>
        <w:t>properties</w:t>
      </w:r>
      <w:r w:rsidR="00E75E60" w:rsidRPr="00C21D61">
        <w:rPr>
          <w:lang w:bidi="en-US"/>
        </w:rPr>
        <w:t xml:space="preserve"> of predictive conditionals are the same. </w:t>
      </w:r>
      <w:r w:rsidR="00590986" w:rsidRPr="00C21D61">
        <w:rPr>
          <w:lang w:bidi="en-US"/>
        </w:rPr>
        <w:t xml:space="preserve">In any case, predictive conditionals, though semantically unreal, may be syntactically ‘real’ or ‘unreal’ in some languages (Thompson </w:t>
      </w:r>
      <w:proofErr w:type="gramStart"/>
      <w:r w:rsidR="00590986" w:rsidRPr="00C21D61">
        <w:rPr>
          <w:lang w:bidi="en-US"/>
        </w:rPr>
        <w:t>et</w:t>
      </w:r>
      <w:proofErr w:type="gramEnd"/>
      <w:r w:rsidR="00590986" w:rsidRPr="00C21D61">
        <w:rPr>
          <w:lang w:bidi="en-US"/>
        </w:rPr>
        <w:t xml:space="preserve"> al.2007:258</w:t>
      </w:r>
      <w:r w:rsidR="00A80BF9" w:rsidRPr="00C21D61">
        <w:rPr>
          <w:lang w:bidi="en-US"/>
        </w:rPr>
        <w:t xml:space="preserve">) and </w:t>
      </w:r>
      <w:r w:rsidR="00E75E60" w:rsidRPr="00C21D61">
        <w:rPr>
          <w:lang w:bidi="en-US"/>
        </w:rPr>
        <w:t xml:space="preserve">Yule </w:t>
      </w:r>
      <w:r w:rsidR="00A80BF9" w:rsidRPr="00C21D61">
        <w:rPr>
          <w:lang w:bidi="en-US"/>
        </w:rPr>
        <w:t>himself acknowledges</w:t>
      </w:r>
      <w:r w:rsidR="00E75E60" w:rsidRPr="00C21D61">
        <w:rPr>
          <w:lang w:bidi="en-US"/>
        </w:rPr>
        <w:t xml:space="preserve"> that the ‘possibility’ associated with predictive may be strong or weak. </w:t>
      </w:r>
      <w:r w:rsidR="007F03A2" w:rsidRPr="00C21D61">
        <w:rPr>
          <w:lang w:bidi="en-US"/>
        </w:rPr>
        <w:t xml:space="preserve"> </w:t>
      </w:r>
      <w:r w:rsidR="00E75E60" w:rsidRPr="00C21D61">
        <w:rPr>
          <w:lang w:bidi="en-US"/>
        </w:rPr>
        <w:t xml:space="preserve">The </w:t>
      </w:r>
      <w:r w:rsidR="00902FBC" w:rsidRPr="00C21D61">
        <w:rPr>
          <w:lang w:bidi="en-US"/>
        </w:rPr>
        <w:t>classification here</w:t>
      </w:r>
      <w:r w:rsidR="007F4F97" w:rsidRPr="00C21D61">
        <w:rPr>
          <w:lang w:bidi="en-US"/>
        </w:rPr>
        <w:t xml:space="preserve"> borrows from </w:t>
      </w:r>
      <w:r w:rsidR="005F28D9" w:rsidRPr="00C21D61">
        <w:rPr>
          <w:lang w:bidi="en-US"/>
        </w:rPr>
        <w:t>both Yule</w:t>
      </w:r>
      <w:r w:rsidR="00BF140F" w:rsidRPr="00C21D61">
        <w:rPr>
          <w:lang w:bidi="en-US"/>
        </w:rPr>
        <w:t xml:space="preserve"> </w:t>
      </w:r>
      <w:r w:rsidR="007F4F97" w:rsidRPr="00C21D61">
        <w:rPr>
          <w:lang w:bidi="en-US"/>
        </w:rPr>
        <w:t>(1998) and</w:t>
      </w:r>
      <w:r w:rsidR="00E75E60" w:rsidRPr="00C21D61">
        <w:rPr>
          <w:lang w:bidi="en-US"/>
        </w:rPr>
        <w:t xml:space="preserve"> </w:t>
      </w:r>
      <w:r w:rsidR="00BF140F" w:rsidRPr="00C21D61">
        <w:rPr>
          <w:lang w:bidi="en-US"/>
        </w:rPr>
        <w:t>Thompson et al</w:t>
      </w:r>
      <w:r w:rsidR="00696C13" w:rsidRPr="00C21D61">
        <w:rPr>
          <w:lang w:bidi="en-US"/>
        </w:rPr>
        <w:t>. (</w:t>
      </w:r>
      <w:r w:rsidR="007F4F97" w:rsidRPr="00C21D61">
        <w:rPr>
          <w:lang w:bidi="en-US"/>
        </w:rPr>
        <w:t xml:space="preserve">2007). </w:t>
      </w:r>
      <w:r w:rsidR="006C3D40" w:rsidRPr="00C21D61">
        <w:rPr>
          <w:lang w:bidi="en-US"/>
        </w:rPr>
        <w:t xml:space="preserve"> </w:t>
      </w:r>
    </w:p>
    <w:p w14:paraId="5FD705B9" w14:textId="77777777" w:rsidR="00E37638" w:rsidRPr="00CB74DE" w:rsidRDefault="00801158" w:rsidP="006237A7">
      <w:pPr>
        <w:pStyle w:val="Heading2"/>
        <w:numPr>
          <w:ilvl w:val="1"/>
          <w:numId w:val="17"/>
        </w:numPr>
        <w:ind w:left="810" w:hanging="450"/>
        <w:rPr>
          <w:rFonts w:ascii="Times New Roman" w:hAnsi="Times New Roman" w:cs="Times New Roman"/>
          <w:b/>
          <w:i/>
          <w:color w:val="auto"/>
          <w:sz w:val="24"/>
          <w:szCs w:val="24"/>
          <w:lang w:bidi="en-US"/>
        </w:rPr>
      </w:pPr>
      <w:r w:rsidRPr="00CB74DE">
        <w:rPr>
          <w:rFonts w:ascii="Times New Roman" w:hAnsi="Times New Roman" w:cs="Times New Roman"/>
          <w:b/>
          <w:i/>
          <w:color w:val="auto"/>
          <w:sz w:val="24"/>
          <w:szCs w:val="24"/>
          <w:lang w:bidi="en-US"/>
        </w:rPr>
        <w:t>Factual</w:t>
      </w:r>
      <w:r w:rsidR="00D63FE7" w:rsidRPr="00CB74DE">
        <w:rPr>
          <w:rFonts w:ascii="Times New Roman" w:hAnsi="Times New Roman" w:cs="Times New Roman"/>
          <w:b/>
          <w:i/>
          <w:color w:val="auto"/>
          <w:sz w:val="24"/>
          <w:szCs w:val="24"/>
          <w:lang w:bidi="en-US"/>
        </w:rPr>
        <w:t xml:space="preserve"> conditionals </w:t>
      </w:r>
    </w:p>
    <w:p w14:paraId="76E9A002" w14:textId="77777777" w:rsidR="00CD3AC1" w:rsidRPr="00C21D61" w:rsidRDefault="00CD3AC1" w:rsidP="006237A7">
      <w:pPr>
        <w:rPr>
          <w:lang w:bidi="en-US"/>
        </w:rPr>
      </w:pPr>
    </w:p>
    <w:p w14:paraId="57037FEB" w14:textId="265495F6" w:rsidR="003627AF" w:rsidRPr="00C21D61" w:rsidRDefault="00B0549B" w:rsidP="006237A7">
      <w:pPr>
        <w:jc w:val="both"/>
        <w:rPr>
          <w:lang w:bidi="en-US"/>
        </w:rPr>
      </w:pPr>
      <w:r w:rsidRPr="00C21D61">
        <w:rPr>
          <w:lang w:bidi="en-US"/>
        </w:rPr>
        <w:t xml:space="preserve">Factive conditionals </w:t>
      </w:r>
      <w:r w:rsidR="007E0C6C" w:rsidRPr="00C21D61">
        <w:rPr>
          <w:lang w:bidi="en-US"/>
        </w:rPr>
        <w:t>“</w:t>
      </w:r>
      <w:r w:rsidRPr="00C21D61">
        <w:rPr>
          <w:lang w:bidi="en-US"/>
        </w:rPr>
        <w:t xml:space="preserve">express relationship between two events as generally happening or normally </w:t>
      </w:r>
      <w:r w:rsidR="007E0C6C" w:rsidRPr="00C21D61">
        <w:rPr>
          <w:lang w:bidi="en-US"/>
        </w:rPr>
        <w:t xml:space="preserve">being </w:t>
      </w:r>
      <w:r w:rsidR="00972F42" w:rsidRPr="00C21D61">
        <w:rPr>
          <w:lang w:bidi="en-US"/>
        </w:rPr>
        <w:t>true in the circumstances described</w:t>
      </w:r>
      <w:r w:rsidR="007E0C6C" w:rsidRPr="00C21D61">
        <w:rPr>
          <w:lang w:bidi="en-US"/>
        </w:rPr>
        <w:t>” (Yule 1998:124</w:t>
      </w:r>
      <w:r w:rsidR="00FD1523" w:rsidRPr="00C21D61">
        <w:rPr>
          <w:lang w:bidi="en-US"/>
        </w:rPr>
        <w:t>)</w:t>
      </w:r>
      <w:r w:rsidR="007E0C6C" w:rsidRPr="00C21D61">
        <w:rPr>
          <w:lang w:bidi="en-US"/>
        </w:rPr>
        <w:t>.</w:t>
      </w:r>
      <w:r w:rsidR="00FD1523" w:rsidRPr="00C21D61">
        <w:rPr>
          <w:lang w:bidi="en-US"/>
        </w:rPr>
        <w:t xml:space="preserve"> </w:t>
      </w:r>
      <w:r w:rsidR="00BC2E0F" w:rsidRPr="00C21D61">
        <w:rPr>
          <w:lang w:bidi="en-US"/>
        </w:rPr>
        <w:t>These conditionals assume an implication set in the protasis</w:t>
      </w:r>
      <w:r w:rsidR="00F43731" w:rsidRPr="00C21D61">
        <w:rPr>
          <w:lang w:bidi="en-US"/>
        </w:rPr>
        <w:t xml:space="preserve"> and realised in the apodosis</w:t>
      </w:r>
      <w:r w:rsidR="00BC2E0F" w:rsidRPr="00C21D61">
        <w:rPr>
          <w:lang w:bidi="en-US"/>
        </w:rPr>
        <w:t xml:space="preserve">. </w:t>
      </w:r>
      <w:r w:rsidR="00F057B1" w:rsidRPr="00C21D61">
        <w:rPr>
          <w:lang w:bidi="en-US"/>
        </w:rPr>
        <w:t>Factuals</w:t>
      </w:r>
      <w:r w:rsidR="007E0C6C" w:rsidRPr="00C21D61">
        <w:rPr>
          <w:lang w:bidi="en-US"/>
        </w:rPr>
        <w:t xml:space="preserve"> </w:t>
      </w:r>
      <w:r w:rsidRPr="00C21D61">
        <w:rPr>
          <w:lang w:bidi="en-US"/>
        </w:rPr>
        <w:t>use the present</w:t>
      </w:r>
      <w:r w:rsidR="00BC2E0F" w:rsidRPr="00C21D61">
        <w:rPr>
          <w:lang w:bidi="en-US"/>
        </w:rPr>
        <w:t xml:space="preserve"> </w:t>
      </w:r>
      <w:r w:rsidR="001617D4" w:rsidRPr="00C21D61">
        <w:rPr>
          <w:lang w:bidi="en-US"/>
        </w:rPr>
        <w:t>(16a</w:t>
      </w:r>
      <w:r w:rsidR="00382D16" w:rsidRPr="00C21D61">
        <w:rPr>
          <w:lang w:bidi="en-US"/>
        </w:rPr>
        <w:t>)</w:t>
      </w:r>
      <w:r w:rsidR="00537041" w:rsidRPr="00C21D61">
        <w:rPr>
          <w:lang w:bidi="en-US"/>
        </w:rPr>
        <w:t xml:space="preserve">, </w:t>
      </w:r>
      <w:r w:rsidR="001617D4" w:rsidRPr="00C21D61">
        <w:rPr>
          <w:lang w:bidi="en-US"/>
        </w:rPr>
        <w:t xml:space="preserve">the habitual/generic in (16b) </w:t>
      </w:r>
      <w:r w:rsidR="00537041" w:rsidRPr="00C21D61">
        <w:rPr>
          <w:lang w:bidi="en-US"/>
        </w:rPr>
        <w:t xml:space="preserve">and the past (16c). </w:t>
      </w:r>
      <w:r w:rsidR="00BA76EA" w:rsidRPr="00C21D61">
        <w:rPr>
          <w:lang w:bidi="en-US"/>
        </w:rPr>
        <w:t xml:space="preserve"> </w:t>
      </w:r>
      <w:r w:rsidR="00537041" w:rsidRPr="00C21D61">
        <w:t>Not</w:t>
      </w:r>
      <w:r w:rsidR="00DA7E81" w:rsidRPr="00C21D61">
        <w:t>e</w:t>
      </w:r>
      <w:r w:rsidR="00537041" w:rsidRPr="00C21D61">
        <w:t xml:space="preserve"> that (16a) and (16b) use </w:t>
      </w:r>
      <w:r w:rsidR="00537041" w:rsidRPr="00C21D61">
        <w:rPr>
          <w:i/>
          <w:lang w:bidi="en-US"/>
        </w:rPr>
        <w:t>ɔkɔrwɔ</w:t>
      </w:r>
      <w:r w:rsidR="00537041" w:rsidRPr="00C21D61">
        <w:rPr>
          <w:lang w:bidi="en-US"/>
        </w:rPr>
        <w:t xml:space="preserve"> and </w:t>
      </w:r>
      <w:r w:rsidR="00537041" w:rsidRPr="00C21D61">
        <w:t>-</w:t>
      </w:r>
      <w:r w:rsidR="00537041" w:rsidRPr="00C21D61">
        <w:rPr>
          <w:i/>
        </w:rPr>
        <w:t>nge</w:t>
      </w:r>
      <w:r w:rsidR="00537041" w:rsidRPr="00C21D61">
        <w:t>- respectively, while (16c) is a conditional situative.</w:t>
      </w:r>
    </w:p>
    <w:p w14:paraId="3C4F41EC" w14:textId="77777777" w:rsidR="00F006E0" w:rsidRPr="00C21D61" w:rsidRDefault="00F006E0" w:rsidP="00CB74DE">
      <w:pPr>
        <w:pStyle w:val="ListParagraph"/>
        <w:rPr>
          <w:lang w:bidi="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7"/>
      </w:tblGrid>
      <w:tr w:rsidR="00CB74DE" w14:paraId="27E7BD9A" w14:textId="77777777" w:rsidTr="00CB74DE">
        <w:trPr>
          <w:trHeight w:val="47"/>
        </w:trPr>
        <w:tc>
          <w:tcPr>
            <w:tcW w:w="7477" w:type="dxa"/>
          </w:tcPr>
          <w:p w14:paraId="0C94149F" w14:textId="77777777" w:rsidR="00CB74DE" w:rsidRPr="00943251" w:rsidRDefault="00CB74DE" w:rsidP="006E66EF">
            <w:pPr>
              <w:contextualSpacing/>
              <w:rPr>
                <w:i/>
              </w:rPr>
            </w:pPr>
            <w:r>
              <w:t>(16) a</w:t>
            </w:r>
            <w:r w:rsidRPr="00943251">
              <w:t>.</w:t>
            </w:r>
            <w:r>
              <w:rPr>
                <w:b/>
              </w:rPr>
              <w:t xml:space="preserve"> </w:t>
            </w:r>
            <w:r w:rsidRPr="001E2947">
              <w:rPr>
                <w:b/>
                <w:lang w:bidi="en-US"/>
              </w:rPr>
              <w:t xml:space="preserve">Ɔkɔrwɔ </w:t>
            </w:r>
            <w:proofErr w:type="gramStart"/>
            <w:r w:rsidRPr="001E2947">
              <w:rPr>
                <w:b/>
                <w:lang w:bidi="en-US"/>
              </w:rPr>
              <w:t>ne  ko</w:t>
            </w:r>
            <w:proofErr w:type="gramEnd"/>
            <w:r w:rsidRPr="001E2947">
              <w:rPr>
                <w:b/>
                <w:lang w:bidi="en-US"/>
              </w:rPr>
              <w:t>-</w:t>
            </w:r>
            <w:proofErr w:type="spellStart"/>
            <w:r w:rsidRPr="001E2947">
              <w:rPr>
                <w:b/>
                <w:lang w:bidi="en-US"/>
              </w:rPr>
              <w:t>ra</w:t>
            </w:r>
            <w:proofErr w:type="spellEnd"/>
            <w:r w:rsidRPr="001E2947">
              <w:rPr>
                <w:b/>
                <w:lang w:bidi="en-US"/>
              </w:rPr>
              <w:t>-</w:t>
            </w:r>
            <w:proofErr w:type="spellStart"/>
            <w:r w:rsidRPr="001E2947">
              <w:rPr>
                <w:b/>
                <w:lang w:bidi="en-US"/>
              </w:rPr>
              <w:t>ur</w:t>
            </w:r>
            <w:proofErr w:type="spellEnd"/>
            <w:r w:rsidRPr="001E2947">
              <w:rPr>
                <w:b/>
                <w:lang w:bidi="en-US"/>
              </w:rPr>
              <w:t>-a            to-ti-ko-</w:t>
            </w:r>
            <w:proofErr w:type="spellStart"/>
            <w:r w:rsidRPr="001E2947">
              <w:rPr>
                <w:b/>
                <w:lang w:bidi="en-US"/>
              </w:rPr>
              <w:t>ambor</w:t>
            </w:r>
            <w:proofErr w:type="spellEnd"/>
            <w:r w:rsidRPr="001E2947">
              <w:rPr>
                <w:b/>
                <w:lang w:bidi="en-US"/>
              </w:rPr>
              <w:t xml:space="preserve">-a             </w:t>
            </w:r>
            <w:proofErr w:type="spellStart"/>
            <w:r w:rsidRPr="001E2947">
              <w:rPr>
                <w:b/>
                <w:lang w:bidi="en-US"/>
              </w:rPr>
              <w:t>hama</w:t>
            </w:r>
            <w:proofErr w:type="spellEnd"/>
            <w:r w:rsidRPr="001E2947">
              <w:rPr>
                <w:b/>
                <w:lang w:bidi="en-US"/>
              </w:rPr>
              <w:t>.</w:t>
            </w:r>
          </w:p>
        </w:tc>
      </w:tr>
      <w:tr w:rsidR="00CB74DE" w14:paraId="3952E0AB" w14:textId="77777777" w:rsidTr="00CB74DE">
        <w:trPr>
          <w:trHeight w:val="14"/>
        </w:trPr>
        <w:tc>
          <w:tcPr>
            <w:tcW w:w="7477" w:type="dxa"/>
          </w:tcPr>
          <w:p w14:paraId="00618C60" w14:textId="32E2DC41" w:rsidR="00CB74DE" w:rsidRDefault="00CB74DE" w:rsidP="006E66EF">
            <w:pPr>
              <w:contextualSpacing/>
              <w:rPr>
                <w:lang w:bidi="en-US"/>
              </w:rPr>
            </w:pPr>
            <w:r>
              <w:t xml:space="preserve">            </w:t>
            </w:r>
            <w:r w:rsidRPr="001E2947">
              <w:rPr>
                <w:lang w:bidi="en-US"/>
              </w:rPr>
              <w:t>COND AM 17-PRS-rain-FV 2-NEG-PRS-unpitch-FV</w:t>
            </w:r>
            <w:r w:rsidR="00744C56">
              <w:rPr>
                <w:lang w:bidi="en-US"/>
              </w:rPr>
              <w:t xml:space="preserve">   </w:t>
            </w:r>
            <w:r w:rsidRPr="001E2947">
              <w:rPr>
                <w:lang w:bidi="en-US"/>
              </w:rPr>
              <w:t xml:space="preserve"> 9.tent</w:t>
            </w:r>
          </w:p>
        </w:tc>
      </w:tr>
      <w:tr w:rsidR="00CB74DE" w14:paraId="7F1DB7B9" w14:textId="77777777" w:rsidTr="00CB74DE">
        <w:trPr>
          <w:trHeight w:val="14"/>
        </w:trPr>
        <w:tc>
          <w:tcPr>
            <w:tcW w:w="7477" w:type="dxa"/>
          </w:tcPr>
          <w:p w14:paraId="3B81D6E4" w14:textId="77777777" w:rsidR="00CB74DE" w:rsidRPr="004303DB" w:rsidRDefault="00CB74DE" w:rsidP="006E66EF">
            <w:pPr>
              <w:contextualSpacing/>
              <w:rPr>
                <w:lang w:bidi="en-US"/>
              </w:rPr>
            </w:pPr>
            <w:r>
              <w:t xml:space="preserve">            </w:t>
            </w:r>
            <w:r w:rsidRPr="001E2947">
              <w:rPr>
                <w:lang w:bidi="en-US"/>
              </w:rPr>
              <w:t xml:space="preserve">‘If it is raining we will not unpitch the tent.’  </w:t>
            </w:r>
          </w:p>
        </w:tc>
      </w:tr>
    </w:tbl>
    <w:p w14:paraId="29B99D50" w14:textId="77777777" w:rsidR="00F006E0" w:rsidRPr="00C21D61" w:rsidRDefault="00F006E0" w:rsidP="006237A7">
      <w:pPr>
        <w:pStyle w:val="ListParagraph"/>
        <w:ind w:left="1080"/>
        <w:rPr>
          <w:lang w:bidi="en-US"/>
        </w:rPr>
      </w:pP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9"/>
      </w:tblGrid>
      <w:tr w:rsidR="00CB74DE" w14:paraId="3779C816" w14:textId="77777777" w:rsidTr="00B54A37">
        <w:trPr>
          <w:trHeight w:val="55"/>
        </w:trPr>
        <w:tc>
          <w:tcPr>
            <w:tcW w:w="7029" w:type="dxa"/>
          </w:tcPr>
          <w:p w14:paraId="0AB0B0C2" w14:textId="48934EF2" w:rsidR="00CB74DE" w:rsidRPr="001E2947" w:rsidRDefault="00CB74DE" w:rsidP="006E66EF">
            <w:pPr>
              <w:contextualSpacing/>
              <w:rPr>
                <w:b/>
                <w:lang w:bidi="en-US"/>
              </w:rPr>
            </w:pPr>
            <w:r>
              <w:t>b</w:t>
            </w:r>
            <w:r w:rsidRPr="00943251">
              <w:t>.</w:t>
            </w:r>
            <w:r>
              <w:rPr>
                <w:b/>
              </w:rPr>
              <w:t xml:space="preserve"> </w:t>
            </w:r>
            <w:r w:rsidRPr="001E2947">
              <w:rPr>
                <w:b/>
                <w:lang w:bidi="en-US"/>
              </w:rPr>
              <w:t>O-nge-hand</w:t>
            </w:r>
            <w:r w:rsidRPr="001E2947">
              <w:rPr>
                <w:b/>
              </w:rPr>
              <w:t xml:space="preserve">-a      </w:t>
            </w:r>
            <w:r>
              <w:rPr>
                <w:b/>
              </w:rPr>
              <w:t xml:space="preserve">   </w:t>
            </w:r>
            <w:r w:rsidRPr="001E2947">
              <w:rPr>
                <w:b/>
              </w:rPr>
              <w:t>mb</w:t>
            </w:r>
            <w:r w:rsidR="001141E8">
              <w:rPr>
                <w:b/>
                <w:lang w:bidi="en-US"/>
              </w:rPr>
              <w:t xml:space="preserve">ɛmbɛ na   </w:t>
            </w:r>
            <w:proofErr w:type="spellStart"/>
            <w:r w:rsidR="001141E8">
              <w:rPr>
                <w:b/>
                <w:lang w:bidi="en-US"/>
              </w:rPr>
              <w:t>rio</w:t>
            </w:r>
            <w:r w:rsidRPr="001E2947">
              <w:rPr>
                <w:b/>
                <w:lang w:bidi="en-US"/>
              </w:rPr>
              <w:t>a</w:t>
            </w:r>
            <w:proofErr w:type="spellEnd"/>
            <w:r w:rsidRPr="001E2947">
              <w:rPr>
                <w:b/>
                <w:lang w:bidi="en-US"/>
              </w:rPr>
              <w:t xml:space="preserve">     ne     ci-</w:t>
            </w:r>
            <w:proofErr w:type="spellStart"/>
            <w:r w:rsidRPr="001E2947">
              <w:rPr>
                <w:b/>
                <w:lang w:bidi="en-US"/>
              </w:rPr>
              <w:t>om</w:t>
            </w:r>
            <w:proofErr w:type="spellEnd"/>
            <w:r w:rsidRPr="001E2947">
              <w:rPr>
                <w:b/>
                <w:lang w:bidi="en-US"/>
              </w:rPr>
              <w:t xml:space="preserve">-ag-a.                           </w:t>
            </w:r>
          </w:p>
        </w:tc>
      </w:tr>
      <w:tr w:rsidR="00CB74DE" w14:paraId="0355A6FF" w14:textId="77777777" w:rsidTr="00B54A37">
        <w:trPr>
          <w:trHeight w:val="17"/>
        </w:trPr>
        <w:tc>
          <w:tcPr>
            <w:tcW w:w="7029" w:type="dxa"/>
          </w:tcPr>
          <w:p w14:paraId="55FDC404" w14:textId="77777777" w:rsidR="00CB74DE" w:rsidRDefault="00CB74DE" w:rsidP="006E66EF">
            <w:pPr>
              <w:contextualSpacing/>
              <w:rPr>
                <w:lang w:bidi="en-US"/>
              </w:rPr>
            </w:pPr>
            <w:r>
              <w:t xml:space="preserve">     </w:t>
            </w:r>
            <w:r w:rsidRPr="001E2947">
              <w:rPr>
                <w:lang w:bidi="en-US"/>
              </w:rPr>
              <w:t xml:space="preserve">1-COND-plant-FV 9.maize with </w:t>
            </w:r>
            <w:r>
              <w:rPr>
                <w:lang w:bidi="en-US"/>
              </w:rPr>
              <w:t xml:space="preserve">  </w:t>
            </w:r>
            <w:r w:rsidRPr="001E2947">
              <w:rPr>
                <w:lang w:bidi="en-US"/>
              </w:rPr>
              <w:t>9.sun   AM</w:t>
            </w:r>
            <w:r>
              <w:rPr>
                <w:lang w:bidi="en-US"/>
              </w:rPr>
              <w:t xml:space="preserve">  </w:t>
            </w:r>
            <w:r w:rsidRPr="001E2947">
              <w:rPr>
                <w:lang w:bidi="en-US"/>
              </w:rPr>
              <w:t xml:space="preserve"> 9-dry-HAB-FV</w:t>
            </w:r>
          </w:p>
        </w:tc>
      </w:tr>
      <w:tr w:rsidR="00CB74DE" w14:paraId="3F729E33" w14:textId="77777777" w:rsidTr="00B54A37">
        <w:trPr>
          <w:trHeight w:val="17"/>
        </w:trPr>
        <w:tc>
          <w:tcPr>
            <w:tcW w:w="7029" w:type="dxa"/>
          </w:tcPr>
          <w:p w14:paraId="07F43A70" w14:textId="77777777" w:rsidR="00CB74DE" w:rsidRPr="004303DB" w:rsidRDefault="00CB74DE" w:rsidP="006E66EF">
            <w:pPr>
              <w:contextualSpacing/>
              <w:rPr>
                <w:lang w:bidi="en-US"/>
              </w:rPr>
            </w:pPr>
            <w:r>
              <w:rPr>
                <w:lang w:bidi="en-US"/>
              </w:rPr>
              <w:t xml:space="preserve">    </w:t>
            </w:r>
            <w:r w:rsidRPr="001E2947">
              <w:rPr>
                <w:lang w:bidi="en-US"/>
              </w:rPr>
              <w:t>‘If you plant maize during the dry season, they dry up.’</w:t>
            </w:r>
          </w:p>
        </w:tc>
      </w:tr>
    </w:tbl>
    <w:p w14:paraId="78C03AA3" w14:textId="77777777" w:rsidR="00B54A37" w:rsidRDefault="00B54A37" w:rsidP="00CB74DE">
      <w:pPr>
        <w:rPr>
          <w:lang w:bidi="en-US"/>
        </w:rPr>
      </w:pPr>
    </w:p>
    <w:p w14:paraId="7D7F8E93" w14:textId="01967528" w:rsidR="00CB74DE" w:rsidRDefault="00B54A37" w:rsidP="00CB74DE">
      <w:pPr>
        <w:rPr>
          <w:lang w:bidi="en-US"/>
        </w:rPr>
      </w:pPr>
      <w:r>
        <w:rPr>
          <w:lang w:bidi="en-US"/>
        </w:rPr>
        <w:t xml:space="preserve">               </w:t>
      </w:r>
      <w:r w:rsidRPr="00C21D61">
        <w:rPr>
          <w:lang w:bidi="en-US"/>
        </w:rPr>
        <w:t xml:space="preserve">(Barlow </w:t>
      </w:r>
      <w:r>
        <w:rPr>
          <w:lang w:bidi="en-US"/>
        </w:rPr>
        <w:t>1</w:t>
      </w:r>
      <w:r w:rsidRPr="00C21D61">
        <w:rPr>
          <w:lang w:bidi="en-US"/>
        </w:rPr>
        <w:t xml:space="preserve">960:163)     </w:t>
      </w:r>
    </w:p>
    <w:tbl>
      <w:tblPr>
        <w:tblStyle w:val="TableGrid"/>
        <w:tblpPr w:leftFromText="180" w:rightFromText="180" w:vertAnchor="text" w:horzAnchor="margin" w:tblpXSpec="center" w:tblpY="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13"/>
      </w:tblGrid>
      <w:tr w:rsidR="00B54A37" w14:paraId="5D21E15D" w14:textId="77777777" w:rsidTr="00B54A37">
        <w:trPr>
          <w:trHeight w:val="14"/>
        </w:trPr>
        <w:tc>
          <w:tcPr>
            <w:tcW w:w="7613" w:type="dxa"/>
          </w:tcPr>
          <w:p w14:paraId="6E841B8D" w14:textId="77777777" w:rsidR="00B54A37" w:rsidRPr="001E2947" w:rsidRDefault="00B54A37" w:rsidP="00B54A37">
            <w:pPr>
              <w:contextualSpacing/>
            </w:pPr>
            <w:r>
              <w:t>c</w:t>
            </w:r>
            <w:r w:rsidRPr="00943251">
              <w:t>.</w:t>
            </w:r>
            <w:r>
              <w:rPr>
                <w:b/>
              </w:rPr>
              <w:t xml:space="preserve"> </w:t>
            </w:r>
            <w:r w:rsidRPr="001E2947">
              <w:rPr>
                <w:b/>
                <w:lang w:bidi="en-US"/>
              </w:rPr>
              <w:t>T</w:t>
            </w:r>
            <w:r w:rsidRPr="001E2947">
              <w:rPr>
                <w:b/>
              </w:rPr>
              <w:t>ɛnɛ mo-</w:t>
            </w:r>
            <w:proofErr w:type="spellStart"/>
            <w:r w:rsidRPr="001E2947">
              <w:rPr>
                <w:b/>
              </w:rPr>
              <w:t>ndo</w:t>
            </w:r>
            <w:proofErr w:type="spellEnd"/>
            <w:r w:rsidRPr="001E2947">
              <w:rPr>
                <w:b/>
              </w:rPr>
              <w:t xml:space="preserve">   a-a-</w:t>
            </w:r>
            <w:proofErr w:type="spellStart"/>
            <w:r w:rsidRPr="001E2947">
              <w:rPr>
                <w:b/>
              </w:rPr>
              <w:t>iy</w:t>
            </w:r>
            <w:proofErr w:type="spellEnd"/>
            <w:r w:rsidRPr="001E2947">
              <w:rPr>
                <w:b/>
              </w:rPr>
              <w:t xml:space="preserve">-a </w:t>
            </w:r>
            <w:r>
              <w:rPr>
                <w:b/>
              </w:rPr>
              <w:t xml:space="preserve"> </w:t>
            </w:r>
            <w:r w:rsidRPr="001E2947">
              <w:rPr>
                <w:b/>
              </w:rPr>
              <w:t xml:space="preserve">   </w:t>
            </w:r>
            <w:r>
              <w:rPr>
                <w:b/>
              </w:rPr>
              <w:t xml:space="preserve">        </w:t>
            </w:r>
            <w:r w:rsidRPr="001E2947">
              <w:rPr>
                <w:b/>
              </w:rPr>
              <w:t xml:space="preserve"> ne   a-a-</w:t>
            </w:r>
            <w:proofErr w:type="spellStart"/>
            <w:r w:rsidRPr="001E2947">
              <w:rPr>
                <w:b/>
              </w:rPr>
              <w:t>reh</w:t>
            </w:r>
            <w:proofErr w:type="spellEnd"/>
            <w:r w:rsidRPr="001E2947">
              <w:rPr>
                <w:b/>
              </w:rPr>
              <w:t>-</w:t>
            </w:r>
            <w:proofErr w:type="spellStart"/>
            <w:r w:rsidRPr="001E2947">
              <w:rPr>
                <w:b/>
              </w:rPr>
              <w:t>agi</w:t>
            </w:r>
            <w:proofErr w:type="spellEnd"/>
            <w:r w:rsidRPr="001E2947">
              <w:rPr>
                <w:b/>
              </w:rPr>
              <w:t xml:space="preserve">-ɔ                </w:t>
            </w:r>
            <w:proofErr w:type="gramStart"/>
            <w:r w:rsidRPr="001E2947">
              <w:rPr>
                <w:b/>
              </w:rPr>
              <w:t xml:space="preserve">ne </w:t>
            </w:r>
            <w:r>
              <w:rPr>
                <w:b/>
              </w:rPr>
              <w:t xml:space="preserve"> </w:t>
            </w:r>
            <w:r w:rsidRPr="001E2947">
              <w:rPr>
                <w:b/>
              </w:rPr>
              <w:t>ke</w:t>
            </w:r>
            <w:proofErr w:type="gramEnd"/>
            <w:r w:rsidRPr="001E2947">
              <w:rPr>
                <w:b/>
              </w:rPr>
              <w:t>-</w:t>
            </w:r>
            <w:proofErr w:type="spellStart"/>
            <w:r w:rsidRPr="001E2947">
              <w:rPr>
                <w:b/>
              </w:rPr>
              <w:t>ama</w:t>
            </w:r>
            <w:proofErr w:type="spellEnd"/>
            <w:r w:rsidRPr="001E2947">
              <w:t xml:space="preserve">.                              </w:t>
            </w:r>
            <w:r>
              <w:t xml:space="preserve">     </w:t>
            </w:r>
          </w:p>
        </w:tc>
      </w:tr>
      <w:tr w:rsidR="00B54A37" w14:paraId="710A672C" w14:textId="77777777" w:rsidTr="00B54A37">
        <w:trPr>
          <w:trHeight w:val="4"/>
        </w:trPr>
        <w:tc>
          <w:tcPr>
            <w:tcW w:w="7613" w:type="dxa"/>
          </w:tcPr>
          <w:p w14:paraId="77CF9169" w14:textId="77777777" w:rsidR="00B54A37" w:rsidRDefault="00B54A37" w:rsidP="00B54A37">
            <w:pPr>
              <w:contextualSpacing/>
              <w:rPr>
                <w:lang w:bidi="en-US"/>
              </w:rPr>
            </w:pPr>
            <w:r>
              <w:t xml:space="preserve">     </w:t>
            </w:r>
            <w:r w:rsidRPr="001E2947">
              <w:t>early 1-person 1-PST-steal-FV AM 1-PST-pay-ASP-PASS by 7.council</w:t>
            </w:r>
          </w:p>
        </w:tc>
      </w:tr>
      <w:tr w:rsidR="00B54A37" w14:paraId="1F3AB9BE" w14:textId="77777777" w:rsidTr="00B54A37">
        <w:trPr>
          <w:trHeight w:val="4"/>
        </w:trPr>
        <w:tc>
          <w:tcPr>
            <w:tcW w:w="7613" w:type="dxa"/>
          </w:tcPr>
          <w:p w14:paraId="3724F0E8" w14:textId="77777777" w:rsidR="00B54A37" w:rsidRPr="004303DB" w:rsidRDefault="00B54A37" w:rsidP="00B54A37">
            <w:pPr>
              <w:contextualSpacing/>
              <w:rPr>
                <w:lang w:bidi="en-US"/>
              </w:rPr>
            </w:pPr>
            <w:r>
              <w:t xml:space="preserve">     </w:t>
            </w:r>
            <w:r w:rsidRPr="001E2947">
              <w:t>‘In the past if /when a person stole he was fined by the council of elders.’</w:t>
            </w:r>
          </w:p>
        </w:tc>
      </w:tr>
    </w:tbl>
    <w:p w14:paraId="44529652" w14:textId="7E7DC3F3" w:rsidR="00711955" w:rsidRPr="00C21D61" w:rsidRDefault="00CB74DE" w:rsidP="00CB74DE">
      <w:pPr>
        <w:rPr>
          <w:lang w:bidi="en-US"/>
        </w:rPr>
      </w:pPr>
      <w:r>
        <w:rPr>
          <w:lang w:bidi="en-US"/>
        </w:rPr>
        <w:t xml:space="preserve">     </w:t>
      </w:r>
    </w:p>
    <w:p w14:paraId="7C4CE945" w14:textId="77777777" w:rsidR="006A2D49" w:rsidRDefault="006A2D49" w:rsidP="006237A7"/>
    <w:p w14:paraId="04192F6A" w14:textId="77777777" w:rsidR="00B54A37" w:rsidRDefault="00B54A37" w:rsidP="006237A7"/>
    <w:p w14:paraId="13904431" w14:textId="77777777" w:rsidR="00B54A37" w:rsidRPr="00C21D61" w:rsidRDefault="00B54A37" w:rsidP="006237A7"/>
    <w:p w14:paraId="2242650A" w14:textId="33B9BE83" w:rsidR="00E545E0" w:rsidRPr="00CB74DE" w:rsidRDefault="001B30E5" w:rsidP="006237A7">
      <w:pPr>
        <w:pStyle w:val="Heading2"/>
        <w:numPr>
          <w:ilvl w:val="1"/>
          <w:numId w:val="17"/>
        </w:numPr>
        <w:ind w:left="810" w:hanging="450"/>
        <w:rPr>
          <w:rFonts w:ascii="Times New Roman" w:hAnsi="Times New Roman" w:cs="Times New Roman"/>
          <w:b/>
          <w:i/>
          <w:color w:val="auto"/>
          <w:sz w:val="24"/>
          <w:szCs w:val="24"/>
        </w:rPr>
      </w:pPr>
      <w:r w:rsidRPr="00CB74DE">
        <w:rPr>
          <w:rFonts w:ascii="Times New Roman" w:hAnsi="Times New Roman" w:cs="Times New Roman"/>
          <w:b/>
          <w:i/>
          <w:color w:val="auto"/>
          <w:sz w:val="24"/>
          <w:szCs w:val="24"/>
        </w:rPr>
        <w:t>Predictive c</w:t>
      </w:r>
      <w:r w:rsidR="00CA020E" w:rsidRPr="00CB74DE">
        <w:rPr>
          <w:rFonts w:ascii="Times New Roman" w:hAnsi="Times New Roman" w:cs="Times New Roman"/>
          <w:b/>
          <w:i/>
          <w:color w:val="auto"/>
          <w:sz w:val="24"/>
          <w:szCs w:val="24"/>
        </w:rPr>
        <w:t xml:space="preserve">onditionals </w:t>
      </w:r>
    </w:p>
    <w:p w14:paraId="22703323" w14:textId="77777777" w:rsidR="00E31433" w:rsidRPr="00C21D61" w:rsidRDefault="00E31433" w:rsidP="006237A7"/>
    <w:p w14:paraId="50DCB393" w14:textId="3CFC3EB7" w:rsidR="00E545E0" w:rsidRDefault="00800B13" w:rsidP="004E3123">
      <w:pPr>
        <w:jc w:val="both"/>
      </w:pPr>
      <w:r w:rsidRPr="00C21D61">
        <w:t>P</w:t>
      </w:r>
      <w:r w:rsidR="00CA020E" w:rsidRPr="00C21D61">
        <w:t>redictive conditionals</w:t>
      </w:r>
      <w:r w:rsidRPr="00C21D61">
        <w:t xml:space="preserve"> are </w:t>
      </w:r>
      <w:r w:rsidR="00CA020E" w:rsidRPr="00C21D61">
        <w:t xml:space="preserve">presented as a possibility </w:t>
      </w:r>
      <w:r w:rsidR="0033455D" w:rsidRPr="00C21D61">
        <w:t xml:space="preserve">in future, </w:t>
      </w:r>
      <w:r w:rsidR="00CA020E" w:rsidRPr="00C21D61">
        <w:t xml:space="preserve">whose </w:t>
      </w:r>
      <w:r w:rsidR="00B9253B" w:rsidRPr="00C21D61">
        <w:t xml:space="preserve">possibility </w:t>
      </w:r>
      <w:r w:rsidR="00CA020E" w:rsidRPr="00C21D61">
        <w:t>depends on the event in the protasis (Yule 1998).</w:t>
      </w:r>
      <w:r w:rsidR="004C4310" w:rsidRPr="00C21D61">
        <w:t xml:space="preserve"> </w:t>
      </w:r>
      <w:r w:rsidR="001D0C23" w:rsidRPr="00C21D61">
        <w:t xml:space="preserve">Thompson et al. (2007):258) think that predictive conditionals are semantically unreal because </w:t>
      </w:r>
      <w:r w:rsidR="004C4310" w:rsidRPr="00C21D61">
        <w:t>they are imagined</w:t>
      </w:r>
      <w:r w:rsidR="001D0C23" w:rsidRPr="00C21D61">
        <w:t xml:space="preserve">. </w:t>
      </w:r>
      <w:r w:rsidR="0078061A" w:rsidRPr="00C21D61">
        <w:t>All the examples in (17) predict that the hearers will pass the examination if they study or it well. Except</w:t>
      </w:r>
      <w:r w:rsidR="001D0C23" w:rsidRPr="00C21D61">
        <w:t xml:space="preserve"> </w:t>
      </w:r>
      <w:r w:rsidR="001D0C23" w:rsidRPr="00C21D61">
        <w:rPr>
          <w:i/>
        </w:rPr>
        <w:t xml:space="preserve">kɔrwɔ </w:t>
      </w:r>
      <w:r w:rsidR="001D0C23" w:rsidRPr="00C21D61">
        <w:t xml:space="preserve">all other conditional forms are used in </w:t>
      </w:r>
      <w:r w:rsidR="00B518F2" w:rsidRPr="00C21D61">
        <w:t xml:space="preserve">predictive conditionals.  </w:t>
      </w:r>
      <w:r w:rsidR="00B95CF1" w:rsidRPr="00C21D61">
        <w:t xml:space="preserve"> </w:t>
      </w:r>
      <w:r w:rsidR="00BF140F" w:rsidRPr="00C21D61">
        <w:t xml:space="preserve"> </w:t>
      </w:r>
      <w:r w:rsidR="0078061A" w:rsidRPr="00C21D61">
        <w:t>As with predictive conditionals, future tense –</w:t>
      </w:r>
      <w:r w:rsidR="0078061A" w:rsidRPr="00C21D61">
        <w:rPr>
          <w:i/>
        </w:rPr>
        <w:t>ka</w:t>
      </w:r>
      <w:r w:rsidR="0078061A" w:rsidRPr="00C21D61">
        <w:t xml:space="preserve">- in the apodosis as a common denominator. All the protases have future tense marker except (17c), which does not mark it but has a present tense interpretation. </w:t>
      </w:r>
    </w:p>
    <w:p w14:paraId="61D6847D" w14:textId="77777777" w:rsidR="004E3123" w:rsidRPr="004E3123" w:rsidRDefault="004E3123" w:rsidP="004E3123">
      <w:pPr>
        <w:jc w:val="both"/>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1"/>
      </w:tblGrid>
      <w:tr w:rsidR="006E66EF" w14:paraId="42B2EFE1" w14:textId="77777777" w:rsidTr="00DC57EB">
        <w:trPr>
          <w:trHeight w:val="12"/>
        </w:trPr>
        <w:tc>
          <w:tcPr>
            <w:tcW w:w="6561" w:type="dxa"/>
          </w:tcPr>
          <w:p w14:paraId="5360C6AE" w14:textId="03A80070" w:rsidR="006E66EF" w:rsidRPr="001E2947" w:rsidRDefault="006E66EF" w:rsidP="006E66EF">
            <w:pPr>
              <w:contextualSpacing/>
            </w:pPr>
            <w:r>
              <w:t xml:space="preserve">(17) a. </w:t>
            </w:r>
            <w:r w:rsidRPr="001E2947">
              <w:rPr>
                <w:b/>
              </w:rPr>
              <w:t>Mw-a-</w:t>
            </w:r>
            <w:proofErr w:type="spellStart"/>
            <w:r w:rsidRPr="001E2947">
              <w:rPr>
                <w:b/>
              </w:rPr>
              <w:t>thɔm</w:t>
            </w:r>
            <w:proofErr w:type="spellEnd"/>
            <w:r w:rsidRPr="001E2947">
              <w:rPr>
                <w:b/>
              </w:rPr>
              <w:t xml:space="preserve">-a </w:t>
            </w:r>
            <w:r w:rsidR="001141E8">
              <w:rPr>
                <w:b/>
              </w:rPr>
              <w:t xml:space="preserve">    </w:t>
            </w:r>
            <w:r w:rsidRPr="001E2947">
              <w:rPr>
                <w:b/>
              </w:rPr>
              <w:t xml:space="preserve">wɛga ne </w:t>
            </w:r>
            <w:r w:rsidR="001141E8">
              <w:rPr>
                <w:b/>
              </w:rPr>
              <w:t xml:space="preserve">  </w:t>
            </w:r>
            <w:r w:rsidRPr="001E2947">
              <w:rPr>
                <w:b/>
              </w:rPr>
              <w:t>mo-ka-hetok-a       ke-gɛriɔ</w:t>
            </w:r>
            <w:r w:rsidRPr="001E2947">
              <w:t>.</w:t>
            </w:r>
          </w:p>
        </w:tc>
      </w:tr>
      <w:tr w:rsidR="006E66EF" w14:paraId="302520B0" w14:textId="77777777" w:rsidTr="00DC57EB">
        <w:trPr>
          <w:trHeight w:val="2"/>
        </w:trPr>
        <w:tc>
          <w:tcPr>
            <w:tcW w:w="6561" w:type="dxa"/>
          </w:tcPr>
          <w:p w14:paraId="65A96F71" w14:textId="5F258215" w:rsidR="006E66EF" w:rsidRDefault="006E66EF" w:rsidP="006E66EF">
            <w:pPr>
              <w:ind w:left="720"/>
              <w:contextualSpacing/>
            </w:pPr>
            <w:r w:rsidRPr="001E2947">
              <w:t>2</w:t>
            </w:r>
            <w:r w:rsidR="00BF7A81">
              <w:t>PL</w:t>
            </w:r>
            <w:r w:rsidRPr="001E2947">
              <w:t xml:space="preserve">-PRS-read-a well </w:t>
            </w:r>
            <w:r w:rsidR="001141E8">
              <w:t xml:space="preserve"> </w:t>
            </w:r>
            <w:r w:rsidRPr="001E2947">
              <w:t xml:space="preserve">AM 2-FUT-pass-FV  </w:t>
            </w:r>
            <w:r w:rsidR="001141E8">
              <w:t xml:space="preserve">     </w:t>
            </w:r>
            <w:r w:rsidRPr="001E2947">
              <w:t xml:space="preserve">7-exam </w:t>
            </w:r>
          </w:p>
        </w:tc>
      </w:tr>
      <w:tr w:rsidR="006E66EF" w14:paraId="5D453FE4" w14:textId="77777777" w:rsidTr="00DC57EB">
        <w:trPr>
          <w:trHeight w:val="2"/>
        </w:trPr>
        <w:tc>
          <w:tcPr>
            <w:tcW w:w="6561" w:type="dxa"/>
          </w:tcPr>
          <w:p w14:paraId="1B63C33A" w14:textId="77777777" w:rsidR="006E66EF" w:rsidRPr="004303DB" w:rsidRDefault="006E66EF" w:rsidP="006E66EF">
            <w:pPr>
              <w:ind w:left="720"/>
              <w:contextualSpacing/>
            </w:pPr>
            <w:r w:rsidRPr="001E2947">
              <w:t xml:space="preserve">‘If you study well, you will pass the exam.’ </w:t>
            </w:r>
          </w:p>
        </w:tc>
      </w:tr>
    </w:tbl>
    <w:tbl>
      <w:tblPr>
        <w:tblStyle w:val="TableGrid"/>
        <w:tblpPr w:leftFromText="180" w:rightFromText="180" w:vertAnchor="text" w:horzAnchor="margin" w:tblpXSpec="center" w:tblpY="1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9"/>
      </w:tblGrid>
      <w:tr w:rsidR="00775CA9" w14:paraId="5FB4B8E6" w14:textId="77777777" w:rsidTr="00775CA9">
        <w:tc>
          <w:tcPr>
            <w:tcW w:w="7669" w:type="dxa"/>
          </w:tcPr>
          <w:p w14:paraId="3BC06A24" w14:textId="77777777" w:rsidR="00775CA9" w:rsidRPr="001E2947" w:rsidRDefault="00775CA9" w:rsidP="00775CA9">
            <w:pPr>
              <w:contextualSpacing/>
            </w:pPr>
            <w:proofErr w:type="gramStart"/>
            <w:r>
              <w:t>b</w:t>
            </w:r>
            <w:proofErr w:type="gramEnd"/>
            <w:r>
              <w:t xml:space="preserve">. </w:t>
            </w:r>
            <w:r w:rsidRPr="001E2947">
              <w:rPr>
                <w:b/>
              </w:rPr>
              <w:t xml:space="preserve">Ɔkɔrwɔ ne </w:t>
            </w:r>
            <w:r>
              <w:rPr>
                <w:b/>
              </w:rPr>
              <w:t xml:space="preserve">  </w:t>
            </w:r>
            <w:r w:rsidRPr="001E2947">
              <w:rPr>
                <w:b/>
              </w:rPr>
              <w:t>mo-go-</w:t>
            </w:r>
            <w:proofErr w:type="spellStart"/>
            <w:r w:rsidRPr="001E2947">
              <w:rPr>
                <w:b/>
              </w:rPr>
              <w:t>thɔm</w:t>
            </w:r>
            <w:proofErr w:type="spellEnd"/>
            <w:r w:rsidRPr="001E2947">
              <w:rPr>
                <w:b/>
              </w:rPr>
              <w:t xml:space="preserve">-a </w:t>
            </w:r>
            <w:r>
              <w:rPr>
                <w:b/>
              </w:rPr>
              <w:t xml:space="preserve">       </w:t>
            </w:r>
            <w:r w:rsidRPr="001E2947">
              <w:rPr>
                <w:b/>
              </w:rPr>
              <w:t xml:space="preserve">wɛga </w:t>
            </w:r>
            <w:r>
              <w:rPr>
                <w:b/>
              </w:rPr>
              <w:t xml:space="preserve"> </w:t>
            </w:r>
            <w:r w:rsidRPr="001E2947">
              <w:rPr>
                <w:b/>
              </w:rPr>
              <w:t xml:space="preserve">ne </w:t>
            </w:r>
            <w:r>
              <w:rPr>
                <w:b/>
              </w:rPr>
              <w:t xml:space="preserve">   </w:t>
            </w:r>
            <w:r w:rsidRPr="001E2947">
              <w:rPr>
                <w:b/>
              </w:rPr>
              <w:t>mo-ka-</w:t>
            </w:r>
            <w:proofErr w:type="spellStart"/>
            <w:r w:rsidRPr="001E2947">
              <w:rPr>
                <w:b/>
              </w:rPr>
              <w:t>hetuka</w:t>
            </w:r>
            <w:proofErr w:type="spellEnd"/>
            <w:r>
              <w:rPr>
                <w:b/>
              </w:rPr>
              <w:t xml:space="preserve">  </w:t>
            </w:r>
            <w:r w:rsidRPr="001E2947">
              <w:rPr>
                <w:b/>
              </w:rPr>
              <w:t xml:space="preserve"> ke-gɛriɔ</w:t>
            </w:r>
            <w:r w:rsidRPr="001E2947">
              <w:t xml:space="preserve">. </w:t>
            </w:r>
          </w:p>
        </w:tc>
      </w:tr>
      <w:tr w:rsidR="00775CA9" w14:paraId="5C144215" w14:textId="77777777" w:rsidTr="00775CA9">
        <w:trPr>
          <w:trHeight w:val="99"/>
        </w:trPr>
        <w:tc>
          <w:tcPr>
            <w:tcW w:w="7669" w:type="dxa"/>
          </w:tcPr>
          <w:p w14:paraId="332636E2" w14:textId="77777777" w:rsidR="00775CA9" w:rsidRDefault="00775CA9" w:rsidP="00775CA9">
            <w:pPr>
              <w:contextualSpacing/>
            </w:pPr>
            <w:r>
              <w:t xml:space="preserve">    COND  AM  2PL-FUT-read-FV  well  AM  2-FUT-pas-FV   7-exam</w:t>
            </w:r>
            <w:r w:rsidRPr="001E2947">
              <w:t xml:space="preserve"> </w:t>
            </w:r>
          </w:p>
        </w:tc>
      </w:tr>
      <w:tr w:rsidR="00775CA9" w14:paraId="522A5712" w14:textId="77777777" w:rsidTr="00775CA9">
        <w:trPr>
          <w:trHeight w:val="92"/>
        </w:trPr>
        <w:tc>
          <w:tcPr>
            <w:tcW w:w="7669" w:type="dxa"/>
            <w:shd w:val="clear" w:color="auto" w:fill="FFFFFF" w:themeFill="background1"/>
          </w:tcPr>
          <w:p w14:paraId="3D5B2B93" w14:textId="77777777" w:rsidR="00775CA9" w:rsidRDefault="00775CA9" w:rsidP="00775CA9">
            <w:r>
              <w:t xml:space="preserve">  </w:t>
            </w:r>
            <w:r w:rsidRPr="0066118B">
              <w:t xml:space="preserve">‘If you study well, you will pass the exam.’ </w:t>
            </w:r>
          </w:p>
          <w:p w14:paraId="1038127F" w14:textId="77777777" w:rsidR="00775CA9" w:rsidRPr="004303DB" w:rsidRDefault="00775CA9" w:rsidP="00775CA9"/>
        </w:tc>
      </w:tr>
    </w:tbl>
    <w:p w14:paraId="48CC52D7" w14:textId="77777777" w:rsidR="00FD212A" w:rsidRDefault="00FD212A" w:rsidP="006237A7">
      <w:pPr>
        <w:pStyle w:val="ListParagraph"/>
      </w:pPr>
    </w:p>
    <w:p w14:paraId="04B62587" w14:textId="77777777" w:rsidR="00BF7A81" w:rsidRDefault="00BF7A81" w:rsidP="006237A7">
      <w:pPr>
        <w:pStyle w:val="ListParagraph"/>
      </w:pPr>
    </w:p>
    <w:tbl>
      <w:tblPr>
        <w:tblStyle w:val="TableGrid3"/>
        <w:tblW w:w="0" w:type="auto"/>
        <w:tblInd w:w="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31"/>
      </w:tblGrid>
      <w:tr w:rsidR="00775CA9" w:rsidRPr="00775CA9" w14:paraId="58A46A6D" w14:textId="77777777" w:rsidTr="00775CA9">
        <w:trPr>
          <w:trHeight w:val="116"/>
        </w:trPr>
        <w:tc>
          <w:tcPr>
            <w:tcW w:w="7531" w:type="dxa"/>
          </w:tcPr>
          <w:p w14:paraId="1FE2BE1F" w14:textId="77777777" w:rsidR="00775CA9" w:rsidRPr="00775CA9" w:rsidRDefault="00775CA9" w:rsidP="00775CA9">
            <w:pPr>
              <w:numPr>
                <w:ilvl w:val="0"/>
                <w:numId w:val="35"/>
              </w:numPr>
              <w:ind w:left="157" w:hanging="270"/>
              <w:contextualSpacing/>
            </w:pPr>
            <w:r w:rsidRPr="00775CA9">
              <w:rPr>
                <w:b/>
              </w:rPr>
              <w:t>Mo-nge-</w:t>
            </w:r>
            <w:proofErr w:type="spellStart"/>
            <w:r w:rsidRPr="00775CA9">
              <w:rPr>
                <w:b/>
              </w:rPr>
              <w:t>thɔm</w:t>
            </w:r>
            <w:proofErr w:type="spellEnd"/>
            <w:r w:rsidRPr="00775CA9">
              <w:rPr>
                <w:b/>
              </w:rPr>
              <w:t>-a           wɛga ne    mo-ka-hetok-a ke-gɛriɔ</w:t>
            </w:r>
            <w:r w:rsidRPr="00775CA9">
              <w:t xml:space="preserve">. </w:t>
            </w:r>
          </w:p>
        </w:tc>
      </w:tr>
      <w:tr w:rsidR="00775CA9" w:rsidRPr="00775CA9" w14:paraId="5BBFFF36" w14:textId="77777777" w:rsidTr="00775CA9">
        <w:trPr>
          <w:trHeight w:val="42"/>
        </w:trPr>
        <w:tc>
          <w:tcPr>
            <w:tcW w:w="7531" w:type="dxa"/>
          </w:tcPr>
          <w:p w14:paraId="3693B628" w14:textId="77777777" w:rsidR="00775CA9" w:rsidRPr="00775CA9" w:rsidRDefault="00775CA9" w:rsidP="00775CA9">
            <w:pPr>
              <w:contextualSpacing/>
            </w:pPr>
            <w:r w:rsidRPr="00775CA9">
              <w:t xml:space="preserve">    2PL-COND –read-FV well  AM  2PL-FUT-pass-FV   7-exam </w:t>
            </w:r>
          </w:p>
        </w:tc>
      </w:tr>
      <w:tr w:rsidR="00775CA9" w:rsidRPr="00775CA9" w14:paraId="0BF729F5" w14:textId="77777777" w:rsidTr="00775CA9">
        <w:trPr>
          <w:trHeight w:val="39"/>
        </w:trPr>
        <w:tc>
          <w:tcPr>
            <w:tcW w:w="7531" w:type="dxa"/>
            <w:shd w:val="clear" w:color="auto" w:fill="FFFFFF" w:themeFill="background1"/>
          </w:tcPr>
          <w:p w14:paraId="6FAE9CEC" w14:textId="77777777" w:rsidR="00775CA9" w:rsidRPr="00775CA9" w:rsidRDefault="00775CA9" w:rsidP="00775CA9">
            <w:pPr>
              <w:contextualSpacing/>
            </w:pPr>
            <w:r w:rsidRPr="00775CA9">
              <w:t xml:space="preserve">     ‘If you study well, you will pass the exam.’ </w:t>
            </w:r>
          </w:p>
          <w:p w14:paraId="18C6EF91" w14:textId="77777777" w:rsidR="00775CA9" w:rsidRDefault="00775CA9" w:rsidP="00775CA9">
            <w:pPr>
              <w:contextualSpacing/>
            </w:pPr>
          </w:p>
          <w:p w14:paraId="44287CC9" w14:textId="77777777" w:rsidR="00744C56" w:rsidRDefault="00744C56" w:rsidP="00775CA9">
            <w:pPr>
              <w:contextualSpacing/>
            </w:pPr>
          </w:p>
          <w:p w14:paraId="6047F652" w14:textId="77777777" w:rsidR="00744C56" w:rsidRPr="00775CA9" w:rsidRDefault="00744C56" w:rsidP="00775CA9">
            <w:pPr>
              <w:contextualSpacing/>
            </w:pPr>
          </w:p>
          <w:p w14:paraId="22E13B76" w14:textId="78C60922" w:rsidR="00775CA9" w:rsidRPr="00775CA9" w:rsidRDefault="00775CA9" w:rsidP="00775CA9">
            <w:pPr>
              <w:numPr>
                <w:ilvl w:val="0"/>
                <w:numId w:val="35"/>
              </w:numPr>
              <w:ind w:left="67" w:hanging="180"/>
              <w:contextualSpacing/>
            </w:pPr>
            <w:r w:rsidRPr="00775CA9">
              <w:rPr>
                <w:b/>
              </w:rPr>
              <w:lastRenderedPageBreak/>
              <w:t xml:space="preserve">Angekɔrwɔ </w:t>
            </w:r>
            <w:proofErr w:type="gramStart"/>
            <w:r w:rsidRPr="00775CA9">
              <w:rPr>
                <w:b/>
              </w:rPr>
              <w:t>ne  mo</w:t>
            </w:r>
            <w:proofErr w:type="gramEnd"/>
            <w:r w:rsidRPr="00775CA9">
              <w:rPr>
                <w:b/>
              </w:rPr>
              <w:t>-go-</w:t>
            </w:r>
            <w:proofErr w:type="spellStart"/>
            <w:r w:rsidRPr="00775CA9">
              <w:rPr>
                <w:b/>
              </w:rPr>
              <w:t>thɔm</w:t>
            </w:r>
            <w:proofErr w:type="spellEnd"/>
            <w:r w:rsidRPr="00775CA9">
              <w:rPr>
                <w:b/>
              </w:rPr>
              <w:t>-a        wɛga ne  mo-ka-hetok</w:t>
            </w:r>
            <w:r w:rsidR="001141E8">
              <w:rPr>
                <w:b/>
              </w:rPr>
              <w:t>-</w:t>
            </w:r>
            <w:r w:rsidRPr="00775CA9">
              <w:rPr>
                <w:b/>
              </w:rPr>
              <w:t xml:space="preserve">a </w:t>
            </w:r>
            <w:r w:rsidR="001141E8">
              <w:rPr>
                <w:b/>
              </w:rPr>
              <w:t xml:space="preserve">   </w:t>
            </w:r>
            <w:r w:rsidRPr="00775CA9">
              <w:rPr>
                <w:b/>
              </w:rPr>
              <w:t xml:space="preserve">  ke-gɛriɔ</w:t>
            </w:r>
            <w:r w:rsidRPr="00775CA9">
              <w:t>.</w:t>
            </w:r>
          </w:p>
          <w:p w14:paraId="35B2D0AB" w14:textId="77777777" w:rsidR="00775CA9" w:rsidRPr="00775CA9" w:rsidRDefault="00775CA9" w:rsidP="00775CA9">
            <w:pPr>
              <w:ind w:left="67"/>
              <w:contextualSpacing/>
            </w:pPr>
            <w:r w:rsidRPr="00775CA9">
              <w:t>COND        AM 2PL-FUT-read-FV well  AM 2PL-FUT-pass-FV 7-exam</w:t>
            </w:r>
          </w:p>
          <w:p w14:paraId="27FC0FCE" w14:textId="77777777" w:rsidR="00775CA9" w:rsidRPr="00775CA9" w:rsidRDefault="00775CA9" w:rsidP="00775CA9">
            <w:pPr>
              <w:contextualSpacing/>
            </w:pPr>
            <w:r w:rsidRPr="00775CA9">
              <w:t xml:space="preserve"> ‘If you will study well, you will pass the exam’.</w:t>
            </w:r>
          </w:p>
        </w:tc>
      </w:tr>
    </w:tbl>
    <w:p w14:paraId="271009A7" w14:textId="77777777" w:rsidR="008408B3" w:rsidRPr="00C21D61" w:rsidRDefault="008408B3" w:rsidP="006237A7"/>
    <w:p w14:paraId="717A0E74" w14:textId="1B4490B2" w:rsidR="00E2539B" w:rsidRPr="00C21D61" w:rsidRDefault="0064352D" w:rsidP="006237A7">
      <w:pPr>
        <w:jc w:val="both"/>
      </w:pPr>
      <w:r w:rsidRPr="00C21D61">
        <w:t xml:space="preserve">Although </w:t>
      </w:r>
      <w:r w:rsidRPr="00C21D61">
        <w:rPr>
          <w:i/>
        </w:rPr>
        <w:t>a</w:t>
      </w:r>
      <w:r w:rsidR="00B462AE" w:rsidRPr="00C21D61">
        <w:rPr>
          <w:i/>
        </w:rPr>
        <w:t>ngekɔrwɔ</w:t>
      </w:r>
      <w:r w:rsidR="00B462AE" w:rsidRPr="00C21D61">
        <w:t xml:space="preserve"> and </w:t>
      </w:r>
      <w:r w:rsidR="00B462AE" w:rsidRPr="00C21D61">
        <w:rPr>
          <w:i/>
        </w:rPr>
        <w:t>ɔkɔrwɔ</w:t>
      </w:r>
      <w:r w:rsidR="00B462AE" w:rsidRPr="00C21D61">
        <w:t xml:space="preserve"> takes all tenses</w:t>
      </w:r>
      <w:r w:rsidR="0078061A" w:rsidRPr="00C21D61">
        <w:t xml:space="preserve">, </w:t>
      </w:r>
      <w:r w:rsidR="00B462AE" w:rsidRPr="00C21D61">
        <w:t>the apodosis must be in future</w:t>
      </w:r>
      <w:r w:rsidR="00A922B6" w:rsidRPr="00C21D61">
        <w:t xml:space="preserve"> tense</w:t>
      </w:r>
      <w:r w:rsidR="00B462AE" w:rsidRPr="00C21D61">
        <w:t>. However, -</w:t>
      </w:r>
      <w:r w:rsidR="00B462AE" w:rsidRPr="00C21D61">
        <w:rPr>
          <w:i/>
        </w:rPr>
        <w:t>nge</w:t>
      </w:r>
      <w:r w:rsidR="00B462AE" w:rsidRPr="00C21D61">
        <w:t xml:space="preserve">- is only compatible with the future in the protasis, since changing it to </w:t>
      </w:r>
      <w:r w:rsidR="0080456D" w:rsidRPr="00C21D61">
        <w:t>any</w:t>
      </w:r>
      <w:r w:rsidR="00B462AE" w:rsidRPr="00C21D61">
        <w:t xml:space="preserve"> past</w:t>
      </w:r>
      <w:r w:rsidR="0080456D" w:rsidRPr="00C21D61">
        <w:t xml:space="preserve"> tense e.g. (-</w:t>
      </w:r>
      <w:r w:rsidR="0080456D" w:rsidRPr="00C21D61">
        <w:rPr>
          <w:i/>
        </w:rPr>
        <w:t>a</w:t>
      </w:r>
      <w:r w:rsidR="0080456D" w:rsidRPr="00C21D61">
        <w:t>-)</w:t>
      </w:r>
      <w:r w:rsidR="00B462AE" w:rsidRPr="00C21D61">
        <w:t xml:space="preserve"> </w:t>
      </w:r>
      <w:r w:rsidR="008408B3" w:rsidRPr="00C21D61">
        <w:t>e.g.</w:t>
      </w:r>
      <w:r w:rsidR="0080456D" w:rsidRPr="00C21D61">
        <w:t xml:space="preserve"> </w:t>
      </w:r>
      <w:r w:rsidR="008408B3" w:rsidRPr="00C21D61">
        <w:rPr>
          <w:b/>
        </w:rPr>
        <w:t>M</w:t>
      </w:r>
      <w:r w:rsidR="00B462AE" w:rsidRPr="00C21D61">
        <w:rPr>
          <w:b/>
        </w:rPr>
        <w:t xml:space="preserve">o-nge-a- </w:t>
      </w:r>
      <w:proofErr w:type="spellStart"/>
      <w:r w:rsidR="00B462AE" w:rsidRPr="00C21D61">
        <w:rPr>
          <w:b/>
        </w:rPr>
        <w:t>thɔm-irɛ</w:t>
      </w:r>
      <w:proofErr w:type="spellEnd"/>
      <w:r w:rsidR="008408B3" w:rsidRPr="00C21D61">
        <w:rPr>
          <w:b/>
        </w:rPr>
        <w:t xml:space="preserve"> wɛga.</w:t>
      </w:r>
      <w:r w:rsidR="0080456D" w:rsidRPr="00C21D61">
        <w:t xml:space="preserve"> ‘If you had studied well, </w:t>
      </w:r>
      <w:r w:rsidR="00902FBC" w:rsidRPr="00C21D61">
        <w:t>requires modal</w:t>
      </w:r>
      <w:r w:rsidR="0078061A" w:rsidRPr="00C21D61">
        <w:t xml:space="preserve"> </w:t>
      </w:r>
      <w:r w:rsidR="0080456D" w:rsidRPr="00C21D61">
        <w:t>–</w:t>
      </w:r>
      <w:r w:rsidR="0080456D" w:rsidRPr="00C21D61">
        <w:rPr>
          <w:i/>
        </w:rPr>
        <w:t>nge</w:t>
      </w:r>
      <w:r w:rsidR="0080456D" w:rsidRPr="00C21D61">
        <w:t xml:space="preserve">- </w:t>
      </w:r>
      <w:r w:rsidR="0078061A" w:rsidRPr="00C21D61">
        <w:t>e.g.</w:t>
      </w:r>
      <w:r w:rsidR="0080456D" w:rsidRPr="00C21D61">
        <w:t xml:space="preserve">:  </w:t>
      </w:r>
      <w:r w:rsidR="008408B3" w:rsidRPr="00C21D61">
        <w:rPr>
          <w:b/>
        </w:rPr>
        <w:t>N</w:t>
      </w:r>
      <w:r w:rsidR="0080456D" w:rsidRPr="00C21D61">
        <w:rPr>
          <w:b/>
        </w:rPr>
        <w:t>e mo-nge-ka-</w:t>
      </w:r>
      <w:proofErr w:type="spellStart"/>
      <w:r w:rsidR="0080456D" w:rsidRPr="00C21D61">
        <w:rPr>
          <w:b/>
        </w:rPr>
        <w:t>hetuka</w:t>
      </w:r>
      <w:proofErr w:type="spellEnd"/>
      <w:r w:rsidR="0080456D" w:rsidRPr="00C21D61">
        <w:rPr>
          <w:b/>
        </w:rPr>
        <w:t xml:space="preserve"> ke-gɛriɔ</w:t>
      </w:r>
      <w:r w:rsidR="0080456D" w:rsidRPr="00C21D61">
        <w:t xml:space="preserve"> ‘you could pass the exam’.</w:t>
      </w:r>
      <w:r w:rsidR="00E5414D" w:rsidRPr="00C21D61">
        <w:t xml:space="preserve"> </w:t>
      </w:r>
      <w:r w:rsidR="006406C6" w:rsidRPr="00C21D61">
        <w:t xml:space="preserve">Particles </w:t>
      </w:r>
      <w:r w:rsidR="006406C6" w:rsidRPr="00C21D61">
        <w:rPr>
          <w:i/>
        </w:rPr>
        <w:t>angekɔrwɔ</w:t>
      </w:r>
      <w:r w:rsidR="00C51143" w:rsidRPr="00C21D61">
        <w:t xml:space="preserve"> and </w:t>
      </w:r>
      <w:r w:rsidR="00C51143" w:rsidRPr="00C21D61">
        <w:rPr>
          <w:i/>
        </w:rPr>
        <w:t>kɔrwɔ</w:t>
      </w:r>
      <w:r w:rsidR="00C51143" w:rsidRPr="00C21D61">
        <w:t xml:space="preserve"> </w:t>
      </w:r>
      <w:r w:rsidR="00E5414D" w:rsidRPr="00C21D61">
        <w:t xml:space="preserve">are unacceptable </w:t>
      </w:r>
      <w:r w:rsidRPr="00C21D61">
        <w:t>in (17b) &amp; (17</w:t>
      </w:r>
      <w:r w:rsidR="00E2539B" w:rsidRPr="00C21D61">
        <w:t xml:space="preserve">c) </w:t>
      </w:r>
      <w:r w:rsidRPr="00C21D61">
        <w:t>e.g</w:t>
      </w:r>
      <w:r w:rsidR="00C51143" w:rsidRPr="00C21D61">
        <w:t>.  *</w:t>
      </w:r>
      <w:r w:rsidR="00C51143" w:rsidRPr="00C21D61">
        <w:rPr>
          <w:b/>
        </w:rPr>
        <w:t>angekɔrwɔ /*kɔrwɔ mw-a-</w:t>
      </w:r>
      <w:proofErr w:type="spellStart"/>
      <w:r w:rsidR="00C51143" w:rsidRPr="00C21D61">
        <w:rPr>
          <w:b/>
        </w:rPr>
        <w:t>thɔm</w:t>
      </w:r>
      <w:proofErr w:type="spellEnd"/>
      <w:r w:rsidR="00C51143" w:rsidRPr="00C21D61">
        <w:rPr>
          <w:b/>
        </w:rPr>
        <w:t>-a wɛga ne mo-ka-</w:t>
      </w:r>
      <w:proofErr w:type="spellStart"/>
      <w:r w:rsidR="00C51143" w:rsidRPr="00C21D61">
        <w:rPr>
          <w:b/>
        </w:rPr>
        <w:t>hetuk</w:t>
      </w:r>
      <w:proofErr w:type="spellEnd"/>
      <w:r w:rsidR="00F021EB" w:rsidRPr="00C21D61">
        <w:rPr>
          <w:b/>
        </w:rPr>
        <w:t>-</w:t>
      </w:r>
      <w:r w:rsidR="00C51143" w:rsidRPr="00C21D61">
        <w:rPr>
          <w:b/>
        </w:rPr>
        <w:t>a ke-gɛriɔ.</w:t>
      </w:r>
      <w:r w:rsidR="00C51143" w:rsidRPr="00C21D61">
        <w:t xml:space="preserve"> ‘If you study well, you will pass the exam.’</w:t>
      </w:r>
      <w:r w:rsidR="00E5414D" w:rsidRPr="00C21D61">
        <w:t xml:space="preserve">, but </w:t>
      </w:r>
      <w:r w:rsidR="00E5414D" w:rsidRPr="00C21D61">
        <w:rPr>
          <w:i/>
        </w:rPr>
        <w:t xml:space="preserve">kɔrwɔ </w:t>
      </w:r>
      <w:r w:rsidR="00A67271" w:rsidRPr="00C21D61">
        <w:t>is okay e.g.</w:t>
      </w:r>
      <w:r w:rsidR="00E5414D" w:rsidRPr="00C21D61">
        <w:t xml:space="preserve"> </w:t>
      </w:r>
      <w:r w:rsidR="00C51143" w:rsidRPr="00C21D61">
        <w:t xml:space="preserve"> </w:t>
      </w:r>
      <w:r w:rsidR="00C51143" w:rsidRPr="00C21D61">
        <w:rPr>
          <w:b/>
        </w:rPr>
        <w:t>Kɔrwɔ mw-a-</w:t>
      </w:r>
      <w:proofErr w:type="spellStart"/>
      <w:r w:rsidR="00C51143" w:rsidRPr="00C21D61">
        <w:rPr>
          <w:b/>
        </w:rPr>
        <w:t>thɔm</w:t>
      </w:r>
      <w:proofErr w:type="spellEnd"/>
      <w:r w:rsidR="00C51143" w:rsidRPr="00C21D61">
        <w:rPr>
          <w:b/>
        </w:rPr>
        <w:t xml:space="preserve">-a </w:t>
      </w:r>
      <w:proofErr w:type="gramStart"/>
      <w:r w:rsidR="00C51143" w:rsidRPr="00C21D61">
        <w:rPr>
          <w:b/>
        </w:rPr>
        <w:t>wɛga  mw</w:t>
      </w:r>
      <w:proofErr w:type="gramEnd"/>
      <w:r w:rsidR="00C51143" w:rsidRPr="00C21D61">
        <w:rPr>
          <w:b/>
        </w:rPr>
        <w:t>-a-</w:t>
      </w:r>
      <w:proofErr w:type="spellStart"/>
      <w:r w:rsidR="00C51143" w:rsidRPr="00C21D61">
        <w:rPr>
          <w:b/>
        </w:rPr>
        <w:t>hetuk</w:t>
      </w:r>
      <w:proofErr w:type="spellEnd"/>
      <w:r w:rsidR="00F021EB" w:rsidRPr="00C21D61">
        <w:rPr>
          <w:b/>
        </w:rPr>
        <w:t>-</w:t>
      </w:r>
      <w:r w:rsidR="00C51143" w:rsidRPr="00C21D61">
        <w:rPr>
          <w:b/>
        </w:rPr>
        <w:t>a ke-gɛriɔ</w:t>
      </w:r>
      <w:r w:rsidR="008408B3" w:rsidRPr="00C21D61">
        <w:rPr>
          <w:b/>
        </w:rPr>
        <w:t>.</w:t>
      </w:r>
      <w:r w:rsidR="00C51143" w:rsidRPr="00C21D61">
        <w:rPr>
          <w:i/>
        </w:rPr>
        <w:t xml:space="preserve"> </w:t>
      </w:r>
      <w:r w:rsidR="00C51143" w:rsidRPr="00C21D61">
        <w:t>‘</w:t>
      </w:r>
      <w:r w:rsidR="009D24B2" w:rsidRPr="00C21D61">
        <w:t>I</w:t>
      </w:r>
      <w:r w:rsidR="00C51143" w:rsidRPr="00C21D61">
        <w:t xml:space="preserve">f you </w:t>
      </w:r>
      <w:r w:rsidR="009D24B2" w:rsidRPr="00C21D61">
        <w:t>would</w:t>
      </w:r>
      <w:r w:rsidR="00C51143" w:rsidRPr="00C21D61">
        <w:t xml:space="preserve"> study </w:t>
      </w:r>
      <w:proofErr w:type="gramStart"/>
      <w:r w:rsidR="00C51143" w:rsidRPr="00C21D61">
        <w:t>we</w:t>
      </w:r>
      <w:r w:rsidRPr="00C21D61">
        <w:t>ll ,</w:t>
      </w:r>
      <w:proofErr w:type="gramEnd"/>
      <w:r w:rsidRPr="00C21D61">
        <w:t xml:space="preserve"> you would pass the exam.’</w:t>
      </w:r>
      <w:r w:rsidR="00A67271" w:rsidRPr="00C21D61">
        <w:t xml:space="preserve"> U</w:t>
      </w:r>
      <w:r w:rsidR="0080456D" w:rsidRPr="00C21D61">
        <w:t xml:space="preserve">nlike </w:t>
      </w:r>
      <w:r w:rsidRPr="00C21D61">
        <w:t>(</w:t>
      </w:r>
      <w:r w:rsidR="0080456D" w:rsidRPr="00C21D61">
        <w:t xml:space="preserve">17d), this example </w:t>
      </w:r>
      <w:r w:rsidR="00A67271" w:rsidRPr="00C21D61">
        <w:t xml:space="preserve">lacks </w:t>
      </w:r>
      <w:r w:rsidR="00A67271" w:rsidRPr="00C21D61">
        <w:rPr>
          <w:i/>
        </w:rPr>
        <w:t>ne</w:t>
      </w:r>
      <w:r w:rsidR="00A922B6" w:rsidRPr="00C21D61">
        <w:t xml:space="preserve"> the</w:t>
      </w:r>
      <w:r w:rsidR="00C51143" w:rsidRPr="00C21D61">
        <w:t xml:space="preserve"> assertive marker</w:t>
      </w:r>
      <w:r w:rsidR="0080456D" w:rsidRPr="00C21D61">
        <w:t xml:space="preserve">, </w:t>
      </w:r>
      <w:r w:rsidR="00A67271" w:rsidRPr="00C21D61">
        <w:t>or</w:t>
      </w:r>
      <w:r w:rsidR="00C51143" w:rsidRPr="00C21D61">
        <w:t xml:space="preserve"> future tense in the apodosis. </w:t>
      </w:r>
      <w:r w:rsidR="00A67271" w:rsidRPr="00C21D61">
        <w:t>Notice they</w:t>
      </w:r>
      <w:r w:rsidR="00C51143" w:rsidRPr="00C21D61">
        <w:t xml:space="preserve"> </w:t>
      </w:r>
      <w:r w:rsidR="00A67271" w:rsidRPr="00C21D61">
        <w:t xml:space="preserve">both </w:t>
      </w:r>
      <w:r w:rsidR="00C51143" w:rsidRPr="00C21D61">
        <w:t>have–</w:t>
      </w:r>
      <w:r w:rsidR="00C51143" w:rsidRPr="00C21D61">
        <w:rPr>
          <w:i/>
        </w:rPr>
        <w:t>a</w:t>
      </w:r>
      <w:r w:rsidR="00C51143" w:rsidRPr="00C21D61">
        <w:t xml:space="preserve">- </w:t>
      </w:r>
      <w:r w:rsidR="006406C6" w:rsidRPr="00C21D61">
        <w:t>, which</w:t>
      </w:r>
      <w:r w:rsidR="004B190F" w:rsidRPr="00C21D61">
        <w:t xml:space="preserve"> has a consecutive (consequence </w:t>
      </w:r>
      <w:r w:rsidR="004B190F" w:rsidRPr="00C21D61">
        <w:rPr>
          <w:i/>
        </w:rPr>
        <w:t>then</w:t>
      </w:r>
      <w:r w:rsidR="004B190F" w:rsidRPr="00C21D61">
        <w:t xml:space="preserve">) sense in the apodosis. </w:t>
      </w:r>
      <w:r w:rsidR="009632E5" w:rsidRPr="00C21D61">
        <w:t xml:space="preserve"> </w:t>
      </w:r>
    </w:p>
    <w:p w14:paraId="1CC111D4" w14:textId="5116F1B0" w:rsidR="00493C6B" w:rsidRPr="00CB74DE" w:rsidRDefault="00273B9F" w:rsidP="006237A7">
      <w:pPr>
        <w:pStyle w:val="Heading2"/>
        <w:numPr>
          <w:ilvl w:val="1"/>
          <w:numId w:val="17"/>
        </w:numPr>
        <w:ind w:left="810" w:hanging="450"/>
        <w:rPr>
          <w:rFonts w:ascii="Times New Roman" w:hAnsi="Times New Roman" w:cs="Times New Roman"/>
          <w:b/>
          <w:i/>
          <w:color w:val="auto"/>
          <w:sz w:val="24"/>
          <w:szCs w:val="24"/>
        </w:rPr>
      </w:pPr>
      <w:r w:rsidRPr="00CB74DE">
        <w:rPr>
          <w:rFonts w:ascii="Times New Roman" w:hAnsi="Times New Roman" w:cs="Times New Roman"/>
          <w:b/>
          <w:i/>
          <w:color w:val="auto"/>
          <w:sz w:val="24"/>
          <w:szCs w:val="24"/>
        </w:rPr>
        <w:t>Hypothetic</w:t>
      </w:r>
      <w:r w:rsidR="00A766DD" w:rsidRPr="00CB74DE">
        <w:rPr>
          <w:rFonts w:ascii="Times New Roman" w:hAnsi="Times New Roman" w:cs="Times New Roman"/>
          <w:b/>
          <w:i/>
          <w:color w:val="auto"/>
          <w:sz w:val="24"/>
          <w:szCs w:val="24"/>
        </w:rPr>
        <w:t>al</w:t>
      </w:r>
      <w:r w:rsidR="001B30E5" w:rsidRPr="00CB74DE">
        <w:rPr>
          <w:rFonts w:ascii="Times New Roman" w:hAnsi="Times New Roman" w:cs="Times New Roman"/>
          <w:b/>
          <w:i/>
          <w:color w:val="auto"/>
          <w:sz w:val="24"/>
          <w:szCs w:val="24"/>
        </w:rPr>
        <w:t xml:space="preserve"> c</w:t>
      </w:r>
      <w:r w:rsidRPr="00CB74DE">
        <w:rPr>
          <w:rFonts w:ascii="Times New Roman" w:hAnsi="Times New Roman" w:cs="Times New Roman"/>
          <w:b/>
          <w:i/>
          <w:color w:val="auto"/>
          <w:sz w:val="24"/>
          <w:szCs w:val="24"/>
        </w:rPr>
        <w:t xml:space="preserve">onditionals </w:t>
      </w:r>
      <w:r w:rsidR="00603C33" w:rsidRPr="00CB74DE">
        <w:rPr>
          <w:rFonts w:ascii="Times New Roman" w:hAnsi="Times New Roman" w:cs="Times New Roman"/>
          <w:b/>
          <w:i/>
          <w:color w:val="auto"/>
          <w:sz w:val="24"/>
          <w:szCs w:val="24"/>
        </w:rPr>
        <w:t xml:space="preserve"> </w:t>
      </w:r>
    </w:p>
    <w:p w14:paraId="0A824A2F" w14:textId="77777777" w:rsidR="00CD3AC1" w:rsidRPr="00C21D61" w:rsidRDefault="00CD3AC1" w:rsidP="006237A7"/>
    <w:p w14:paraId="35D5A87D" w14:textId="42A366E2" w:rsidR="00280EC0" w:rsidRPr="00C21D61" w:rsidRDefault="00C00186" w:rsidP="006237A7">
      <w:pPr>
        <w:jc w:val="both"/>
      </w:pPr>
      <w:r w:rsidRPr="00C21D61">
        <w:t xml:space="preserve">A hypothetical protasis introduces an imaginary proposition that is unrealized at the time of </w:t>
      </w:r>
      <w:r w:rsidR="00D441A7" w:rsidRPr="00C21D61">
        <w:t>utterance, although it is</w:t>
      </w:r>
      <w:r w:rsidRPr="00C21D61">
        <w:t xml:space="preserve"> not impossible </w:t>
      </w:r>
      <w:r w:rsidR="00D441A7" w:rsidRPr="00C21D61">
        <w:t xml:space="preserve">to happen </w:t>
      </w:r>
      <w:r w:rsidRPr="00C21D61">
        <w:t xml:space="preserve">(Saloné 1979). </w:t>
      </w:r>
      <w:r w:rsidR="0044198A" w:rsidRPr="00C21D61">
        <w:rPr>
          <w:rFonts w:eastAsiaTheme="minorHAnsi"/>
          <w:lang w:eastAsia="en-US"/>
        </w:rPr>
        <w:t>Wierzbicka</w:t>
      </w:r>
      <w:r w:rsidR="0044198A" w:rsidRPr="00C21D61">
        <w:t xml:space="preserve"> (1997: 26) </w:t>
      </w:r>
      <w:r w:rsidR="00D441A7" w:rsidRPr="00C21D61">
        <w:t xml:space="preserve">describes </w:t>
      </w:r>
      <w:r w:rsidR="0044198A" w:rsidRPr="00C21D61">
        <w:t>hypotheticals as ‘if X happened, Y would happen”</w:t>
      </w:r>
      <w:r w:rsidR="00D441A7" w:rsidRPr="00C21D61">
        <w:t>.</w:t>
      </w:r>
    </w:p>
    <w:p w14:paraId="60AD9F45" w14:textId="77777777" w:rsidR="00431E68" w:rsidRDefault="00431E68" w:rsidP="00A42DEB">
      <w:pPr>
        <w:pStyle w:val="ListParagraph"/>
        <w:jc w:val="both"/>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31"/>
      </w:tblGrid>
      <w:tr w:rsidR="00A42DEB" w:rsidRPr="00A42DEB" w14:paraId="7C492F5B" w14:textId="77777777" w:rsidTr="00A42DEB">
        <w:trPr>
          <w:trHeight w:val="116"/>
        </w:trPr>
        <w:tc>
          <w:tcPr>
            <w:tcW w:w="7531" w:type="dxa"/>
          </w:tcPr>
          <w:p w14:paraId="214201BB" w14:textId="77777777" w:rsidR="00A42DEB" w:rsidRPr="00A42DEB" w:rsidRDefault="00A42DEB" w:rsidP="00A42DEB">
            <w:pPr>
              <w:numPr>
                <w:ilvl w:val="0"/>
                <w:numId w:val="36"/>
              </w:numPr>
              <w:ind w:left="427" w:hanging="427"/>
              <w:contextualSpacing/>
            </w:pPr>
            <w:r w:rsidRPr="00A42DEB">
              <w:t>a.</w:t>
            </w:r>
            <w:r w:rsidRPr="00A42DEB">
              <w:rPr>
                <w:b/>
              </w:rPr>
              <w:t xml:space="preserve"> I-nge-ɔn-a           </w:t>
            </w:r>
            <w:proofErr w:type="spellStart"/>
            <w:r w:rsidRPr="00A42DEB">
              <w:rPr>
                <w:b/>
              </w:rPr>
              <w:t>nyɔɔka</w:t>
            </w:r>
            <w:proofErr w:type="spellEnd"/>
            <w:r w:rsidRPr="00A42DEB">
              <w:rPr>
                <w:b/>
              </w:rPr>
              <w:t xml:space="preserve">    nd-a-me-or-ag-a.</w:t>
            </w:r>
          </w:p>
        </w:tc>
      </w:tr>
      <w:tr w:rsidR="00A42DEB" w:rsidRPr="00A42DEB" w14:paraId="0BEEE70C" w14:textId="77777777" w:rsidTr="00A42DEB">
        <w:trPr>
          <w:trHeight w:val="42"/>
        </w:trPr>
        <w:tc>
          <w:tcPr>
            <w:tcW w:w="7531" w:type="dxa"/>
          </w:tcPr>
          <w:p w14:paraId="1EAAC0C1" w14:textId="77777777" w:rsidR="00A42DEB" w:rsidRPr="00A42DEB" w:rsidRDefault="00A42DEB" w:rsidP="00A42DEB">
            <w:pPr>
              <w:contextualSpacing/>
              <w:jc w:val="both"/>
            </w:pPr>
            <w:r w:rsidRPr="00A42DEB">
              <w:t xml:space="preserve">           1-COND-see-FV 9.snake    1-MOD-9OM-kill-ASP-FV</w:t>
            </w:r>
          </w:p>
          <w:p w14:paraId="17B167FC" w14:textId="77777777" w:rsidR="00A42DEB" w:rsidRPr="00A42DEB" w:rsidRDefault="00A42DEB" w:rsidP="00A42DEB">
            <w:pPr>
              <w:contextualSpacing/>
              <w:jc w:val="both"/>
            </w:pPr>
            <w:r w:rsidRPr="00A42DEB">
              <w:t xml:space="preserve">          ‘If I saw a snake I would kill it.’ </w:t>
            </w:r>
          </w:p>
        </w:tc>
      </w:tr>
    </w:tbl>
    <w:p w14:paraId="2D881B85" w14:textId="77777777" w:rsidR="00A42DEB" w:rsidRDefault="00A42DEB" w:rsidP="00A42DEB">
      <w:pPr>
        <w:pStyle w:val="ListParagraph"/>
        <w:jc w:val="both"/>
      </w:pPr>
    </w:p>
    <w:tbl>
      <w:tblPr>
        <w:tblStyle w:val="TableGrid"/>
        <w:tblW w:w="0" w:type="auto"/>
        <w:tblInd w:w="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2811"/>
        <w:gridCol w:w="1637"/>
      </w:tblGrid>
      <w:tr w:rsidR="00A42DEB" w14:paraId="5D7D1F25" w14:textId="77777777" w:rsidTr="00547FCA">
        <w:trPr>
          <w:trHeight w:val="283"/>
        </w:trPr>
        <w:tc>
          <w:tcPr>
            <w:tcW w:w="2224" w:type="dxa"/>
          </w:tcPr>
          <w:p w14:paraId="34E6E5AA" w14:textId="77777777" w:rsidR="00A42DEB" w:rsidRDefault="00A42DEB" w:rsidP="00B57FA0">
            <w:r>
              <w:t xml:space="preserve">b. </w:t>
            </w:r>
            <w:r w:rsidRPr="00994227">
              <w:rPr>
                <w:b/>
              </w:rPr>
              <w:t xml:space="preserve">To-nge- ɔn-a         </w:t>
            </w:r>
          </w:p>
        </w:tc>
        <w:tc>
          <w:tcPr>
            <w:tcW w:w="2811" w:type="dxa"/>
          </w:tcPr>
          <w:p w14:paraId="19058AAB" w14:textId="77777777" w:rsidR="00A42DEB" w:rsidRDefault="00A42DEB" w:rsidP="00B57FA0">
            <w:r w:rsidRPr="00994227">
              <w:rPr>
                <w:b/>
              </w:rPr>
              <w:t xml:space="preserve">mbɛca     tw-a-gor-a           </w:t>
            </w:r>
          </w:p>
        </w:tc>
        <w:tc>
          <w:tcPr>
            <w:tcW w:w="1637" w:type="dxa"/>
          </w:tcPr>
          <w:p w14:paraId="04A588C8" w14:textId="77777777" w:rsidR="00A42DEB" w:rsidRDefault="00A42DEB" w:rsidP="00B57FA0">
            <w:proofErr w:type="gramStart"/>
            <w:r w:rsidRPr="00994227">
              <w:rPr>
                <w:b/>
              </w:rPr>
              <w:t>mo-gonda</w:t>
            </w:r>
            <w:proofErr w:type="gramEnd"/>
            <w:r w:rsidRPr="00994227">
              <w:t>.</w:t>
            </w:r>
          </w:p>
        </w:tc>
      </w:tr>
      <w:tr w:rsidR="00A42DEB" w14:paraId="5A2717B2" w14:textId="77777777" w:rsidTr="00547FCA">
        <w:trPr>
          <w:trHeight w:val="263"/>
        </w:trPr>
        <w:tc>
          <w:tcPr>
            <w:tcW w:w="2224" w:type="dxa"/>
          </w:tcPr>
          <w:p w14:paraId="2420BB04" w14:textId="77777777" w:rsidR="00A42DEB" w:rsidRDefault="00A42DEB" w:rsidP="00B57FA0">
            <w:r>
              <w:t xml:space="preserve">   </w:t>
            </w:r>
            <w:r w:rsidRPr="00994227">
              <w:t xml:space="preserve">2-COND-see-FV   </w:t>
            </w:r>
          </w:p>
        </w:tc>
        <w:tc>
          <w:tcPr>
            <w:tcW w:w="2811" w:type="dxa"/>
          </w:tcPr>
          <w:p w14:paraId="16B34380" w14:textId="77777777" w:rsidR="00A42DEB" w:rsidRDefault="00A42DEB" w:rsidP="00B57FA0">
            <w:r w:rsidRPr="00994227">
              <w:t>9.money  2</w:t>
            </w:r>
            <w:r>
              <w:t>-PRS</w:t>
            </w:r>
            <w:r w:rsidRPr="00994227">
              <w:t xml:space="preserve">-buy-FV    </w:t>
            </w:r>
          </w:p>
        </w:tc>
        <w:tc>
          <w:tcPr>
            <w:tcW w:w="1637" w:type="dxa"/>
          </w:tcPr>
          <w:p w14:paraId="76313E11" w14:textId="77777777" w:rsidR="00A42DEB" w:rsidRDefault="00A42DEB" w:rsidP="00B57FA0">
            <w:r w:rsidRPr="00994227">
              <w:t>3-farm</w:t>
            </w:r>
          </w:p>
        </w:tc>
      </w:tr>
      <w:tr w:rsidR="00A42DEB" w14:paraId="27FFB604" w14:textId="77777777" w:rsidTr="00547FCA">
        <w:trPr>
          <w:trHeight w:val="263"/>
        </w:trPr>
        <w:tc>
          <w:tcPr>
            <w:tcW w:w="6672" w:type="dxa"/>
            <w:gridSpan w:val="3"/>
          </w:tcPr>
          <w:p w14:paraId="28C4FBE1" w14:textId="77777777" w:rsidR="00A42DEB" w:rsidRPr="00C21D61" w:rsidRDefault="00A42DEB" w:rsidP="00B57FA0">
            <w:r w:rsidRPr="00C21D61">
              <w:t xml:space="preserve"> </w:t>
            </w:r>
            <w:r>
              <w:t xml:space="preserve"> </w:t>
            </w:r>
            <w:r w:rsidRPr="00994227">
              <w:t>‘If we found money, we would buy a farm.’</w:t>
            </w:r>
          </w:p>
        </w:tc>
      </w:tr>
    </w:tbl>
    <w:p w14:paraId="59948073" w14:textId="77777777" w:rsidR="00A42DEB" w:rsidRDefault="00A42DEB" w:rsidP="00A42DEB">
      <w:pPr>
        <w:pStyle w:val="ListParagraph"/>
        <w:jc w:val="both"/>
      </w:pPr>
    </w:p>
    <w:tbl>
      <w:tblPr>
        <w:tblStyle w:val="TableGrid"/>
        <w:tblpPr w:leftFromText="180" w:rightFromText="180" w:vertAnchor="text" w:horzAnchor="page" w:tblpX="2024" w:tblpY="-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2790"/>
        <w:gridCol w:w="1457"/>
      </w:tblGrid>
      <w:tr w:rsidR="00A42DEB" w14:paraId="3D063173" w14:textId="77777777" w:rsidTr="00547FCA">
        <w:trPr>
          <w:trHeight w:val="283"/>
        </w:trPr>
        <w:tc>
          <w:tcPr>
            <w:tcW w:w="2425" w:type="dxa"/>
          </w:tcPr>
          <w:p w14:paraId="526A10A7" w14:textId="77777777" w:rsidR="00A42DEB" w:rsidRDefault="00A42DEB" w:rsidP="00A42DEB">
            <w:r>
              <w:t xml:space="preserve">c. </w:t>
            </w:r>
            <w:r w:rsidRPr="00994227">
              <w:rPr>
                <w:b/>
              </w:rPr>
              <w:t>Kɔrwɔ</w:t>
            </w:r>
            <w:r>
              <w:rPr>
                <w:b/>
              </w:rPr>
              <w:t xml:space="preserve">  </w:t>
            </w:r>
            <w:proofErr w:type="spellStart"/>
            <w:r>
              <w:rPr>
                <w:b/>
              </w:rPr>
              <w:t>tu</w:t>
            </w:r>
            <w:proofErr w:type="spellEnd"/>
            <w:r w:rsidRPr="00994227">
              <w:rPr>
                <w:b/>
              </w:rPr>
              <w:t xml:space="preserve">-ɔn-a         </w:t>
            </w:r>
          </w:p>
        </w:tc>
        <w:tc>
          <w:tcPr>
            <w:tcW w:w="2790" w:type="dxa"/>
          </w:tcPr>
          <w:p w14:paraId="4A0DBEAB" w14:textId="77777777" w:rsidR="00A42DEB" w:rsidRDefault="00A42DEB" w:rsidP="00A42DEB">
            <w:r w:rsidRPr="00994227">
              <w:rPr>
                <w:b/>
              </w:rPr>
              <w:t xml:space="preserve">mbɛca     tw-a-gor-a           </w:t>
            </w:r>
          </w:p>
        </w:tc>
        <w:tc>
          <w:tcPr>
            <w:tcW w:w="1457" w:type="dxa"/>
          </w:tcPr>
          <w:p w14:paraId="0C5892D8" w14:textId="77777777" w:rsidR="00A42DEB" w:rsidRDefault="00A42DEB" w:rsidP="00A42DEB">
            <w:proofErr w:type="gramStart"/>
            <w:r w:rsidRPr="00994227">
              <w:rPr>
                <w:b/>
              </w:rPr>
              <w:t>mo-gonda</w:t>
            </w:r>
            <w:proofErr w:type="gramEnd"/>
            <w:r w:rsidRPr="00994227">
              <w:t>.</w:t>
            </w:r>
          </w:p>
        </w:tc>
      </w:tr>
      <w:tr w:rsidR="00A42DEB" w14:paraId="7D20F03E" w14:textId="77777777" w:rsidTr="00547FCA">
        <w:trPr>
          <w:trHeight w:val="263"/>
        </w:trPr>
        <w:tc>
          <w:tcPr>
            <w:tcW w:w="2425" w:type="dxa"/>
          </w:tcPr>
          <w:p w14:paraId="31A3DF78" w14:textId="77777777" w:rsidR="00A42DEB" w:rsidRDefault="00A42DEB" w:rsidP="00A42DEB">
            <w:r>
              <w:t xml:space="preserve">   </w:t>
            </w:r>
            <w:r w:rsidRPr="00994227">
              <w:t>COND</w:t>
            </w:r>
            <w:r>
              <w:t xml:space="preserve">  2PL</w:t>
            </w:r>
            <w:r w:rsidRPr="00994227">
              <w:t xml:space="preserve">-see-FV   </w:t>
            </w:r>
          </w:p>
        </w:tc>
        <w:tc>
          <w:tcPr>
            <w:tcW w:w="2790" w:type="dxa"/>
          </w:tcPr>
          <w:p w14:paraId="76C0DE80" w14:textId="77777777" w:rsidR="00A42DEB" w:rsidRDefault="00A42DEB" w:rsidP="00A42DEB">
            <w:r w:rsidRPr="00994227">
              <w:t>9.money  2</w:t>
            </w:r>
            <w:r>
              <w:t>-PRS</w:t>
            </w:r>
            <w:r w:rsidRPr="00994227">
              <w:t xml:space="preserve">-buy-FV    </w:t>
            </w:r>
          </w:p>
        </w:tc>
        <w:tc>
          <w:tcPr>
            <w:tcW w:w="1457" w:type="dxa"/>
          </w:tcPr>
          <w:p w14:paraId="6024C185" w14:textId="77777777" w:rsidR="00A42DEB" w:rsidRDefault="00A42DEB" w:rsidP="00A42DEB">
            <w:r w:rsidRPr="00994227">
              <w:t>3-farm</w:t>
            </w:r>
          </w:p>
        </w:tc>
      </w:tr>
      <w:tr w:rsidR="00A42DEB" w14:paraId="5F64393F" w14:textId="77777777" w:rsidTr="00547FCA">
        <w:trPr>
          <w:trHeight w:val="263"/>
        </w:trPr>
        <w:tc>
          <w:tcPr>
            <w:tcW w:w="6672" w:type="dxa"/>
            <w:gridSpan w:val="3"/>
          </w:tcPr>
          <w:p w14:paraId="73AD6E0F" w14:textId="77777777" w:rsidR="00A42DEB" w:rsidRPr="00C21D61" w:rsidRDefault="00A42DEB" w:rsidP="00A42DEB">
            <w:r w:rsidRPr="00C21D61">
              <w:t xml:space="preserve"> </w:t>
            </w:r>
            <w:r>
              <w:t xml:space="preserve"> </w:t>
            </w:r>
            <w:r w:rsidRPr="00994227">
              <w:t>‘If we found money, we would buy a farm.’</w:t>
            </w:r>
          </w:p>
        </w:tc>
      </w:tr>
    </w:tbl>
    <w:p w14:paraId="3110B264" w14:textId="77777777" w:rsidR="00A42DEB" w:rsidRDefault="00A42DEB" w:rsidP="00A42DEB">
      <w:pPr>
        <w:pStyle w:val="ListParagraph"/>
        <w:jc w:val="both"/>
      </w:pPr>
    </w:p>
    <w:p w14:paraId="68986E68" w14:textId="77777777" w:rsidR="00A42DEB" w:rsidRDefault="00A42DEB" w:rsidP="00A42DEB">
      <w:pPr>
        <w:pStyle w:val="ListParagraph"/>
        <w:jc w:val="both"/>
      </w:pPr>
    </w:p>
    <w:p w14:paraId="3AD081F2" w14:textId="77777777" w:rsidR="00A42DEB" w:rsidRDefault="00A42DEB" w:rsidP="00A42DEB">
      <w:pPr>
        <w:pStyle w:val="ListParagraph"/>
        <w:jc w:val="both"/>
      </w:pPr>
    </w:p>
    <w:p w14:paraId="6C15E58C" w14:textId="77777777" w:rsidR="00A42DEB" w:rsidRDefault="00A42DEB" w:rsidP="00A42DEB">
      <w:pPr>
        <w:pStyle w:val="ListParagraph"/>
        <w:jc w:val="both"/>
      </w:pPr>
    </w:p>
    <w:tbl>
      <w:tblPr>
        <w:tblStyle w:val="TableGrid"/>
        <w:tblW w:w="0" w:type="auto"/>
        <w:tblInd w:w="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2610"/>
      </w:tblGrid>
      <w:tr w:rsidR="00547FCA" w14:paraId="01290773" w14:textId="77777777" w:rsidTr="00547FCA">
        <w:trPr>
          <w:trHeight w:val="180"/>
        </w:trPr>
        <w:tc>
          <w:tcPr>
            <w:tcW w:w="3055" w:type="dxa"/>
          </w:tcPr>
          <w:p w14:paraId="7A2450BD" w14:textId="77777777" w:rsidR="00547FCA" w:rsidRDefault="00547FCA" w:rsidP="00B57FA0">
            <w:r>
              <w:t xml:space="preserve">d. </w:t>
            </w:r>
            <w:r w:rsidRPr="00994227">
              <w:rPr>
                <w:b/>
              </w:rPr>
              <w:t xml:space="preserve">I-nge-ɔn-a            </w:t>
            </w:r>
            <w:r>
              <w:rPr>
                <w:b/>
              </w:rPr>
              <w:t xml:space="preserve"> </w:t>
            </w:r>
            <w:r w:rsidRPr="00994227">
              <w:rPr>
                <w:b/>
              </w:rPr>
              <w:t xml:space="preserve">Ngai        </w:t>
            </w:r>
          </w:p>
        </w:tc>
        <w:tc>
          <w:tcPr>
            <w:tcW w:w="2610" w:type="dxa"/>
          </w:tcPr>
          <w:p w14:paraId="5E3A645C" w14:textId="77777777" w:rsidR="00547FCA" w:rsidRDefault="00547FCA" w:rsidP="00B57FA0">
            <w:proofErr w:type="gramStart"/>
            <w:r w:rsidRPr="00994227">
              <w:rPr>
                <w:b/>
              </w:rPr>
              <w:t>nd-a-mo-</w:t>
            </w:r>
            <w:proofErr w:type="spellStart"/>
            <w:r w:rsidRPr="00994227">
              <w:rPr>
                <w:b/>
              </w:rPr>
              <w:t>gɛithi</w:t>
            </w:r>
            <w:proofErr w:type="spellEnd"/>
            <w:r w:rsidRPr="00994227">
              <w:rPr>
                <w:b/>
              </w:rPr>
              <w:t>-a</w:t>
            </w:r>
            <w:proofErr w:type="gramEnd"/>
            <w:r>
              <w:rPr>
                <w:b/>
              </w:rPr>
              <w:t>.</w:t>
            </w:r>
          </w:p>
        </w:tc>
      </w:tr>
      <w:tr w:rsidR="00547FCA" w14:paraId="15C31F36" w14:textId="77777777" w:rsidTr="00547FCA">
        <w:trPr>
          <w:trHeight w:val="168"/>
        </w:trPr>
        <w:tc>
          <w:tcPr>
            <w:tcW w:w="3055" w:type="dxa"/>
          </w:tcPr>
          <w:p w14:paraId="1E0F7B14" w14:textId="77777777" w:rsidR="00547FCA" w:rsidRDefault="00547FCA" w:rsidP="00B57FA0">
            <w:r>
              <w:t xml:space="preserve">   </w:t>
            </w:r>
            <w:r w:rsidRPr="00994227">
              <w:t xml:space="preserve">1-COND-see-FV </w:t>
            </w:r>
            <w:r>
              <w:t xml:space="preserve">  </w:t>
            </w:r>
            <w:r w:rsidRPr="00994227">
              <w:t xml:space="preserve">1.God      </w:t>
            </w:r>
          </w:p>
        </w:tc>
        <w:tc>
          <w:tcPr>
            <w:tcW w:w="2610" w:type="dxa"/>
          </w:tcPr>
          <w:p w14:paraId="52F17FDD" w14:textId="77777777" w:rsidR="00547FCA" w:rsidRDefault="00547FCA" w:rsidP="00B57FA0">
            <w:r w:rsidRPr="00994227">
              <w:t>1</w:t>
            </w:r>
            <w:r>
              <w:t>-PRS</w:t>
            </w:r>
            <w:r w:rsidRPr="00994227">
              <w:t>-1OM-greet-FV</w:t>
            </w:r>
          </w:p>
        </w:tc>
      </w:tr>
      <w:tr w:rsidR="00547FCA" w14:paraId="4DE7941B" w14:textId="77777777" w:rsidTr="00547FCA">
        <w:trPr>
          <w:trHeight w:val="168"/>
        </w:trPr>
        <w:tc>
          <w:tcPr>
            <w:tcW w:w="5665" w:type="dxa"/>
            <w:gridSpan w:val="2"/>
          </w:tcPr>
          <w:p w14:paraId="79911535" w14:textId="77777777" w:rsidR="00547FCA" w:rsidRPr="00994227" w:rsidRDefault="00547FCA" w:rsidP="00B57FA0">
            <w:pPr>
              <w:contextualSpacing/>
              <w:jc w:val="both"/>
            </w:pPr>
            <w:r>
              <w:t xml:space="preserve">   </w:t>
            </w:r>
            <w:r w:rsidRPr="00994227">
              <w:t>‘I</w:t>
            </w:r>
            <w:r>
              <w:t>f I saw God, I would greet him.’</w:t>
            </w:r>
          </w:p>
        </w:tc>
      </w:tr>
    </w:tbl>
    <w:p w14:paraId="1F141463" w14:textId="77777777" w:rsidR="00A42DEB" w:rsidRDefault="00A42DEB" w:rsidP="00547FCA">
      <w:pPr>
        <w:jc w:val="both"/>
      </w:pPr>
    </w:p>
    <w:p w14:paraId="3E9C5A42" w14:textId="35F1226F" w:rsidR="004D74E6" w:rsidRPr="00C21D61" w:rsidRDefault="004D74E6" w:rsidP="00547FCA">
      <w:pPr>
        <w:jc w:val="both"/>
      </w:pPr>
      <w:r w:rsidRPr="00C21D61">
        <w:t xml:space="preserve"> </w:t>
      </w:r>
    </w:p>
    <w:p w14:paraId="35056411" w14:textId="301A3D2D" w:rsidR="004F0769" w:rsidRPr="00C21D61" w:rsidRDefault="006E1222" w:rsidP="006237A7">
      <w:pPr>
        <w:jc w:val="both"/>
      </w:pPr>
      <w:r w:rsidRPr="00C21D61">
        <w:t>Conditionality</w:t>
      </w:r>
      <w:r w:rsidR="00D441A7" w:rsidRPr="00C21D61">
        <w:t xml:space="preserve"> </w:t>
      </w:r>
      <w:r w:rsidRPr="00C21D61">
        <w:t>is morphologically indicated by –</w:t>
      </w:r>
      <w:r w:rsidRPr="00C21D61">
        <w:rPr>
          <w:i/>
        </w:rPr>
        <w:t>nge</w:t>
      </w:r>
      <w:r w:rsidR="00D441A7" w:rsidRPr="00C21D61">
        <w:t xml:space="preserve">- in (18a). </w:t>
      </w:r>
      <w:r w:rsidRPr="00C21D61">
        <w:t xml:space="preserve">The speaker imagines in the </w:t>
      </w:r>
      <w:r w:rsidR="00D441A7" w:rsidRPr="00C21D61">
        <w:t>protasis seeing</w:t>
      </w:r>
      <w:r w:rsidR="0044198A" w:rsidRPr="00C21D61">
        <w:t xml:space="preserve"> a snake and what would</w:t>
      </w:r>
      <w:r w:rsidRPr="00C21D61">
        <w:t xml:space="preserve"> happen after</w:t>
      </w:r>
      <w:r w:rsidR="0044198A" w:rsidRPr="00C21D61">
        <w:t xml:space="preserve"> </w:t>
      </w:r>
      <w:r w:rsidR="00D441A7" w:rsidRPr="00C21D61">
        <w:t>that, i.e.</w:t>
      </w:r>
      <w:r w:rsidRPr="00C21D61">
        <w:t xml:space="preserve"> ‘X happens, then Y follows’, where X is sighting the snake and Y is killing it</w:t>
      </w:r>
      <w:r w:rsidR="0044198A" w:rsidRPr="00C21D61">
        <w:t xml:space="preserve">. </w:t>
      </w:r>
      <w:r w:rsidRPr="00C21D61">
        <w:t xml:space="preserve">Hypothetical conditionals, other than answering the question </w:t>
      </w:r>
      <w:r w:rsidR="00A168BE" w:rsidRPr="00C21D61">
        <w:t>“</w:t>
      </w:r>
      <w:r w:rsidRPr="00C21D61">
        <w:rPr>
          <w:i/>
        </w:rPr>
        <w:t>what would happen if</w:t>
      </w:r>
      <w:r w:rsidR="00A168BE" w:rsidRPr="00C21D61">
        <w:t xml:space="preserve">…?” </w:t>
      </w:r>
      <w:r w:rsidRPr="00C21D61">
        <w:t>also express wishes and desires</w:t>
      </w:r>
      <w:r w:rsidR="00A168BE" w:rsidRPr="00C21D61">
        <w:t xml:space="preserve"> (Yule 1998:128)</w:t>
      </w:r>
      <w:r w:rsidRPr="00C21D61">
        <w:t xml:space="preserve">. </w:t>
      </w:r>
      <w:r w:rsidR="00A168BE" w:rsidRPr="00C21D61">
        <w:t>Examples (18b) and (18c)</w:t>
      </w:r>
      <w:r w:rsidR="006822F1" w:rsidRPr="00C21D61">
        <w:t xml:space="preserve"> are wishes</w:t>
      </w:r>
      <w:r w:rsidR="003B09A0" w:rsidRPr="00C21D61">
        <w:t xml:space="preserve"> realised by</w:t>
      </w:r>
      <w:r w:rsidR="006822F1" w:rsidRPr="00C21D61">
        <w:t xml:space="preserve"> </w:t>
      </w:r>
      <w:r w:rsidR="006822F1" w:rsidRPr="00C21D61">
        <w:rPr>
          <w:i/>
        </w:rPr>
        <w:t>-nge</w:t>
      </w:r>
      <w:r w:rsidR="006822F1" w:rsidRPr="00C21D61">
        <w:t xml:space="preserve">- and </w:t>
      </w:r>
      <w:r w:rsidR="003B09A0" w:rsidRPr="00C21D61">
        <w:rPr>
          <w:i/>
        </w:rPr>
        <w:t>kɔrwɔ</w:t>
      </w:r>
      <w:r w:rsidR="003B09A0" w:rsidRPr="00C21D61">
        <w:t xml:space="preserve">. </w:t>
      </w:r>
      <w:r w:rsidR="006822F1" w:rsidRPr="00C21D61">
        <w:t xml:space="preserve">Although the protases’ events are </w:t>
      </w:r>
      <w:r w:rsidR="00DE5A6A" w:rsidRPr="00C21D61">
        <w:t xml:space="preserve">unrealised, </w:t>
      </w:r>
      <w:r w:rsidR="003B09A0" w:rsidRPr="00C21D61">
        <w:t xml:space="preserve">they are </w:t>
      </w:r>
      <w:r w:rsidR="00DE5A6A" w:rsidRPr="00C21D61">
        <w:t xml:space="preserve">not </w:t>
      </w:r>
      <w:r w:rsidR="003B09A0" w:rsidRPr="00C21D61">
        <w:t>impossible. I</w:t>
      </w:r>
      <w:r w:rsidR="00DE5A6A" w:rsidRPr="00C21D61">
        <w:t xml:space="preserve">t is assumed that the events in the apodoses would hold, if the ones in the protases </w:t>
      </w:r>
      <w:r w:rsidR="003B09A0" w:rsidRPr="00C21D61">
        <w:t xml:space="preserve">happened. </w:t>
      </w:r>
      <w:r w:rsidR="00DE5A6A" w:rsidRPr="00C21D61">
        <w:t xml:space="preserve"> </w:t>
      </w:r>
      <w:r w:rsidR="003B09A0" w:rsidRPr="00C21D61">
        <w:t xml:space="preserve">Conditional markers </w:t>
      </w:r>
      <w:r w:rsidR="003B09A0" w:rsidRPr="00C21D61">
        <w:rPr>
          <w:i/>
        </w:rPr>
        <w:t>angekɔrwɔ</w:t>
      </w:r>
      <w:r w:rsidR="003B09A0" w:rsidRPr="00C21D61">
        <w:t xml:space="preserve"> and </w:t>
      </w:r>
      <w:r w:rsidR="003B09A0" w:rsidRPr="00C21D61">
        <w:rPr>
          <w:i/>
        </w:rPr>
        <w:t>ɔkɔrwɔ</w:t>
      </w:r>
      <w:r w:rsidR="003B09A0" w:rsidRPr="00C21D61">
        <w:t xml:space="preserve"> do not suffice in hypothetical </w:t>
      </w:r>
      <w:r w:rsidR="00062EBE" w:rsidRPr="00C21D61">
        <w:t>conditionals. Comparatively</w:t>
      </w:r>
      <w:r w:rsidR="004D74E6" w:rsidRPr="00C21D61">
        <w:t xml:space="preserve">, (18a) has a lower hypotheticality hence greater </w:t>
      </w:r>
      <w:r w:rsidR="008C7D3A" w:rsidRPr="00C21D61">
        <w:t>probability,</w:t>
      </w:r>
      <w:r w:rsidR="004D74E6" w:rsidRPr="00C21D61">
        <w:t xml:space="preserve"> </w:t>
      </w:r>
      <w:r w:rsidR="008C7D3A" w:rsidRPr="00C21D61">
        <w:t>(</w:t>
      </w:r>
      <w:r w:rsidR="004D74E6" w:rsidRPr="00C21D61">
        <w:t xml:space="preserve">considering that one is more likely to see a snake in places where snakes are common) </w:t>
      </w:r>
      <w:r w:rsidR="008C7D3A" w:rsidRPr="00C21D61">
        <w:t xml:space="preserve">when compared to (18d) which has greater hypotheticality hence lower probability , since it is unimaginable to meet and greet God. As for (18b) and (18c), although the antecedent propositions are not realised at the time of the utterance, they </w:t>
      </w:r>
      <w:r w:rsidR="008C7D3A" w:rsidRPr="00C21D61">
        <w:lastRenderedPageBreak/>
        <w:t>are not humanly impossible</w:t>
      </w:r>
      <w:r w:rsidR="00E843F8" w:rsidRPr="00C21D61">
        <w:t>.</w:t>
      </w:r>
      <w:r w:rsidR="008C7D3A" w:rsidRPr="00C21D61">
        <w:t xml:space="preserve"> </w:t>
      </w:r>
      <w:r w:rsidR="00547FCA">
        <w:t>Note that the present tense –</w:t>
      </w:r>
      <w:r w:rsidR="00547FCA" w:rsidRPr="00547FCA">
        <w:rPr>
          <w:i/>
        </w:rPr>
        <w:t>a</w:t>
      </w:r>
      <w:r w:rsidR="00547FCA">
        <w:t xml:space="preserve">- , serves as the English modal ‘would’. </w:t>
      </w:r>
    </w:p>
    <w:p w14:paraId="2ADCA69C" w14:textId="256545B1" w:rsidR="0057379E" w:rsidRPr="00C21D61" w:rsidRDefault="00E843F8" w:rsidP="006237A7">
      <w:pPr>
        <w:ind w:firstLine="810"/>
        <w:jc w:val="both"/>
      </w:pPr>
      <w:r w:rsidRPr="00C21D61">
        <w:t>These examples resonate with idea of hypotheticality by Comrie (1986), who describes hypothetically as a continuum. To him, 'hypotheticality' means “the degree of probability of realization of the situations referred to in the conditional, e.g. ’greater hypotheticality' means 'lower probability' and 'lower hypotheticality' means 'greater probability'. Thus a factual sentence would represent the lowest degree of hypotheticality, while a counterfactual clause would represent the highest degree.”(p.88).</w:t>
      </w:r>
    </w:p>
    <w:p w14:paraId="6DF07E9E" w14:textId="6AFF7319" w:rsidR="00493C6B" w:rsidRPr="007A6486" w:rsidRDefault="001B30E5" w:rsidP="006237A7">
      <w:pPr>
        <w:pStyle w:val="Heading2"/>
        <w:numPr>
          <w:ilvl w:val="1"/>
          <w:numId w:val="17"/>
        </w:numPr>
        <w:ind w:left="810" w:hanging="450"/>
        <w:rPr>
          <w:rFonts w:ascii="Times New Roman" w:hAnsi="Times New Roman" w:cs="Times New Roman"/>
          <w:b/>
          <w:i/>
          <w:color w:val="auto"/>
          <w:sz w:val="24"/>
          <w:szCs w:val="24"/>
        </w:rPr>
      </w:pPr>
      <w:r w:rsidRPr="007A6486">
        <w:rPr>
          <w:rFonts w:ascii="Times New Roman" w:hAnsi="Times New Roman" w:cs="Times New Roman"/>
          <w:b/>
          <w:i/>
          <w:color w:val="auto"/>
          <w:sz w:val="24"/>
          <w:szCs w:val="24"/>
        </w:rPr>
        <w:t>Counterfactual c</w:t>
      </w:r>
      <w:r w:rsidR="00822BED" w:rsidRPr="007A6486">
        <w:rPr>
          <w:rFonts w:ascii="Times New Roman" w:hAnsi="Times New Roman" w:cs="Times New Roman"/>
          <w:b/>
          <w:i/>
          <w:color w:val="auto"/>
          <w:sz w:val="24"/>
          <w:szCs w:val="24"/>
        </w:rPr>
        <w:t xml:space="preserve">onditionals </w:t>
      </w:r>
    </w:p>
    <w:p w14:paraId="3E366C55" w14:textId="77777777" w:rsidR="001B7FD1" w:rsidRPr="00C21D61" w:rsidRDefault="001B7FD1" w:rsidP="006237A7">
      <w:pPr>
        <w:rPr>
          <w:b/>
        </w:rPr>
      </w:pPr>
    </w:p>
    <w:p w14:paraId="341E3DB9" w14:textId="5887F653" w:rsidR="005F5978" w:rsidRDefault="005F5978" w:rsidP="006237A7">
      <w:pPr>
        <w:jc w:val="both"/>
      </w:pPr>
      <w:r w:rsidRPr="00C21D61">
        <w:t>Counterfactual conditionals express what could not</w:t>
      </w:r>
      <w:r w:rsidR="00225760" w:rsidRPr="00C21D61">
        <w:t xml:space="preserve"> </w:t>
      </w:r>
      <w:r w:rsidR="00B93B86" w:rsidRPr="00C21D61">
        <w:t xml:space="preserve">happen </w:t>
      </w:r>
      <w:r w:rsidR="00225760" w:rsidRPr="00C21D61">
        <w:t>or did not happen</w:t>
      </w:r>
      <w:r w:rsidR="004B637C" w:rsidRPr="00C21D61">
        <w:t xml:space="preserve"> (Thompson et al. 2007)</w:t>
      </w:r>
      <w:r w:rsidR="00B93B86" w:rsidRPr="00C21D61">
        <w:t>; hence t</w:t>
      </w:r>
      <w:r w:rsidR="004B637C" w:rsidRPr="00C21D61">
        <w:t>he antecedent in a counterfactual conditional is assumed to be false (Saloné 1979:66)</w:t>
      </w:r>
      <w:r w:rsidR="00B93B86" w:rsidRPr="00C21D61">
        <w:t xml:space="preserve">; presupposed to be false (Barwise 1986:88) cited in Wierzbicka (1997: 28).  </w:t>
      </w:r>
      <w:r w:rsidR="00986741" w:rsidRPr="00C21D61">
        <w:t>Counterfactual</w:t>
      </w:r>
      <w:r w:rsidR="00206C65" w:rsidRPr="00C21D61">
        <w:t xml:space="preserve"> conditionals</w:t>
      </w:r>
      <w:r w:rsidR="00986741" w:rsidRPr="00C21D61">
        <w:t xml:space="preserve"> are</w:t>
      </w:r>
      <w:r w:rsidRPr="00C21D61">
        <w:t xml:space="preserve"> </w:t>
      </w:r>
      <w:r w:rsidR="00206C65" w:rsidRPr="00C21D61">
        <w:t xml:space="preserve">imaginary, </w:t>
      </w:r>
      <w:r w:rsidR="00614FB2" w:rsidRPr="00C21D61">
        <w:t>an</w:t>
      </w:r>
      <w:r w:rsidR="004B637C" w:rsidRPr="00C21D61">
        <w:t xml:space="preserve"> obvious example i</w:t>
      </w:r>
      <w:r w:rsidR="00614FB2" w:rsidRPr="00C21D61">
        <w:t xml:space="preserve">s (19a). It is impossible for a human being to become an angel, but it is possible and likely for someone to plough or plant (19b-c).  Counterfactual conditionals are </w:t>
      </w:r>
      <w:r w:rsidR="00E50362" w:rsidRPr="00C21D61">
        <w:t>exclusively</w:t>
      </w:r>
      <w:r w:rsidR="00614FB2" w:rsidRPr="00C21D61">
        <w:t xml:space="preserve"> indicated by</w:t>
      </w:r>
      <w:r w:rsidR="004B637C" w:rsidRPr="00C21D61">
        <w:rPr>
          <w:i/>
        </w:rPr>
        <w:t xml:space="preserve"> kɔrwɔ</w:t>
      </w:r>
      <w:r w:rsidR="00E50362" w:rsidRPr="00C21D61">
        <w:t xml:space="preserve"> and –</w:t>
      </w:r>
      <w:r w:rsidR="00E50362" w:rsidRPr="00C21D61">
        <w:rPr>
          <w:i/>
        </w:rPr>
        <w:t>nge</w:t>
      </w:r>
      <w:r w:rsidR="00E50362" w:rsidRPr="00C21D61">
        <w:t xml:space="preserve">- </w:t>
      </w:r>
      <w:r w:rsidR="00614FB2" w:rsidRPr="00C21D61">
        <w:t>.</w:t>
      </w:r>
      <w:r w:rsidR="00727338" w:rsidRPr="00C21D61">
        <w:t xml:space="preserve"> </w:t>
      </w:r>
      <w:r w:rsidR="00614FB2" w:rsidRPr="00C21D61">
        <w:t xml:space="preserve">Events that </w:t>
      </w:r>
      <w:r w:rsidR="00614FB2" w:rsidRPr="00C21D61">
        <w:rPr>
          <w:i/>
        </w:rPr>
        <w:t xml:space="preserve">didn’t </w:t>
      </w:r>
      <w:r w:rsidR="00614FB2" w:rsidRPr="00C21D61">
        <w:t xml:space="preserve">happen or </w:t>
      </w:r>
      <w:r w:rsidR="00614FB2" w:rsidRPr="00C21D61">
        <w:rPr>
          <w:i/>
        </w:rPr>
        <w:t xml:space="preserve">couldn’t </w:t>
      </w:r>
      <w:r w:rsidR="00614FB2" w:rsidRPr="00C21D61">
        <w:t xml:space="preserve">happen are counterfactual (Thompson et al 2007:256, original emphasis). Thus, because, ploughing was not done and ‘becoming an angel cannot happen, these example qualify for counterfactuals.  </w:t>
      </w:r>
    </w:p>
    <w:p w14:paraId="7CBA7B83" w14:textId="77777777" w:rsidR="007A6486" w:rsidRPr="00C21D61" w:rsidRDefault="007A6486" w:rsidP="006237A7">
      <w:pPr>
        <w:jc w:val="both"/>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6"/>
      </w:tblGrid>
      <w:tr w:rsidR="0076324D" w:rsidRPr="0076324D" w14:paraId="52E4BAAE" w14:textId="77777777" w:rsidTr="0076324D">
        <w:trPr>
          <w:trHeight w:val="81"/>
        </w:trPr>
        <w:tc>
          <w:tcPr>
            <w:tcW w:w="4846" w:type="dxa"/>
          </w:tcPr>
          <w:p w14:paraId="507C7D6E" w14:textId="77777777" w:rsidR="0076324D" w:rsidRPr="0076324D" w:rsidRDefault="0076324D" w:rsidP="0076324D">
            <w:pPr>
              <w:numPr>
                <w:ilvl w:val="0"/>
                <w:numId w:val="37"/>
              </w:numPr>
              <w:ind w:left="427" w:hanging="450"/>
              <w:contextualSpacing/>
            </w:pPr>
            <w:r w:rsidRPr="0076324D">
              <w:t xml:space="preserve">a. </w:t>
            </w:r>
            <w:r w:rsidRPr="0076324D">
              <w:rPr>
                <w:b/>
              </w:rPr>
              <w:t xml:space="preserve">Kɔrwɔ    to-re     a-raika     </w:t>
            </w:r>
            <w:proofErr w:type="spellStart"/>
            <w:r w:rsidRPr="0076324D">
              <w:rPr>
                <w:b/>
              </w:rPr>
              <w:t>tu</w:t>
            </w:r>
            <w:proofErr w:type="spellEnd"/>
            <w:r w:rsidRPr="0076324D">
              <w:rPr>
                <w:b/>
              </w:rPr>
              <w:t>-</w:t>
            </w:r>
            <w:proofErr w:type="spellStart"/>
            <w:r w:rsidRPr="0076324D">
              <w:rPr>
                <w:b/>
              </w:rPr>
              <w:t>ɔmbok</w:t>
            </w:r>
            <w:proofErr w:type="spellEnd"/>
            <w:r w:rsidRPr="0076324D">
              <w:rPr>
                <w:b/>
              </w:rPr>
              <w:t>-a</w:t>
            </w:r>
          </w:p>
        </w:tc>
      </w:tr>
      <w:tr w:rsidR="0076324D" w:rsidRPr="0076324D" w14:paraId="5346E273" w14:textId="77777777" w:rsidTr="0076324D">
        <w:trPr>
          <w:trHeight w:val="29"/>
        </w:trPr>
        <w:tc>
          <w:tcPr>
            <w:tcW w:w="4846" w:type="dxa"/>
          </w:tcPr>
          <w:p w14:paraId="2BDA7742" w14:textId="77777777" w:rsidR="0076324D" w:rsidRPr="0076324D" w:rsidRDefault="0076324D" w:rsidP="0076324D">
            <w:pPr>
              <w:contextualSpacing/>
            </w:pPr>
            <w:r w:rsidRPr="0076324D">
              <w:t xml:space="preserve">           COND   2-be      2-angel     2-fly-FV </w:t>
            </w:r>
          </w:p>
          <w:p w14:paraId="771DF4D7" w14:textId="77777777" w:rsidR="0076324D" w:rsidRPr="0076324D" w:rsidRDefault="0076324D" w:rsidP="0076324D">
            <w:pPr>
              <w:contextualSpacing/>
            </w:pPr>
            <w:r w:rsidRPr="0076324D">
              <w:t xml:space="preserve">           ‘If we were angels, we would fly.’ </w:t>
            </w:r>
          </w:p>
        </w:tc>
      </w:tr>
    </w:tbl>
    <w:p w14:paraId="3EFB5AA0" w14:textId="77777777" w:rsidR="004F2D1C" w:rsidRPr="00C21D61" w:rsidRDefault="004F2D1C" w:rsidP="006237A7">
      <w:pPr>
        <w:pStyle w:val="ListParagraph"/>
        <w:ind w:left="8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5"/>
        <w:gridCol w:w="3974"/>
      </w:tblGrid>
      <w:tr w:rsidR="0076324D" w14:paraId="71D413A4" w14:textId="77777777" w:rsidTr="0076324D">
        <w:trPr>
          <w:trHeight w:val="179"/>
        </w:trPr>
        <w:tc>
          <w:tcPr>
            <w:tcW w:w="4375" w:type="dxa"/>
          </w:tcPr>
          <w:p w14:paraId="614DB54F" w14:textId="71745A57" w:rsidR="0076324D" w:rsidRDefault="0076324D" w:rsidP="00B57FA0">
            <w:r>
              <w:t xml:space="preserve">       b. </w:t>
            </w:r>
            <w:r w:rsidRPr="00126827">
              <w:rPr>
                <w:b/>
              </w:rPr>
              <w:t>Kɔrwɔ ne    a-</w:t>
            </w:r>
            <w:proofErr w:type="spellStart"/>
            <w:r w:rsidRPr="00126827">
              <w:rPr>
                <w:b/>
              </w:rPr>
              <w:t>ra</w:t>
            </w:r>
            <w:proofErr w:type="spellEnd"/>
            <w:r w:rsidRPr="00126827">
              <w:rPr>
                <w:b/>
              </w:rPr>
              <w:t xml:space="preserve">-rem-et-ɛ                    </w:t>
            </w:r>
          </w:p>
        </w:tc>
        <w:tc>
          <w:tcPr>
            <w:tcW w:w="3973" w:type="dxa"/>
          </w:tcPr>
          <w:p w14:paraId="7D3192A7" w14:textId="77777777" w:rsidR="0076324D" w:rsidRDefault="0076324D" w:rsidP="00B57FA0">
            <w:proofErr w:type="gramStart"/>
            <w:r w:rsidRPr="00126827">
              <w:rPr>
                <w:b/>
              </w:rPr>
              <w:t>ne</w:t>
            </w:r>
            <w:proofErr w:type="gramEnd"/>
            <w:r w:rsidRPr="00126827">
              <w:rPr>
                <w:b/>
              </w:rPr>
              <w:t xml:space="preserve">    to-nge-</w:t>
            </w:r>
            <w:proofErr w:type="spellStart"/>
            <w:r w:rsidRPr="00126827">
              <w:rPr>
                <w:b/>
              </w:rPr>
              <w:t>ra</w:t>
            </w:r>
            <w:proofErr w:type="spellEnd"/>
            <w:r w:rsidRPr="00126827">
              <w:rPr>
                <w:b/>
              </w:rPr>
              <w:t>-hand-ir-ɛ</w:t>
            </w:r>
            <w:r>
              <w:rPr>
                <w:b/>
              </w:rPr>
              <w:t>.</w:t>
            </w:r>
          </w:p>
        </w:tc>
      </w:tr>
      <w:tr w:rsidR="0076324D" w14:paraId="12573F68" w14:textId="77777777" w:rsidTr="0076324D">
        <w:trPr>
          <w:trHeight w:val="166"/>
        </w:trPr>
        <w:tc>
          <w:tcPr>
            <w:tcW w:w="4375" w:type="dxa"/>
          </w:tcPr>
          <w:p w14:paraId="700267E5" w14:textId="7A0BC4BA" w:rsidR="0076324D" w:rsidRDefault="0076324D" w:rsidP="00B57FA0">
            <w:r>
              <w:t xml:space="preserve">          </w:t>
            </w:r>
            <w:r w:rsidRPr="00126827">
              <w:t>COND AM 1-PST-plough</w:t>
            </w:r>
            <w:r w:rsidR="001141E8">
              <w:t>-PFT</w:t>
            </w:r>
            <w:r w:rsidRPr="00126827">
              <w:t xml:space="preserve">-FV      </w:t>
            </w:r>
          </w:p>
        </w:tc>
        <w:tc>
          <w:tcPr>
            <w:tcW w:w="3973" w:type="dxa"/>
          </w:tcPr>
          <w:p w14:paraId="2758BCFF" w14:textId="01CF3D33" w:rsidR="0076324D" w:rsidRDefault="0076324D" w:rsidP="00B57FA0">
            <w:r w:rsidRPr="00126827">
              <w:t>AM  2-MOD-PST-plant</w:t>
            </w:r>
            <w:r w:rsidR="001141E8">
              <w:t>-</w:t>
            </w:r>
            <w:r w:rsidRPr="00126827">
              <w:t>P</w:t>
            </w:r>
            <w:r w:rsidR="001141E8">
              <w:t>FT</w:t>
            </w:r>
            <w:r w:rsidRPr="00126827">
              <w:t>-FV</w:t>
            </w:r>
          </w:p>
        </w:tc>
      </w:tr>
      <w:tr w:rsidR="0076324D" w14:paraId="79FFBD15" w14:textId="77777777" w:rsidTr="0076324D">
        <w:trPr>
          <w:trHeight w:val="166"/>
        </w:trPr>
        <w:tc>
          <w:tcPr>
            <w:tcW w:w="8349" w:type="dxa"/>
            <w:gridSpan w:val="2"/>
          </w:tcPr>
          <w:p w14:paraId="3828382C" w14:textId="78343190" w:rsidR="0076324D" w:rsidRPr="00994227" w:rsidRDefault="0076324D" w:rsidP="00B57FA0">
            <w:pPr>
              <w:contextualSpacing/>
            </w:pPr>
            <w:r>
              <w:t xml:space="preserve">          </w:t>
            </w:r>
            <w:r w:rsidRPr="00126827">
              <w:t xml:space="preserve">‘If he had ploughed we would have planted.’ </w:t>
            </w:r>
          </w:p>
        </w:tc>
      </w:tr>
    </w:tbl>
    <w:p w14:paraId="7D6F239A" w14:textId="77777777" w:rsidR="001B7FD1" w:rsidRPr="00C21D61" w:rsidRDefault="005F5978" w:rsidP="006237A7">
      <w:r w:rsidRPr="00C21D61">
        <w:t xml:space="preserve"> </w:t>
      </w:r>
      <w:r w:rsidR="00710A34" w:rsidRPr="00C21D61">
        <w:t xml:space="preserve">                              </w:t>
      </w:r>
    </w:p>
    <w:tbl>
      <w:tblPr>
        <w:tblStyle w:val="TableGrid"/>
        <w:tblW w:w="0" w:type="auto"/>
        <w:tblInd w:w="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9"/>
        <w:gridCol w:w="3809"/>
      </w:tblGrid>
      <w:tr w:rsidR="0076324D" w14:paraId="0B173279" w14:textId="77777777" w:rsidTr="0076324D">
        <w:trPr>
          <w:trHeight w:val="175"/>
        </w:trPr>
        <w:tc>
          <w:tcPr>
            <w:tcW w:w="3449" w:type="dxa"/>
          </w:tcPr>
          <w:p w14:paraId="66511A04" w14:textId="77777777" w:rsidR="0076324D" w:rsidRDefault="0076324D" w:rsidP="00B57FA0">
            <w:r>
              <w:t xml:space="preserve">c. </w:t>
            </w:r>
            <w:r w:rsidRPr="00126827">
              <w:rPr>
                <w:b/>
              </w:rPr>
              <w:t>A-nge-</w:t>
            </w:r>
            <w:proofErr w:type="spellStart"/>
            <w:r w:rsidRPr="00126827">
              <w:rPr>
                <w:b/>
              </w:rPr>
              <w:t>ra</w:t>
            </w:r>
            <w:proofErr w:type="spellEnd"/>
            <w:r w:rsidRPr="00126827">
              <w:rPr>
                <w:b/>
              </w:rPr>
              <w:t xml:space="preserve">-rem-et-ɛ                       </w:t>
            </w:r>
          </w:p>
        </w:tc>
        <w:tc>
          <w:tcPr>
            <w:tcW w:w="3809" w:type="dxa"/>
          </w:tcPr>
          <w:p w14:paraId="505FED16" w14:textId="77777777" w:rsidR="0076324D" w:rsidRDefault="0076324D" w:rsidP="00B57FA0">
            <w:proofErr w:type="gramStart"/>
            <w:r w:rsidRPr="00126827">
              <w:rPr>
                <w:b/>
              </w:rPr>
              <w:t>ne</w:t>
            </w:r>
            <w:proofErr w:type="gramEnd"/>
            <w:r w:rsidRPr="00126827">
              <w:rPr>
                <w:b/>
              </w:rPr>
              <w:t xml:space="preserve">    to-nge-</w:t>
            </w:r>
            <w:proofErr w:type="spellStart"/>
            <w:r w:rsidRPr="00126827">
              <w:rPr>
                <w:b/>
              </w:rPr>
              <w:t>ra</w:t>
            </w:r>
            <w:proofErr w:type="spellEnd"/>
            <w:r w:rsidRPr="00126827">
              <w:rPr>
                <w:b/>
              </w:rPr>
              <w:t>-hand-ir-ɛ</w:t>
            </w:r>
            <w:r>
              <w:rPr>
                <w:b/>
              </w:rPr>
              <w:t>.</w:t>
            </w:r>
          </w:p>
        </w:tc>
      </w:tr>
      <w:tr w:rsidR="0076324D" w14:paraId="5C172C4D" w14:textId="77777777" w:rsidTr="0076324D">
        <w:trPr>
          <w:trHeight w:val="164"/>
        </w:trPr>
        <w:tc>
          <w:tcPr>
            <w:tcW w:w="3449" w:type="dxa"/>
          </w:tcPr>
          <w:p w14:paraId="13F7F864" w14:textId="3A735E93" w:rsidR="0076324D" w:rsidRDefault="0076324D" w:rsidP="00B57FA0">
            <w:r>
              <w:t xml:space="preserve">   </w:t>
            </w:r>
            <w:r w:rsidRPr="00126827">
              <w:t>1-COND-PS</w:t>
            </w:r>
            <w:r w:rsidR="00EF76CD">
              <w:t>T-plough-PFT</w:t>
            </w:r>
            <w:r w:rsidRPr="00126827">
              <w:t xml:space="preserve">-FV   </w:t>
            </w:r>
          </w:p>
        </w:tc>
        <w:tc>
          <w:tcPr>
            <w:tcW w:w="3809" w:type="dxa"/>
          </w:tcPr>
          <w:p w14:paraId="2B00E327" w14:textId="0BD19825" w:rsidR="0076324D" w:rsidRDefault="0076324D" w:rsidP="00B57FA0">
            <w:r w:rsidRPr="00126827">
              <w:t>AM  2-MOD-PST-plant</w:t>
            </w:r>
            <w:r w:rsidR="00EF76CD">
              <w:t>-PFV</w:t>
            </w:r>
            <w:r w:rsidRPr="00126827">
              <w:t>-FV</w:t>
            </w:r>
          </w:p>
        </w:tc>
      </w:tr>
      <w:tr w:rsidR="0076324D" w14:paraId="53E26CA2" w14:textId="77777777" w:rsidTr="0076324D">
        <w:trPr>
          <w:trHeight w:val="164"/>
        </w:trPr>
        <w:tc>
          <w:tcPr>
            <w:tcW w:w="7258" w:type="dxa"/>
            <w:gridSpan w:val="2"/>
          </w:tcPr>
          <w:p w14:paraId="000B7DB6" w14:textId="77777777" w:rsidR="0076324D" w:rsidRPr="00994227" w:rsidRDefault="0076324D" w:rsidP="00B57FA0">
            <w:pPr>
              <w:contextualSpacing/>
            </w:pPr>
            <w:r>
              <w:t xml:space="preserve">   </w:t>
            </w:r>
            <w:r w:rsidRPr="00126827">
              <w:t xml:space="preserve">‘If he had ploughed we would have planted.’ </w:t>
            </w:r>
          </w:p>
        </w:tc>
      </w:tr>
    </w:tbl>
    <w:p w14:paraId="342ABAE8" w14:textId="77777777" w:rsidR="0076324D" w:rsidRPr="00C21D61" w:rsidRDefault="0076324D" w:rsidP="006237A7">
      <w:pPr>
        <w:pStyle w:val="ListParagraph"/>
        <w:ind w:left="840"/>
        <w:rPr>
          <w:i/>
        </w:rPr>
      </w:pPr>
    </w:p>
    <w:p w14:paraId="21F29BC1" w14:textId="32FB2F41" w:rsidR="007565CF" w:rsidRPr="00C21D61" w:rsidRDefault="006F6B58" w:rsidP="00D15B20">
      <w:pPr>
        <w:jc w:val="both"/>
      </w:pPr>
      <w:r w:rsidRPr="00C21D61">
        <w:t>An</w:t>
      </w:r>
      <w:r w:rsidR="00614FB2" w:rsidRPr="00C21D61">
        <w:t>other</w:t>
      </w:r>
      <w:r w:rsidRPr="00C21D61">
        <w:t xml:space="preserve"> </w:t>
      </w:r>
      <w:r w:rsidR="00525296" w:rsidRPr="00C21D61">
        <w:t>counterfactual</w:t>
      </w:r>
      <w:r w:rsidR="006A500A" w:rsidRPr="00C21D61">
        <w:t xml:space="preserve"> </w:t>
      </w:r>
      <w:r w:rsidR="00902FBC" w:rsidRPr="00C21D61">
        <w:t>conditional uses</w:t>
      </w:r>
      <w:r w:rsidR="00525296" w:rsidRPr="00C21D61">
        <w:t xml:space="preserve"> </w:t>
      </w:r>
      <w:r w:rsidR="00525296" w:rsidRPr="00C21D61">
        <w:rPr>
          <w:i/>
        </w:rPr>
        <w:t>nɔ</w:t>
      </w:r>
      <w:r w:rsidR="00525296" w:rsidRPr="00C21D61">
        <w:t xml:space="preserve"> </w:t>
      </w:r>
      <w:r w:rsidR="00166AE7" w:rsidRPr="00C21D61">
        <w:t>‘only’ (</w:t>
      </w:r>
      <w:r w:rsidR="00166AE7" w:rsidRPr="00C21D61">
        <w:rPr>
          <w:i/>
        </w:rPr>
        <w:t>ne</w:t>
      </w:r>
      <w:r w:rsidR="00166AE7" w:rsidRPr="00C21D61">
        <w:t xml:space="preserve"> + </w:t>
      </w:r>
      <w:r w:rsidR="00166AE7" w:rsidRPr="00C21D61">
        <w:rPr>
          <w:i/>
        </w:rPr>
        <w:t>ɔ</w:t>
      </w:r>
      <w:r w:rsidR="00166AE7" w:rsidRPr="00C21D61">
        <w:t>)</w:t>
      </w:r>
      <w:r w:rsidR="00166AE7" w:rsidRPr="00C21D61">
        <w:rPr>
          <w:i/>
        </w:rPr>
        <w:t xml:space="preserve"> </w:t>
      </w:r>
      <w:r w:rsidR="00166AE7" w:rsidRPr="00C21D61">
        <w:t>and</w:t>
      </w:r>
      <w:r w:rsidR="00525296" w:rsidRPr="00C21D61">
        <w:t xml:space="preserve"> </w:t>
      </w:r>
      <w:r w:rsidR="00C24D33" w:rsidRPr="00C21D61">
        <w:t>k</w:t>
      </w:r>
      <w:r w:rsidR="00C24D33" w:rsidRPr="00C21D61">
        <w:rPr>
          <w:i/>
        </w:rPr>
        <w:t>ɔrwɔ</w:t>
      </w:r>
      <w:r w:rsidR="00C24D33" w:rsidRPr="00C21D61">
        <w:t>. As an unreal conditional</w:t>
      </w:r>
      <w:r w:rsidR="00614FB2" w:rsidRPr="00C21D61">
        <w:t>,</w:t>
      </w:r>
      <w:r w:rsidR="00C24D33" w:rsidRPr="00C21D61">
        <w:t xml:space="preserve"> it expresses a contrary situation to t</w:t>
      </w:r>
      <w:r w:rsidR="00FC1261" w:rsidRPr="00C21D61">
        <w:t xml:space="preserve">he expected </w:t>
      </w:r>
      <w:r w:rsidR="006A500A" w:rsidRPr="00C21D61">
        <w:t>event;</w:t>
      </w:r>
      <w:r w:rsidR="00FC1261" w:rsidRPr="00C21D61">
        <w:t xml:space="preserve"> (2</w:t>
      </w:r>
      <w:r w:rsidR="00614FB2" w:rsidRPr="00C21D61">
        <w:t>0</w:t>
      </w:r>
      <w:r w:rsidR="00FC1261" w:rsidRPr="00C21D61">
        <w:t xml:space="preserve">) </w:t>
      </w:r>
      <w:r w:rsidR="006A500A" w:rsidRPr="00C21D61">
        <w:t>illustrates</w:t>
      </w:r>
      <w:r w:rsidR="00FC1261" w:rsidRPr="00C21D61">
        <w:t xml:space="preserve"> a</w:t>
      </w:r>
      <w:r w:rsidR="006A500A" w:rsidRPr="00C21D61">
        <w:t xml:space="preserve">n impossible </w:t>
      </w:r>
      <w:r w:rsidR="00FC1261" w:rsidRPr="00C21D61">
        <w:t>imagination</w:t>
      </w:r>
      <w:r w:rsidR="00776E1E" w:rsidRPr="00C21D61">
        <w:t xml:space="preserve">, because God does not </w:t>
      </w:r>
      <w:r w:rsidR="00910640" w:rsidRPr="00C21D61">
        <w:t xml:space="preserve">literally respond when called, and if He did, then he would do it many times considering the many times He is called.  </w:t>
      </w:r>
    </w:p>
    <w:p w14:paraId="24D408CB" w14:textId="77777777" w:rsidR="00D15B20" w:rsidRPr="00C21D61" w:rsidRDefault="007565CF" w:rsidP="00D15B20">
      <w:pPr>
        <w:ind w:hanging="360"/>
      </w:pPr>
      <w:r w:rsidRPr="004F2D1C">
        <w:rPr>
          <w:b/>
        </w:rPr>
        <w:t xml:space="preserve">        </w:t>
      </w:r>
    </w:p>
    <w:tbl>
      <w:tblPr>
        <w:tblStyle w:val="TableGrid"/>
        <w:tblW w:w="965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0"/>
        <w:gridCol w:w="3487"/>
      </w:tblGrid>
      <w:tr w:rsidR="00D15B20" w14:paraId="7CCB3C31" w14:textId="77777777" w:rsidTr="00EF76CD">
        <w:trPr>
          <w:trHeight w:val="128"/>
        </w:trPr>
        <w:tc>
          <w:tcPr>
            <w:tcW w:w="6170" w:type="dxa"/>
          </w:tcPr>
          <w:p w14:paraId="75621754" w14:textId="7AD99CD8" w:rsidR="00D15B20" w:rsidRDefault="00D15B20" w:rsidP="00B57FA0">
            <w:r>
              <w:t xml:space="preserve">(20) </w:t>
            </w:r>
            <w:r w:rsidRPr="004F2D1C">
              <w:rPr>
                <w:b/>
              </w:rPr>
              <w:t xml:space="preserve">Nɔ </w:t>
            </w:r>
            <w:r>
              <w:rPr>
                <w:b/>
              </w:rPr>
              <w:t xml:space="preserve"> </w:t>
            </w:r>
            <w:r w:rsidRPr="004F2D1C">
              <w:rPr>
                <w:b/>
              </w:rPr>
              <w:t xml:space="preserve">  kɔrwɔ </w:t>
            </w:r>
            <w:r>
              <w:rPr>
                <w:b/>
              </w:rPr>
              <w:t xml:space="preserve">  </w:t>
            </w:r>
            <w:r w:rsidRPr="004F2D1C">
              <w:rPr>
                <w:b/>
              </w:rPr>
              <w:t>Ngai  ne     ɛ-</w:t>
            </w:r>
            <w:proofErr w:type="spellStart"/>
            <w:r w:rsidRPr="004F2D1C">
              <w:rPr>
                <w:b/>
              </w:rPr>
              <w:t>tek</w:t>
            </w:r>
            <w:proofErr w:type="spellEnd"/>
            <w:r w:rsidRPr="004F2D1C">
              <w:rPr>
                <w:b/>
              </w:rPr>
              <w:t xml:space="preserve">-ag-a </w:t>
            </w:r>
            <w:r>
              <w:rPr>
                <w:b/>
              </w:rPr>
              <w:t xml:space="preserve">          </w:t>
            </w:r>
            <w:r w:rsidR="00EF76CD">
              <w:rPr>
                <w:b/>
              </w:rPr>
              <w:t xml:space="preserve"> </w:t>
            </w:r>
            <w:r w:rsidRPr="004F2D1C">
              <w:rPr>
                <w:b/>
              </w:rPr>
              <w:t xml:space="preserve">ɛ- ɛt-wɔ,               </w:t>
            </w:r>
            <w:r w:rsidRPr="00126827">
              <w:rPr>
                <w:b/>
              </w:rPr>
              <w:t xml:space="preserve">                     </w:t>
            </w:r>
          </w:p>
        </w:tc>
        <w:tc>
          <w:tcPr>
            <w:tcW w:w="3487" w:type="dxa"/>
          </w:tcPr>
          <w:p w14:paraId="4F25EB93" w14:textId="096313AB" w:rsidR="00D15B20" w:rsidRDefault="00D15B20" w:rsidP="00B57FA0">
            <w:proofErr w:type="gramStart"/>
            <w:r w:rsidRPr="004F2D1C">
              <w:rPr>
                <w:b/>
              </w:rPr>
              <w:t>a-nge-</w:t>
            </w:r>
            <w:proofErr w:type="spellStart"/>
            <w:r w:rsidRPr="004F2D1C">
              <w:rPr>
                <w:b/>
              </w:rPr>
              <w:t>etek</w:t>
            </w:r>
            <w:proofErr w:type="spellEnd"/>
            <w:r w:rsidRPr="004F2D1C">
              <w:rPr>
                <w:b/>
              </w:rPr>
              <w:t>-ag-a</w:t>
            </w:r>
            <w:proofErr w:type="gramEnd"/>
            <w:r w:rsidRPr="004F2D1C">
              <w:rPr>
                <w:b/>
              </w:rPr>
              <w:t xml:space="preserve">        </w:t>
            </w:r>
            <w:r>
              <w:rPr>
                <w:b/>
              </w:rPr>
              <w:t xml:space="preserve">   </w:t>
            </w:r>
            <w:r w:rsidR="00EF76CD">
              <w:rPr>
                <w:b/>
              </w:rPr>
              <w:t xml:space="preserve">  </w:t>
            </w:r>
            <w:r w:rsidRPr="004F2D1C">
              <w:rPr>
                <w:b/>
              </w:rPr>
              <w:t>ma-</w:t>
            </w:r>
            <w:proofErr w:type="spellStart"/>
            <w:r w:rsidRPr="004F2D1C">
              <w:rPr>
                <w:b/>
              </w:rPr>
              <w:t>inge</w:t>
            </w:r>
            <w:proofErr w:type="spellEnd"/>
            <w:r w:rsidRPr="00C21D61">
              <w:t>.</w:t>
            </w:r>
          </w:p>
        </w:tc>
      </w:tr>
      <w:tr w:rsidR="00D15B20" w14:paraId="395701DD" w14:textId="77777777" w:rsidTr="00EF76CD">
        <w:trPr>
          <w:trHeight w:val="120"/>
        </w:trPr>
        <w:tc>
          <w:tcPr>
            <w:tcW w:w="6170" w:type="dxa"/>
          </w:tcPr>
          <w:p w14:paraId="1BD1232E" w14:textId="7295E0AF" w:rsidR="00D15B20" w:rsidRDefault="00D15B20" w:rsidP="00B57FA0">
            <w:r>
              <w:t xml:space="preserve">   </w:t>
            </w:r>
            <w:r w:rsidR="00EF76CD">
              <w:t xml:space="preserve">   </w:t>
            </w:r>
            <w:r>
              <w:t xml:space="preserve"> </w:t>
            </w:r>
            <w:r w:rsidRPr="00C21D61">
              <w:t xml:space="preserve">only </w:t>
            </w:r>
            <w:r>
              <w:t xml:space="preserve"> </w:t>
            </w:r>
            <w:r w:rsidRPr="00C21D61">
              <w:t xml:space="preserve">COND 1.God AM </w:t>
            </w:r>
            <w:r>
              <w:t xml:space="preserve"> </w:t>
            </w:r>
            <w:r w:rsidR="00EF76CD">
              <w:t>1-reply-PROG</w:t>
            </w:r>
            <w:r w:rsidRPr="00C21D61">
              <w:t>-FV 1-call-PASS</w:t>
            </w:r>
          </w:p>
        </w:tc>
        <w:tc>
          <w:tcPr>
            <w:tcW w:w="3487" w:type="dxa"/>
          </w:tcPr>
          <w:p w14:paraId="413F6D75" w14:textId="32C1299E" w:rsidR="00D15B20" w:rsidRDefault="00EF76CD" w:rsidP="00B57FA0">
            <w:r>
              <w:t>1-MOD-reply-PROG</w:t>
            </w:r>
            <w:r w:rsidR="00D15B20" w:rsidRPr="00C21D61">
              <w:t>-FV often</w:t>
            </w:r>
          </w:p>
        </w:tc>
      </w:tr>
      <w:tr w:rsidR="00D15B20" w14:paraId="4B45D974" w14:textId="77777777" w:rsidTr="00EF76CD">
        <w:trPr>
          <w:trHeight w:val="120"/>
        </w:trPr>
        <w:tc>
          <w:tcPr>
            <w:tcW w:w="9657" w:type="dxa"/>
            <w:gridSpan w:val="2"/>
          </w:tcPr>
          <w:p w14:paraId="59EF4563" w14:textId="6AA6BF33" w:rsidR="00D15B20" w:rsidRPr="00994227" w:rsidRDefault="00D15B20" w:rsidP="00B57FA0">
            <w:pPr>
              <w:contextualSpacing/>
            </w:pPr>
            <w:r>
              <w:t xml:space="preserve">      </w:t>
            </w:r>
            <w:r w:rsidRPr="00C21D61">
              <w:t>‘If only God responds whenever He is called, He would be responding many times</w:t>
            </w:r>
            <w:r w:rsidR="00EF76CD">
              <w:t>’</w:t>
            </w:r>
            <w:r w:rsidRPr="00C21D61">
              <w:t>.</w:t>
            </w:r>
          </w:p>
        </w:tc>
      </w:tr>
    </w:tbl>
    <w:p w14:paraId="4ADB8C2F" w14:textId="3B996982" w:rsidR="00C24D33" w:rsidRPr="00C21D61" w:rsidRDefault="00C24D33" w:rsidP="00EF76CD"/>
    <w:p w14:paraId="4AB6B26C" w14:textId="77777777" w:rsidR="00633BE7" w:rsidRDefault="00633BE7" w:rsidP="006237A7">
      <w:pPr>
        <w:ind w:right="386"/>
        <w:jc w:val="both"/>
      </w:pPr>
    </w:p>
    <w:p w14:paraId="4254AA55" w14:textId="19B4E5FD" w:rsidR="00D15B20" w:rsidRPr="00C21D61" w:rsidRDefault="006A500A" w:rsidP="006237A7">
      <w:pPr>
        <w:ind w:right="386"/>
        <w:jc w:val="both"/>
      </w:pPr>
      <w:r w:rsidRPr="00C21D61">
        <w:t>Fr</w:t>
      </w:r>
      <w:r w:rsidR="006A5BE2" w:rsidRPr="00C21D61">
        <w:t>om the examples,</w:t>
      </w:r>
      <w:r w:rsidR="005A3B2B" w:rsidRPr="00C21D61">
        <w:t xml:space="preserve"> t</w:t>
      </w:r>
      <w:r w:rsidR="00986741" w:rsidRPr="00C21D61">
        <w:t>he distinction between</w:t>
      </w:r>
      <w:r w:rsidRPr="00C21D61">
        <w:t xml:space="preserve"> Gĩkũyũ </w:t>
      </w:r>
      <w:r w:rsidR="00986741" w:rsidRPr="00C21D61">
        <w:t>hypothetic</w:t>
      </w:r>
      <w:r w:rsidR="006A5BE2" w:rsidRPr="00C21D61">
        <w:t>al</w:t>
      </w:r>
      <w:r w:rsidR="00986741" w:rsidRPr="00C21D61">
        <w:t xml:space="preserve"> and counterfactual</w:t>
      </w:r>
      <w:r w:rsidRPr="00C21D61">
        <w:t xml:space="preserve"> conditionals is </w:t>
      </w:r>
      <w:r w:rsidR="00986741" w:rsidRPr="00C21D61">
        <w:t xml:space="preserve">very </w:t>
      </w:r>
      <w:r w:rsidR="00354A60" w:rsidRPr="00C21D61">
        <w:t>thin</w:t>
      </w:r>
      <w:r w:rsidR="002B2997" w:rsidRPr="00C21D61">
        <w:t>.</w:t>
      </w:r>
      <w:r w:rsidR="006A5BE2" w:rsidRPr="00C21D61">
        <w:t xml:space="preserve"> </w:t>
      </w:r>
      <w:r w:rsidR="002B2997" w:rsidRPr="00C21D61">
        <w:t xml:space="preserve"> </w:t>
      </w:r>
      <w:r w:rsidR="006A5BE2" w:rsidRPr="00C21D61">
        <w:t>First, s</w:t>
      </w:r>
      <w:r w:rsidR="00986741" w:rsidRPr="00C21D61">
        <w:t xml:space="preserve">yntactically they are </w:t>
      </w:r>
      <w:r w:rsidR="00207A55" w:rsidRPr="00C21D61">
        <w:t xml:space="preserve">indicated </w:t>
      </w:r>
      <w:r w:rsidR="006A5BE2" w:rsidRPr="00C21D61">
        <w:t>by</w:t>
      </w:r>
      <w:r w:rsidR="00986741" w:rsidRPr="00C21D61">
        <w:t xml:space="preserve"> </w:t>
      </w:r>
      <w:r w:rsidR="006A5BE2" w:rsidRPr="00C21D61">
        <w:t>identical</w:t>
      </w:r>
      <w:r w:rsidR="00986741" w:rsidRPr="00C21D61">
        <w:t xml:space="preserve"> </w:t>
      </w:r>
      <w:r w:rsidR="006A5BE2" w:rsidRPr="00C21D61">
        <w:t>morphemes: -</w:t>
      </w:r>
      <w:r w:rsidR="006A5BE2" w:rsidRPr="00C21D61">
        <w:rPr>
          <w:i/>
        </w:rPr>
        <w:t>nge</w:t>
      </w:r>
      <w:r w:rsidR="006A5BE2" w:rsidRPr="00C21D61">
        <w:t xml:space="preserve">- and </w:t>
      </w:r>
      <w:r w:rsidR="006A5BE2" w:rsidRPr="00C21D61">
        <w:rPr>
          <w:i/>
        </w:rPr>
        <w:t>kɔrwɔ</w:t>
      </w:r>
      <w:r w:rsidR="00207A55" w:rsidRPr="00C21D61">
        <w:t>.</w:t>
      </w:r>
      <w:r w:rsidR="00354A60" w:rsidRPr="00C21D61">
        <w:t xml:space="preserve"> </w:t>
      </w:r>
      <w:r w:rsidR="00207A55" w:rsidRPr="00C21D61">
        <w:t>Second</w:t>
      </w:r>
      <w:r w:rsidR="00354A60" w:rsidRPr="00C21D61">
        <w:t xml:space="preserve"> temporal aspects are not variant</w:t>
      </w:r>
      <w:r w:rsidR="00207A55" w:rsidRPr="00C21D61">
        <w:t xml:space="preserve"> in the two semantic types</w:t>
      </w:r>
      <w:r w:rsidR="00354A60" w:rsidRPr="00C21D61">
        <w:t>.</w:t>
      </w:r>
      <w:r w:rsidR="00123BD7" w:rsidRPr="00C21D61">
        <w:t xml:space="preserve"> </w:t>
      </w:r>
      <w:r w:rsidR="00986741" w:rsidRPr="00C21D61">
        <w:t xml:space="preserve">This is not unique to </w:t>
      </w:r>
      <w:r w:rsidR="002B2997" w:rsidRPr="00C21D61">
        <w:t>Gĩkũyũ,</w:t>
      </w:r>
      <w:r w:rsidR="00986741" w:rsidRPr="00C21D61">
        <w:t xml:space="preserve"> Thompson et al</w:t>
      </w:r>
      <w:r w:rsidR="00AC4F96" w:rsidRPr="00C21D61">
        <w:t>. (</w:t>
      </w:r>
      <w:r w:rsidR="00986741" w:rsidRPr="00C21D61">
        <w:t xml:space="preserve">2007:260) </w:t>
      </w:r>
      <w:r w:rsidR="006A5BE2" w:rsidRPr="00C21D61">
        <w:t xml:space="preserve">reports that </w:t>
      </w:r>
      <w:r w:rsidR="00AC4F96" w:rsidRPr="00C21D61">
        <w:t>hypothetical and</w:t>
      </w:r>
      <w:r w:rsidR="006A5BE2" w:rsidRPr="00C21D61">
        <w:t xml:space="preserve"> counterfactual conditionals Isthmus Zapotec and Luseño </w:t>
      </w:r>
      <w:r w:rsidRPr="00C21D61">
        <w:t>are not</w:t>
      </w:r>
      <w:r w:rsidR="006A5BE2" w:rsidRPr="00C21D61">
        <w:t xml:space="preserve"> morphologically distinguished. </w:t>
      </w:r>
      <w:r w:rsidR="00354A60" w:rsidRPr="00C21D61">
        <w:t>Even in English, Davies</w:t>
      </w:r>
      <w:r w:rsidR="008A12C7" w:rsidRPr="00C21D61">
        <w:t xml:space="preserve"> (1979</w:t>
      </w:r>
      <w:r w:rsidR="00354A60" w:rsidRPr="00C21D61">
        <w:t>) cited in Wierzbicka (1997:31) concludes that speakers of English,</w:t>
      </w:r>
      <w:r w:rsidR="008A12C7" w:rsidRPr="00C21D61">
        <w:t xml:space="preserve"> </w:t>
      </w:r>
      <w:r w:rsidR="00354A60" w:rsidRPr="00C21D61">
        <w:t>“</w:t>
      </w:r>
      <w:r w:rsidR="008A12C7" w:rsidRPr="00C21D61">
        <w:t>without some special con</w:t>
      </w:r>
      <w:r w:rsidR="00354A60" w:rsidRPr="00C21D61">
        <w:t>trast”, interpret a sentence with the structure:</w:t>
      </w:r>
      <w:r w:rsidR="008A12C7" w:rsidRPr="00C21D61">
        <w:t xml:space="preserve"> "If X had happe</w:t>
      </w:r>
      <w:r w:rsidR="00123BD7" w:rsidRPr="00C21D61">
        <w:t xml:space="preserve">ned, Y would have happened" </w:t>
      </w:r>
      <w:r w:rsidR="008A12C7" w:rsidRPr="00C21D61">
        <w:t xml:space="preserve">as </w:t>
      </w:r>
      <w:r w:rsidR="00354A60" w:rsidRPr="00C21D61">
        <w:t xml:space="preserve">a </w:t>
      </w:r>
      <w:r w:rsidR="006B7396" w:rsidRPr="00C21D61">
        <w:t>counter-</w:t>
      </w:r>
      <w:r w:rsidR="008A12C7" w:rsidRPr="00C21D61">
        <w:t>factual</w:t>
      </w:r>
      <w:r w:rsidR="00354A60" w:rsidRPr="00C21D61">
        <w:t>”.</w:t>
      </w:r>
    </w:p>
    <w:p w14:paraId="68FB47BE" w14:textId="56139910" w:rsidR="001B7FD1" w:rsidRPr="00EF6E0D" w:rsidRDefault="006C752A" w:rsidP="006237A7">
      <w:pPr>
        <w:pStyle w:val="Heading1"/>
        <w:numPr>
          <w:ilvl w:val="0"/>
          <w:numId w:val="17"/>
        </w:numPr>
        <w:rPr>
          <w:rFonts w:ascii="Times New Roman" w:hAnsi="Times New Roman" w:cs="Times New Roman"/>
          <w:b/>
          <w:color w:val="auto"/>
          <w:sz w:val="24"/>
          <w:szCs w:val="24"/>
        </w:rPr>
      </w:pPr>
      <w:r w:rsidRPr="00EF6E0D">
        <w:rPr>
          <w:rFonts w:ascii="Times New Roman" w:hAnsi="Times New Roman" w:cs="Times New Roman"/>
          <w:b/>
          <w:color w:val="auto"/>
          <w:sz w:val="24"/>
          <w:szCs w:val="24"/>
        </w:rPr>
        <w:lastRenderedPageBreak/>
        <w:t xml:space="preserve">Information </w:t>
      </w:r>
      <w:r w:rsidR="003D486B" w:rsidRPr="00EF6E0D">
        <w:rPr>
          <w:rFonts w:ascii="Times New Roman" w:hAnsi="Times New Roman" w:cs="Times New Roman"/>
          <w:b/>
          <w:color w:val="auto"/>
          <w:sz w:val="24"/>
          <w:szCs w:val="24"/>
        </w:rPr>
        <w:t xml:space="preserve">structure in conditional clauses  </w:t>
      </w:r>
    </w:p>
    <w:p w14:paraId="0AFC3099" w14:textId="77777777" w:rsidR="006C752A" w:rsidRPr="00C21D61" w:rsidRDefault="006C752A" w:rsidP="006237A7"/>
    <w:p w14:paraId="617A910F" w14:textId="2311FBE0" w:rsidR="006C752A" w:rsidRPr="00C21D61" w:rsidRDefault="006C752A" w:rsidP="006237A7">
      <w:pPr>
        <w:jc w:val="both"/>
      </w:pPr>
      <w:r w:rsidRPr="00C21D61">
        <w:t>Issues of information struct</w:t>
      </w:r>
      <w:r w:rsidR="006B7396" w:rsidRPr="00C21D61">
        <w:t xml:space="preserve">uring in adverbial clauses, </w:t>
      </w:r>
      <w:r w:rsidR="00FC423F" w:rsidRPr="00C21D61">
        <w:t xml:space="preserve">e.g. English </w:t>
      </w:r>
      <w:r w:rsidRPr="00C21D61">
        <w:t>conditional clauses</w:t>
      </w:r>
      <w:r w:rsidR="006B7396" w:rsidRPr="00C21D61">
        <w:t>, have</w:t>
      </w:r>
      <w:r w:rsidRPr="00C21D61">
        <w:t xml:space="preserve"> </w:t>
      </w:r>
      <w:r w:rsidR="006B7396" w:rsidRPr="00C21D61">
        <w:t>received considera</w:t>
      </w:r>
      <w:r w:rsidR="00E35E8F" w:rsidRPr="00C21D61">
        <w:t>ble</w:t>
      </w:r>
      <w:r w:rsidR="006B7396" w:rsidRPr="00C21D61">
        <w:t xml:space="preserve"> attention, e.g.</w:t>
      </w:r>
      <w:r w:rsidR="00A77091" w:rsidRPr="00C21D61">
        <w:t xml:space="preserve"> Haegeman </w:t>
      </w:r>
      <w:r w:rsidRPr="00C21D61">
        <w:t>(2006</w:t>
      </w:r>
      <w:r w:rsidR="009675FA" w:rsidRPr="00C21D61">
        <w:t>, 2007</w:t>
      </w:r>
      <w:r w:rsidR="00B94D4B" w:rsidRPr="00C21D61">
        <w:t>), Danckaert &amp; Haegeman (2012), Haiman (1978), Yule (1998</w:t>
      </w:r>
      <w:r w:rsidR="006B7396" w:rsidRPr="00C21D61">
        <w:t xml:space="preserve">), and </w:t>
      </w:r>
      <w:r w:rsidR="00AA2078" w:rsidRPr="00C21D61">
        <w:t>others. From</w:t>
      </w:r>
      <w:r w:rsidR="006B7396" w:rsidRPr="00C21D61">
        <w:t xml:space="preserve"> an African perspective,</w:t>
      </w:r>
      <w:r w:rsidR="00AA2ABE" w:rsidRPr="00C21D61">
        <w:t xml:space="preserve"> Caron</w:t>
      </w:r>
      <w:r w:rsidR="00B94D4B" w:rsidRPr="00C21D61">
        <w:t xml:space="preserve"> (2006) </w:t>
      </w:r>
      <w:r w:rsidR="00E31433" w:rsidRPr="00C21D61">
        <w:t>contradicts Haiman’s</w:t>
      </w:r>
      <w:r w:rsidR="00416F42" w:rsidRPr="00C21D61">
        <w:t xml:space="preserve"> (19</w:t>
      </w:r>
      <w:r w:rsidR="00AA2ABE" w:rsidRPr="00C21D61">
        <w:t xml:space="preserve">78) </w:t>
      </w:r>
      <w:r w:rsidR="00AA2078" w:rsidRPr="00C21D61">
        <w:t>position</w:t>
      </w:r>
      <w:r w:rsidR="00AA2ABE" w:rsidRPr="00C21D61">
        <w:t xml:space="preserve"> that </w:t>
      </w:r>
      <w:r w:rsidR="002F7FD1" w:rsidRPr="00C21D61">
        <w:t xml:space="preserve">conditionals </w:t>
      </w:r>
      <w:r w:rsidR="00747A7E" w:rsidRPr="00C21D61">
        <w:t xml:space="preserve">clauses </w:t>
      </w:r>
      <w:r w:rsidR="00AA2ABE" w:rsidRPr="00C21D61">
        <w:t xml:space="preserve">are </w:t>
      </w:r>
      <w:r w:rsidR="00747A7E" w:rsidRPr="00C21D61">
        <w:t>topics.</w:t>
      </w:r>
      <w:r w:rsidR="00AA2ABE" w:rsidRPr="00C21D61">
        <w:t xml:space="preserve"> Caron </w:t>
      </w:r>
      <w:r w:rsidR="00747A7E" w:rsidRPr="00C21D61">
        <w:t>argued that</w:t>
      </w:r>
      <w:r w:rsidR="00AA2ABE" w:rsidRPr="00C21D61">
        <w:t xml:space="preserve"> </w:t>
      </w:r>
      <w:r w:rsidR="00747A7E" w:rsidRPr="00C21D61">
        <w:t xml:space="preserve">conditional clauses are </w:t>
      </w:r>
      <w:r w:rsidR="006B7396" w:rsidRPr="00C21D61">
        <w:t>focal than topical</w:t>
      </w:r>
      <w:r w:rsidR="002F7FD1" w:rsidRPr="00C21D61">
        <w:t xml:space="preserve"> in some Chadic languages. </w:t>
      </w:r>
      <w:r w:rsidR="006B7396" w:rsidRPr="00C21D61">
        <w:t xml:space="preserve"> </w:t>
      </w:r>
    </w:p>
    <w:p w14:paraId="3E46EDD1" w14:textId="7CEDABF6" w:rsidR="009E4DBA" w:rsidRPr="00C21D61" w:rsidRDefault="00AA2078" w:rsidP="006237A7">
      <w:pPr>
        <w:ind w:firstLine="540"/>
        <w:jc w:val="both"/>
      </w:pPr>
      <w:r w:rsidRPr="00C21D61">
        <w:t>T</w:t>
      </w:r>
      <w:r w:rsidR="009C1E87" w:rsidRPr="00C21D61">
        <w:t>he main clause phenomena (MCP)</w:t>
      </w:r>
      <w:r w:rsidRPr="00C21D61">
        <w:t xml:space="preserve"> as articulated by </w:t>
      </w:r>
      <w:r w:rsidR="00650EC3" w:rsidRPr="00C21D61">
        <w:t>Hooper &amp; Thompson (1973</w:t>
      </w:r>
      <w:r w:rsidRPr="00C21D61">
        <w:t>), Emonds (1976), (Haegeman (2002, 2012)</w:t>
      </w:r>
      <w:r w:rsidR="00AC57AB" w:rsidRPr="00C21D61">
        <w:t>, include</w:t>
      </w:r>
      <w:r w:rsidR="00650EC3" w:rsidRPr="00C21D61">
        <w:t xml:space="preserve"> argument</w:t>
      </w:r>
      <w:r w:rsidR="009C1E87" w:rsidRPr="00C21D61">
        <w:t xml:space="preserve"> </w:t>
      </w:r>
      <w:r w:rsidRPr="00C21D61">
        <w:t>fronting,</w:t>
      </w:r>
      <w:r w:rsidR="009C1E87" w:rsidRPr="00C21D61">
        <w:t xml:space="preserve"> locative inversion, VP </w:t>
      </w:r>
      <w:r w:rsidRPr="00C21D61">
        <w:t>preposing,</w:t>
      </w:r>
      <w:r w:rsidR="009C1E87" w:rsidRPr="00C21D61">
        <w:t xml:space="preserve"> negative inversion</w:t>
      </w:r>
      <w:r w:rsidR="00650EC3" w:rsidRPr="00C21D61">
        <w:t xml:space="preserve">, etc. </w:t>
      </w:r>
      <w:r w:rsidR="001433CC" w:rsidRPr="00C21D61">
        <w:t xml:space="preserve"> </w:t>
      </w:r>
      <w:r w:rsidR="00AC57AB" w:rsidRPr="00C21D61">
        <w:t>Not all adverbial clauses in English</w:t>
      </w:r>
      <w:r w:rsidR="001433CC" w:rsidRPr="00C21D61">
        <w:t xml:space="preserve"> allow MCP </w:t>
      </w:r>
      <w:r w:rsidR="00F94088" w:rsidRPr="00C21D61">
        <w:t>and English conditional clauses are an example .</w:t>
      </w:r>
      <w:r w:rsidR="00902FBC" w:rsidRPr="00C21D61">
        <w:t>See Haegeman</w:t>
      </w:r>
      <w:r w:rsidR="009C1E87" w:rsidRPr="00C21D61">
        <w:t xml:space="preserve"> </w:t>
      </w:r>
      <w:r w:rsidR="00650EC3" w:rsidRPr="00C21D61">
        <w:t>(2002</w:t>
      </w:r>
      <w:r w:rsidR="001433CC" w:rsidRPr="00C21D61">
        <w:t xml:space="preserve">, </w:t>
      </w:r>
      <w:r w:rsidR="009C1E87" w:rsidRPr="00C21D61">
        <w:t>2012), Danckaert &amp; Haegeman (2012)</w:t>
      </w:r>
      <w:r w:rsidR="001433CC" w:rsidRPr="00C21D61">
        <w:t xml:space="preserve">, Endo &amp; </w:t>
      </w:r>
      <w:r w:rsidR="00A77091" w:rsidRPr="00C21D61">
        <w:t>Haegeman (</w:t>
      </w:r>
      <w:r w:rsidR="001433CC" w:rsidRPr="00C21D61">
        <w:t>2019), Frey (2012)</w:t>
      </w:r>
      <w:r w:rsidR="00F94088" w:rsidRPr="00C21D61">
        <w:t xml:space="preserve">. As part of information structuring in conditional </w:t>
      </w:r>
      <w:r w:rsidR="00902FBC" w:rsidRPr="00C21D61">
        <w:t>clauses, this</w:t>
      </w:r>
      <w:r w:rsidR="00650EC3" w:rsidRPr="00C21D61">
        <w:t xml:space="preserve"> section briefly looks at the applicability of </w:t>
      </w:r>
      <w:r w:rsidR="001433CC" w:rsidRPr="00C21D61">
        <w:t xml:space="preserve">some </w:t>
      </w:r>
      <w:r w:rsidR="00AC2ACC" w:rsidRPr="00C21D61">
        <w:t xml:space="preserve">argument and VP </w:t>
      </w:r>
      <w:r w:rsidR="00650EC3" w:rsidRPr="00C21D61">
        <w:t>fronting</w:t>
      </w:r>
      <w:r w:rsidR="00AC2ACC" w:rsidRPr="00C21D61">
        <w:t xml:space="preserve"> </w:t>
      </w:r>
      <w:r w:rsidR="009C1E87" w:rsidRPr="00C21D61">
        <w:t>MCP features in Gĩkũyũ conditionals clauses</w:t>
      </w:r>
      <w:r w:rsidRPr="00C21D61">
        <w:t xml:space="preserve"> as aspects of information structuring</w:t>
      </w:r>
      <w:r w:rsidR="009C1E87" w:rsidRPr="00C21D61">
        <w:t>.</w:t>
      </w:r>
      <w:r w:rsidR="005C218A" w:rsidRPr="00C21D61">
        <w:t xml:space="preserve"> </w:t>
      </w:r>
    </w:p>
    <w:p w14:paraId="4BC53D36" w14:textId="5BA3FE77" w:rsidR="00D801DB" w:rsidRPr="007A6486" w:rsidRDefault="00D801DB" w:rsidP="006237A7">
      <w:pPr>
        <w:pStyle w:val="Heading3"/>
        <w:numPr>
          <w:ilvl w:val="1"/>
          <w:numId w:val="17"/>
        </w:numPr>
        <w:ind w:left="810" w:hanging="450"/>
        <w:rPr>
          <w:rFonts w:ascii="Times New Roman" w:hAnsi="Times New Roman" w:cs="Times New Roman"/>
          <w:b/>
          <w:i/>
          <w:color w:val="auto"/>
        </w:rPr>
      </w:pPr>
      <w:r w:rsidRPr="007A6486">
        <w:rPr>
          <w:rFonts w:ascii="Times New Roman" w:hAnsi="Times New Roman" w:cs="Times New Roman"/>
          <w:b/>
          <w:i/>
          <w:color w:val="auto"/>
        </w:rPr>
        <w:t xml:space="preserve">Conditional </w:t>
      </w:r>
      <w:r w:rsidR="003D486B" w:rsidRPr="007A6486">
        <w:rPr>
          <w:rFonts w:ascii="Times New Roman" w:hAnsi="Times New Roman" w:cs="Times New Roman"/>
          <w:b/>
          <w:i/>
          <w:color w:val="auto"/>
        </w:rPr>
        <w:t xml:space="preserve">clauses are topics </w:t>
      </w:r>
    </w:p>
    <w:p w14:paraId="1E0EF12C" w14:textId="77777777" w:rsidR="009E4DBA" w:rsidRPr="00C21D61" w:rsidRDefault="009E4DBA" w:rsidP="006237A7"/>
    <w:p w14:paraId="2EA4B250" w14:textId="1EF071B0" w:rsidR="00A62A02" w:rsidRPr="00C21D61" w:rsidRDefault="009C1E87" w:rsidP="006237A7">
      <w:pPr>
        <w:jc w:val="both"/>
      </w:pPr>
      <w:r w:rsidRPr="00C21D61">
        <w:t>Haiman (1978) claims that conditional</w:t>
      </w:r>
      <w:r w:rsidR="00FB6FD1" w:rsidRPr="00C21D61">
        <w:t xml:space="preserve"> clauses are topics, a</w:t>
      </w:r>
      <w:r w:rsidR="00595111" w:rsidRPr="00C21D61">
        <w:t xml:space="preserve">nd he </w:t>
      </w:r>
      <w:r w:rsidR="00FB6FD1" w:rsidRPr="00C21D61">
        <w:t>is supported by</w:t>
      </w:r>
      <w:r w:rsidR="00D801DB" w:rsidRPr="00C21D61">
        <w:t xml:space="preserve"> Ford &amp; Thompson (1986),</w:t>
      </w:r>
      <w:r w:rsidRPr="00C21D61">
        <w:t xml:space="preserve"> Givón (2001)</w:t>
      </w:r>
      <w:r w:rsidR="00D801DB" w:rsidRPr="00C21D61">
        <w:t>, Thompson et al. (2007), and others</w:t>
      </w:r>
      <w:r w:rsidRPr="00C21D61">
        <w:t xml:space="preserve">. </w:t>
      </w:r>
      <w:r w:rsidR="00595111" w:rsidRPr="00C21D61">
        <w:t xml:space="preserve">Although </w:t>
      </w:r>
      <w:r w:rsidR="00411A96" w:rsidRPr="00C21D61">
        <w:t xml:space="preserve">Van der Wal (2014) </w:t>
      </w:r>
      <w:r w:rsidR="00595111" w:rsidRPr="00C21D61">
        <w:t>acknowledges that</w:t>
      </w:r>
      <w:r w:rsidR="00411A96" w:rsidRPr="00C21D61">
        <w:t xml:space="preserve"> conditional clauses are topics </w:t>
      </w:r>
      <w:r w:rsidR="00595111" w:rsidRPr="00C21D61">
        <w:t>in</w:t>
      </w:r>
      <w:r w:rsidR="00411A96" w:rsidRPr="00C21D61">
        <w:t xml:space="preserve"> Haiman’s </w:t>
      </w:r>
      <w:r w:rsidR="00595111" w:rsidRPr="00C21D61">
        <w:t xml:space="preserve">sense; she notes </w:t>
      </w:r>
      <w:r w:rsidR="00411A96" w:rsidRPr="00C21D61">
        <w:t>their topicality is as a result of their position</w:t>
      </w:r>
      <w:r w:rsidR="009F5770" w:rsidRPr="00C21D61">
        <w:t xml:space="preserve"> </w:t>
      </w:r>
      <w:r w:rsidR="00411A96" w:rsidRPr="00C21D61">
        <w:t xml:space="preserve">and not their inherent composition. </w:t>
      </w:r>
      <w:r w:rsidR="00595111" w:rsidRPr="00C21D61">
        <w:t xml:space="preserve">Support </w:t>
      </w:r>
      <w:r w:rsidR="00D801DB" w:rsidRPr="00C21D61">
        <w:t xml:space="preserve">for topicality of </w:t>
      </w:r>
      <w:r w:rsidR="00595111" w:rsidRPr="00C21D61">
        <w:t xml:space="preserve">adverbial </w:t>
      </w:r>
      <w:r w:rsidR="00D801DB" w:rsidRPr="00C21D61">
        <w:t xml:space="preserve">clauses </w:t>
      </w:r>
      <w:r w:rsidR="00595111" w:rsidRPr="00C21D61">
        <w:t>derives from their position</w:t>
      </w:r>
      <w:r w:rsidRPr="00C21D61">
        <w:t xml:space="preserve"> and use of topic marker</w:t>
      </w:r>
      <w:r w:rsidR="00D801DB" w:rsidRPr="00C21D61">
        <w:t xml:space="preserve">s on </w:t>
      </w:r>
      <w:r w:rsidR="00595111" w:rsidRPr="00C21D61">
        <w:t>such clauses</w:t>
      </w:r>
      <w:r w:rsidR="00411A96" w:rsidRPr="00C21D61">
        <w:t>.</w:t>
      </w:r>
      <w:r w:rsidR="00DC1F1D" w:rsidRPr="00C21D61">
        <w:t xml:space="preserve"> </w:t>
      </w:r>
      <w:r w:rsidR="009E4DBA" w:rsidRPr="00C21D61">
        <w:t xml:space="preserve">Other than positioning </w:t>
      </w:r>
      <w:r w:rsidR="009A40DF" w:rsidRPr="00C21D61">
        <w:t xml:space="preserve">Gĩkũyũ also </w:t>
      </w:r>
      <w:r w:rsidR="009E4DBA" w:rsidRPr="00C21D61">
        <w:t>marks</w:t>
      </w:r>
      <w:r w:rsidR="009A40DF" w:rsidRPr="00C21D61">
        <w:t xml:space="preserve"> topics</w:t>
      </w:r>
      <w:r w:rsidR="009E4DBA" w:rsidRPr="00C21D61">
        <w:t xml:space="preserve"> morphologically</w:t>
      </w:r>
      <w:r w:rsidR="009A40DF" w:rsidRPr="00C21D61">
        <w:t>.</w:t>
      </w:r>
      <w:r w:rsidR="00A62A02" w:rsidRPr="00C21D61">
        <w:t xml:space="preserve"> </w:t>
      </w:r>
    </w:p>
    <w:p w14:paraId="7F596DDE" w14:textId="048ECA10" w:rsidR="00AC4F96" w:rsidRPr="00C21D61" w:rsidRDefault="009A40DF" w:rsidP="006237A7">
      <w:pPr>
        <w:ind w:firstLine="540"/>
        <w:jc w:val="both"/>
      </w:pPr>
      <w:r w:rsidRPr="00C21D61">
        <w:t xml:space="preserve"> </w:t>
      </w:r>
      <w:r w:rsidR="009F5770" w:rsidRPr="00C21D61">
        <w:t>G</w:t>
      </w:r>
      <w:r w:rsidR="00A02256" w:rsidRPr="00C21D61">
        <w:t xml:space="preserve">eneral </w:t>
      </w:r>
      <w:r w:rsidR="009F5770" w:rsidRPr="00C21D61">
        <w:t>characteristics of topics include :</w:t>
      </w:r>
      <w:r w:rsidR="00A02256" w:rsidRPr="00C21D61">
        <w:t xml:space="preserve"> they </w:t>
      </w:r>
      <w:r w:rsidR="009510C8" w:rsidRPr="00C21D61">
        <w:t>appear</w:t>
      </w:r>
      <w:r w:rsidR="00A02256" w:rsidRPr="00C21D61">
        <w:t xml:space="preserve"> at the </w:t>
      </w:r>
      <w:r w:rsidR="009510C8" w:rsidRPr="00C21D61">
        <w:t>beginning</w:t>
      </w:r>
      <w:r w:rsidR="00CF7B80" w:rsidRPr="00C21D61">
        <w:t xml:space="preserve"> of a sentence, they</w:t>
      </w:r>
      <w:r w:rsidR="00A02256" w:rsidRPr="00C21D61">
        <w:t xml:space="preserve"> are discourse dependent , </w:t>
      </w:r>
      <w:r w:rsidR="009F5770" w:rsidRPr="00C21D61">
        <w:t>they need not be</w:t>
      </w:r>
      <w:r w:rsidR="00A02256" w:rsidRPr="00C21D61">
        <w:t xml:space="preserve"> argum</w:t>
      </w:r>
      <w:r w:rsidR="009510C8" w:rsidRPr="00C21D61">
        <w:t>ents in the discourse they appear</w:t>
      </w:r>
      <w:r w:rsidR="009F5770" w:rsidRPr="00C21D61">
        <w:t xml:space="preserve">, </w:t>
      </w:r>
      <w:r w:rsidR="009510C8" w:rsidRPr="00C21D61">
        <w:t xml:space="preserve">they are definite, they are </w:t>
      </w:r>
      <w:r w:rsidR="00E0397E" w:rsidRPr="00C21D61">
        <w:t xml:space="preserve">the </w:t>
      </w:r>
      <w:r w:rsidR="009510C8" w:rsidRPr="00C21D61">
        <w:t xml:space="preserve">‘framework’ on which main predication happens </w:t>
      </w:r>
      <w:r w:rsidR="00CF7B80" w:rsidRPr="00C21D61">
        <w:t>(Chafe 1976:50)</w:t>
      </w:r>
      <w:r w:rsidR="009510C8" w:rsidRPr="00C21D61">
        <w:t>.</w:t>
      </w:r>
      <w:r w:rsidR="00434C29" w:rsidRPr="00C21D61">
        <w:t xml:space="preserve">  </w:t>
      </w:r>
    </w:p>
    <w:p w14:paraId="24D8D071" w14:textId="2AFD316A" w:rsidR="00CF7B80" w:rsidRPr="00C21D61" w:rsidRDefault="00641C62" w:rsidP="006237A7">
      <w:pPr>
        <w:ind w:firstLine="540"/>
        <w:jc w:val="both"/>
      </w:pPr>
      <w:r w:rsidRPr="00C21D61">
        <w:t xml:space="preserve">There are </w:t>
      </w:r>
      <w:r w:rsidR="00EA74EB" w:rsidRPr="00C21D61">
        <w:t>clausal and</w:t>
      </w:r>
      <w:r w:rsidR="00CF7B80" w:rsidRPr="00C21D61">
        <w:t xml:space="preserve"> discourse</w:t>
      </w:r>
      <w:r w:rsidR="00EA74EB" w:rsidRPr="00C21D61">
        <w:t xml:space="preserve"> topics</w:t>
      </w:r>
      <w:r w:rsidR="00EA74EB" w:rsidRPr="00C21D61">
        <w:rPr>
          <w:lang w:val="en-US"/>
        </w:rPr>
        <w:t xml:space="preserve"> (Reinhart 1981, Vermeulen 2012). Simply put a clausal topic is analogous to a subject in a sentence, while a discourse topic is </w:t>
      </w:r>
      <w:r w:rsidR="003A67D4" w:rsidRPr="00C21D61">
        <w:rPr>
          <w:lang w:val="en-US"/>
        </w:rPr>
        <w:t>“</w:t>
      </w:r>
      <w:r w:rsidR="00EA74EB" w:rsidRPr="00C21D61">
        <w:rPr>
          <w:lang w:val="en-US"/>
        </w:rPr>
        <w:t xml:space="preserve">a topic </w:t>
      </w:r>
      <w:r w:rsidR="003A67D4" w:rsidRPr="00C21D61">
        <w:rPr>
          <w:lang w:val="en-US"/>
        </w:rPr>
        <w:t xml:space="preserve">of larger units” </w:t>
      </w:r>
      <w:r w:rsidR="00EA74EB" w:rsidRPr="00C21D61">
        <w:rPr>
          <w:lang w:val="en-US"/>
        </w:rPr>
        <w:t>(Re</w:t>
      </w:r>
      <w:r w:rsidR="003A67D4" w:rsidRPr="00C21D61">
        <w:rPr>
          <w:lang w:val="en-US"/>
        </w:rPr>
        <w:t>inhart 1981</w:t>
      </w:r>
      <w:r w:rsidR="00EA74EB" w:rsidRPr="00C21D61">
        <w:rPr>
          <w:lang w:val="en-US"/>
        </w:rPr>
        <w:t>:</w:t>
      </w:r>
      <w:r w:rsidR="003A67D4" w:rsidRPr="00C21D61">
        <w:rPr>
          <w:lang w:val="en-US"/>
        </w:rPr>
        <w:t>54</w:t>
      </w:r>
      <w:r w:rsidR="00EA74EB" w:rsidRPr="00C21D61">
        <w:rPr>
          <w:lang w:val="en-US"/>
        </w:rPr>
        <w:t>).</w:t>
      </w:r>
      <w:r w:rsidR="003A67D4" w:rsidRPr="00C21D61">
        <w:rPr>
          <w:lang w:val="en-US"/>
        </w:rPr>
        <w:t xml:space="preserve"> To illustrate </w:t>
      </w:r>
      <w:r w:rsidR="001A6515" w:rsidRPr="00C21D61">
        <w:rPr>
          <w:lang w:val="en-US"/>
        </w:rPr>
        <w:t>consider (21</w:t>
      </w:r>
      <w:r w:rsidR="003A67D4" w:rsidRPr="00C21D61">
        <w:rPr>
          <w:lang w:val="en-US"/>
        </w:rPr>
        <w:t xml:space="preserve">). </w:t>
      </w:r>
    </w:p>
    <w:p w14:paraId="0C4EA49D" w14:textId="77777777" w:rsidR="000A5D52" w:rsidRPr="00C21D61" w:rsidRDefault="000A5D52" w:rsidP="00D15B20"/>
    <w:tbl>
      <w:tblPr>
        <w:tblStyle w:val="TableGrid"/>
        <w:tblW w:w="747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0"/>
        <w:gridCol w:w="4538"/>
      </w:tblGrid>
      <w:tr w:rsidR="00D15B20" w14:paraId="7C9A3B7B" w14:textId="77777777" w:rsidTr="007E6532">
        <w:trPr>
          <w:trHeight w:val="50"/>
        </w:trPr>
        <w:tc>
          <w:tcPr>
            <w:tcW w:w="2940" w:type="dxa"/>
          </w:tcPr>
          <w:p w14:paraId="15F85F07" w14:textId="77777777" w:rsidR="00D15B20" w:rsidRDefault="00D15B20" w:rsidP="00B57FA0">
            <w:r>
              <w:t xml:space="preserve">(21) a. </w:t>
            </w:r>
            <w:r w:rsidRPr="004E7A94">
              <w:rPr>
                <w:b/>
              </w:rPr>
              <w:t>Mw-</w:t>
            </w:r>
            <w:proofErr w:type="spellStart"/>
            <w:r w:rsidRPr="004E7A94">
              <w:rPr>
                <w:b/>
              </w:rPr>
              <w:t>arimo</w:t>
            </w:r>
            <w:proofErr w:type="spellEnd"/>
            <w:r w:rsidRPr="004E7A94">
              <w:rPr>
                <w:b/>
              </w:rPr>
              <w:t xml:space="preserve">=re   ne       </w:t>
            </w:r>
          </w:p>
        </w:tc>
        <w:tc>
          <w:tcPr>
            <w:tcW w:w="4538" w:type="dxa"/>
          </w:tcPr>
          <w:p w14:paraId="74625D17" w14:textId="77777777" w:rsidR="00D15B20" w:rsidRDefault="00D15B20" w:rsidP="00B57FA0">
            <w:proofErr w:type="gramStart"/>
            <w:r w:rsidRPr="004E7A94">
              <w:rPr>
                <w:b/>
              </w:rPr>
              <w:t>a-a-</w:t>
            </w:r>
            <w:proofErr w:type="spellStart"/>
            <w:r w:rsidRPr="004E7A94">
              <w:rPr>
                <w:b/>
              </w:rPr>
              <w:t>tham</w:t>
            </w:r>
            <w:proofErr w:type="spellEnd"/>
            <w:r w:rsidRPr="004E7A94">
              <w:rPr>
                <w:b/>
              </w:rPr>
              <w:t>-e-ir-ɛ</w:t>
            </w:r>
            <w:proofErr w:type="gramEnd"/>
            <w:r w:rsidRPr="004E7A94">
              <w:rPr>
                <w:b/>
              </w:rPr>
              <w:t xml:space="preserve"> </w:t>
            </w:r>
            <w:r>
              <w:rPr>
                <w:b/>
              </w:rPr>
              <w:t xml:space="preserve">                        </w:t>
            </w:r>
            <w:r w:rsidRPr="004E7A94">
              <w:rPr>
                <w:b/>
              </w:rPr>
              <w:t>Nairobi</w:t>
            </w:r>
            <w:r w:rsidRPr="004E7A94">
              <w:t>.</w:t>
            </w:r>
          </w:p>
        </w:tc>
      </w:tr>
      <w:tr w:rsidR="00D15B20" w14:paraId="67D880D7" w14:textId="77777777" w:rsidTr="007E6532">
        <w:trPr>
          <w:trHeight w:val="46"/>
        </w:trPr>
        <w:tc>
          <w:tcPr>
            <w:tcW w:w="2940" w:type="dxa"/>
          </w:tcPr>
          <w:p w14:paraId="43E8CEE6" w14:textId="77777777" w:rsidR="00D15B20" w:rsidRDefault="00D15B20" w:rsidP="00B57FA0">
            <w:r>
              <w:t xml:space="preserve">          </w:t>
            </w:r>
            <w:r w:rsidRPr="004E7A94">
              <w:t xml:space="preserve">1-teacher=TM     AM    </w:t>
            </w:r>
          </w:p>
        </w:tc>
        <w:tc>
          <w:tcPr>
            <w:tcW w:w="4538" w:type="dxa"/>
          </w:tcPr>
          <w:p w14:paraId="55563913" w14:textId="7033EC27" w:rsidR="00D15B20" w:rsidRDefault="00D15B20" w:rsidP="00B57FA0">
            <w:r w:rsidRPr="004E7A94">
              <w:t>1</w:t>
            </w:r>
            <w:r w:rsidR="001141E8">
              <w:t>-PST-move-APPL-</w:t>
            </w:r>
            <w:r w:rsidRPr="004E7A94">
              <w:t>P</w:t>
            </w:r>
            <w:r w:rsidR="001141E8">
              <w:t>FT</w:t>
            </w:r>
            <w:r w:rsidRPr="004E7A94">
              <w:t>-FV    Nairobi</w:t>
            </w:r>
          </w:p>
        </w:tc>
      </w:tr>
      <w:tr w:rsidR="00D15B20" w14:paraId="0E3BD86E" w14:textId="77777777" w:rsidTr="007E6532">
        <w:trPr>
          <w:trHeight w:val="46"/>
        </w:trPr>
        <w:tc>
          <w:tcPr>
            <w:tcW w:w="7478" w:type="dxa"/>
            <w:gridSpan w:val="2"/>
          </w:tcPr>
          <w:p w14:paraId="77D3AA5E" w14:textId="77777777" w:rsidR="00D15B20" w:rsidRPr="00994227" w:rsidRDefault="00D15B20" w:rsidP="00B57FA0">
            <w:pPr>
              <w:contextualSpacing/>
            </w:pPr>
            <w:r>
              <w:t xml:space="preserve">         </w:t>
            </w:r>
            <w:r w:rsidRPr="004E7A94">
              <w:t>‘The teacher/ as for the teacher, he moved to Nairobi.’</w:t>
            </w:r>
          </w:p>
        </w:tc>
      </w:tr>
    </w:tbl>
    <w:p w14:paraId="640176F6" w14:textId="77777777" w:rsidR="003A67D4" w:rsidRPr="00C21D61" w:rsidRDefault="003A67D4" w:rsidP="006237A7">
      <w:pPr>
        <w:pStyle w:val="ListParagraph"/>
      </w:pPr>
    </w:p>
    <w:tbl>
      <w:tblPr>
        <w:tblStyle w:val="TableGrid"/>
        <w:tblW w:w="0" w:type="auto"/>
        <w:tblInd w:w="5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1"/>
      </w:tblGrid>
      <w:tr w:rsidR="00D15B20" w14:paraId="66B1765E" w14:textId="77777777" w:rsidTr="005A7A1A">
        <w:trPr>
          <w:trHeight w:val="16"/>
        </w:trPr>
        <w:tc>
          <w:tcPr>
            <w:tcW w:w="6481" w:type="dxa"/>
          </w:tcPr>
          <w:p w14:paraId="3A90F91C" w14:textId="422500DA" w:rsidR="00D15B20" w:rsidRPr="001E2947" w:rsidRDefault="00D15B20" w:rsidP="00B57FA0">
            <w:r>
              <w:t xml:space="preserve">b. </w:t>
            </w:r>
            <w:r w:rsidRPr="004E7A94">
              <w:rPr>
                <w:b/>
              </w:rPr>
              <w:t xml:space="preserve">O-nge-hakor-a          </w:t>
            </w:r>
            <w:r w:rsidR="001141E8">
              <w:rPr>
                <w:b/>
              </w:rPr>
              <w:t xml:space="preserve"> </w:t>
            </w:r>
            <w:r w:rsidRPr="004E7A94">
              <w:rPr>
                <w:b/>
              </w:rPr>
              <w:t xml:space="preserve">thɛngɛ=re  </w:t>
            </w:r>
            <w:r w:rsidR="001141E8">
              <w:rPr>
                <w:b/>
              </w:rPr>
              <w:t xml:space="preserve">    </w:t>
            </w:r>
            <w:r w:rsidRPr="004E7A94">
              <w:rPr>
                <w:b/>
              </w:rPr>
              <w:t xml:space="preserve"> ne       e-nɔr-ag-a</w:t>
            </w:r>
            <w:r w:rsidRPr="004E7A94">
              <w:t>.</w:t>
            </w:r>
            <w:r w:rsidRPr="004E7A94">
              <w:rPr>
                <w:b/>
              </w:rPr>
              <w:t xml:space="preserve">       </w:t>
            </w:r>
          </w:p>
        </w:tc>
      </w:tr>
      <w:tr w:rsidR="00D15B20" w14:paraId="29939BDE" w14:textId="77777777" w:rsidTr="005A7A1A">
        <w:trPr>
          <w:trHeight w:val="5"/>
        </w:trPr>
        <w:tc>
          <w:tcPr>
            <w:tcW w:w="6481" w:type="dxa"/>
          </w:tcPr>
          <w:p w14:paraId="4116F420" w14:textId="658AFAEB" w:rsidR="00D15B20" w:rsidRPr="004E7A94" w:rsidRDefault="00D15B20" w:rsidP="00B57FA0">
            <w:r>
              <w:t xml:space="preserve">    </w:t>
            </w:r>
            <w:r w:rsidR="001141E8">
              <w:t xml:space="preserve">1-COND-castrate-FV  </w:t>
            </w:r>
            <w:r w:rsidRPr="004E7A94">
              <w:t xml:space="preserve">9.hegoat=TM </w:t>
            </w:r>
            <w:r w:rsidR="001141E8">
              <w:t xml:space="preserve"> AM     9-fat-PROG</w:t>
            </w:r>
            <w:r w:rsidRPr="004E7A94">
              <w:t>-FV</w:t>
            </w:r>
          </w:p>
          <w:p w14:paraId="28A052C2" w14:textId="77777777" w:rsidR="00D15B20" w:rsidRPr="005E7845" w:rsidRDefault="00D15B20" w:rsidP="00B57FA0">
            <w:pPr>
              <w:rPr>
                <w:b/>
              </w:rPr>
            </w:pPr>
            <w:r>
              <w:t xml:space="preserve">   </w:t>
            </w:r>
            <w:r w:rsidRPr="004E7A94">
              <w:t xml:space="preserve"> ‘If you castrate a </w:t>
            </w:r>
            <w:proofErr w:type="spellStart"/>
            <w:r w:rsidRPr="004E7A94">
              <w:t>he</w:t>
            </w:r>
            <w:proofErr w:type="spellEnd"/>
            <w:r w:rsidRPr="004E7A94">
              <w:t>-goat, it gets fat.</w:t>
            </w:r>
            <w:r w:rsidRPr="004E7A94">
              <w:rPr>
                <w:b/>
              </w:rPr>
              <w:t>’</w:t>
            </w:r>
          </w:p>
        </w:tc>
      </w:tr>
    </w:tbl>
    <w:p w14:paraId="0155D287" w14:textId="77777777" w:rsidR="00C634A9" w:rsidRDefault="00C634A9" w:rsidP="006237A7">
      <w:pPr>
        <w:rPr>
          <w:b/>
        </w:rPr>
      </w:pPr>
    </w:p>
    <w:tbl>
      <w:tblPr>
        <w:tblStyle w:val="TableGrid"/>
        <w:tblW w:w="7981" w:type="dxa"/>
        <w:tblInd w:w="5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2581"/>
      </w:tblGrid>
      <w:tr w:rsidR="007E6532" w14:paraId="39DC7117" w14:textId="77777777" w:rsidTr="007E6532">
        <w:trPr>
          <w:trHeight w:val="41"/>
        </w:trPr>
        <w:tc>
          <w:tcPr>
            <w:tcW w:w="5400" w:type="dxa"/>
          </w:tcPr>
          <w:p w14:paraId="6A33A686" w14:textId="77777777" w:rsidR="007E6532" w:rsidRDefault="007E6532" w:rsidP="00B57FA0">
            <w:r>
              <w:t xml:space="preserve">c. </w:t>
            </w:r>
            <w:r>
              <w:rPr>
                <w:b/>
              </w:rPr>
              <w:t>T</w:t>
            </w:r>
            <w:r w:rsidRPr="004E7A94">
              <w:rPr>
                <w:b/>
              </w:rPr>
              <w:t xml:space="preserve">hɛngɛ=re       o-nge-me-hakor-a=re                      </w:t>
            </w:r>
          </w:p>
        </w:tc>
        <w:tc>
          <w:tcPr>
            <w:tcW w:w="2581" w:type="dxa"/>
          </w:tcPr>
          <w:p w14:paraId="5A884C1A" w14:textId="77777777" w:rsidR="007E6532" w:rsidRDefault="007E6532" w:rsidP="00B57FA0">
            <w:proofErr w:type="gramStart"/>
            <w:r w:rsidRPr="004E7A94">
              <w:rPr>
                <w:b/>
              </w:rPr>
              <w:t>ne</w:t>
            </w:r>
            <w:proofErr w:type="gramEnd"/>
            <w:r w:rsidRPr="004E7A94">
              <w:rPr>
                <w:b/>
              </w:rPr>
              <w:t xml:space="preserve">      e-nɔr-ag-a</w:t>
            </w:r>
            <w:r w:rsidRPr="004E7A94">
              <w:t>.</w:t>
            </w:r>
          </w:p>
        </w:tc>
      </w:tr>
      <w:tr w:rsidR="007E6532" w14:paraId="07B63709" w14:textId="77777777" w:rsidTr="007E6532">
        <w:trPr>
          <w:trHeight w:val="38"/>
        </w:trPr>
        <w:tc>
          <w:tcPr>
            <w:tcW w:w="5400" w:type="dxa"/>
          </w:tcPr>
          <w:p w14:paraId="58EB4B8E" w14:textId="77777777" w:rsidR="007E6532" w:rsidRDefault="007E6532" w:rsidP="00B57FA0">
            <w:r>
              <w:t xml:space="preserve">      </w:t>
            </w:r>
            <w:r w:rsidRPr="004E7A94">
              <w:t>9. he-goat=TM  1-COND-9OM-castrate-FV=TM</w:t>
            </w:r>
          </w:p>
        </w:tc>
        <w:tc>
          <w:tcPr>
            <w:tcW w:w="2581" w:type="dxa"/>
          </w:tcPr>
          <w:p w14:paraId="55BE7C5F" w14:textId="5A61491C" w:rsidR="007E6532" w:rsidRDefault="00EF76CD" w:rsidP="00B57FA0">
            <w:r>
              <w:t>AM     9-fat-PROG</w:t>
            </w:r>
            <w:r w:rsidR="007E6532" w:rsidRPr="004E7A94">
              <w:t>-FV</w:t>
            </w:r>
          </w:p>
        </w:tc>
      </w:tr>
      <w:tr w:rsidR="007E6532" w14:paraId="2242215D" w14:textId="77777777" w:rsidTr="007E6532">
        <w:trPr>
          <w:trHeight w:val="38"/>
        </w:trPr>
        <w:tc>
          <w:tcPr>
            <w:tcW w:w="7981" w:type="dxa"/>
            <w:gridSpan w:val="2"/>
          </w:tcPr>
          <w:p w14:paraId="746A04AC" w14:textId="77777777" w:rsidR="007E6532" w:rsidRPr="00C43612" w:rsidRDefault="007E6532" w:rsidP="00B57FA0">
            <w:pPr>
              <w:rPr>
                <w:b/>
              </w:rPr>
            </w:pPr>
            <w:r>
              <w:t xml:space="preserve">    </w:t>
            </w:r>
            <w:r w:rsidRPr="004E7A94">
              <w:t xml:space="preserve"> ‘A he-goat, if you castrate it, it gets fat.</w:t>
            </w:r>
            <w:r w:rsidRPr="004E7A94">
              <w:rPr>
                <w:b/>
              </w:rPr>
              <w:t>’</w:t>
            </w:r>
          </w:p>
        </w:tc>
      </w:tr>
    </w:tbl>
    <w:p w14:paraId="494B0931" w14:textId="77777777" w:rsidR="00D15B20" w:rsidRDefault="00D15B20" w:rsidP="006237A7">
      <w:pPr>
        <w:rPr>
          <w:b/>
        </w:rPr>
      </w:pPr>
    </w:p>
    <w:p w14:paraId="5EAC76B7" w14:textId="77777777" w:rsidR="00D15B20" w:rsidRDefault="00D15B20" w:rsidP="006237A7">
      <w:pPr>
        <w:rPr>
          <w:b/>
        </w:rPr>
      </w:pPr>
    </w:p>
    <w:p w14:paraId="19532320" w14:textId="77777777" w:rsidR="00D15B20" w:rsidRDefault="00D15B20" w:rsidP="006237A7">
      <w:pPr>
        <w:rPr>
          <w:b/>
        </w:rPr>
      </w:pPr>
    </w:p>
    <w:p w14:paraId="5413534B" w14:textId="77777777" w:rsidR="00C634A9" w:rsidRPr="00C21D61" w:rsidRDefault="00C634A9" w:rsidP="006237A7">
      <w:pPr>
        <w:rPr>
          <w:b/>
        </w:rPr>
      </w:pPr>
    </w:p>
    <w:p w14:paraId="1C5036A4" w14:textId="776E04D0" w:rsidR="009E4DBA" w:rsidRPr="00C21D61" w:rsidRDefault="00E0397E" w:rsidP="006237A7">
      <w:pPr>
        <w:jc w:val="both"/>
      </w:pPr>
      <w:r w:rsidRPr="00C21D61">
        <w:t>In</w:t>
      </w:r>
      <w:r w:rsidR="001A6515" w:rsidRPr="00C21D61">
        <w:t xml:space="preserve"> (21</w:t>
      </w:r>
      <w:r w:rsidR="0038475D" w:rsidRPr="00C21D61">
        <w:t>a)</w:t>
      </w:r>
      <w:r w:rsidR="008866BD" w:rsidRPr="00C21D61">
        <w:t xml:space="preserve"> the argument </w:t>
      </w:r>
      <w:r w:rsidR="008866BD" w:rsidRPr="00C21D61">
        <w:rPr>
          <w:i/>
        </w:rPr>
        <w:t>mwarimo</w:t>
      </w:r>
      <w:r w:rsidR="008866BD" w:rsidRPr="00C21D61">
        <w:t xml:space="preserve"> ‘teacher’ is attached to enclitic =</w:t>
      </w:r>
      <w:r w:rsidR="008866BD" w:rsidRPr="00C21D61">
        <w:rPr>
          <w:i/>
        </w:rPr>
        <w:t>re</w:t>
      </w:r>
      <w:r w:rsidR="00FE6032" w:rsidRPr="00C21D61">
        <w:t xml:space="preserve">, </w:t>
      </w:r>
      <w:r w:rsidR="0074592C" w:rsidRPr="00C21D61">
        <w:t>a</w:t>
      </w:r>
      <w:r w:rsidR="008866BD" w:rsidRPr="00C21D61">
        <w:t xml:space="preserve"> topic maker</w:t>
      </w:r>
      <w:r w:rsidR="006C3F23" w:rsidRPr="00C21D61">
        <w:t xml:space="preserve"> (TM) (Kihara 2017</w:t>
      </w:r>
      <w:r w:rsidR="009452A5" w:rsidRPr="00C21D61">
        <w:t>, 2019</w:t>
      </w:r>
      <w:r w:rsidR="008866BD" w:rsidRPr="00C21D61">
        <w:t xml:space="preserve">). </w:t>
      </w:r>
      <w:r w:rsidR="00FE6032" w:rsidRPr="00C21D61">
        <w:t xml:space="preserve">Because </w:t>
      </w:r>
      <w:r w:rsidR="00B70A7E" w:rsidRPr="00C21D61">
        <w:t>of the</w:t>
      </w:r>
      <w:r w:rsidR="0074592C" w:rsidRPr="00C21D61">
        <w:t xml:space="preserve"> </w:t>
      </w:r>
      <w:r w:rsidR="00FE6032" w:rsidRPr="00C21D61">
        <w:t xml:space="preserve">ubiquity </w:t>
      </w:r>
      <w:r w:rsidR="0074592C" w:rsidRPr="00C21D61">
        <w:t>of =</w:t>
      </w:r>
      <w:r w:rsidR="0074592C" w:rsidRPr="00C21D61">
        <w:rPr>
          <w:i/>
        </w:rPr>
        <w:t>re</w:t>
      </w:r>
      <w:r w:rsidR="0074592C" w:rsidRPr="00C21D61">
        <w:t xml:space="preserve"> </w:t>
      </w:r>
      <w:r w:rsidR="00FE6032" w:rsidRPr="00C21D61">
        <w:t>in Gĩkũyũ conversations,</w:t>
      </w:r>
      <w:r w:rsidR="009452A5" w:rsidRPr="00C21D61">
        <w:t xml:space="preserve"> </w:t>
      </w:r>
      <w:r w:rsidR="00FE6032" w:rsidRPr="00C21D61">
        <w:t>Barlow (1960</w:t>
      </w:r>
      <w:r w:rsidR="00600142" w:rsidRPr="00C21D61">
        <w:t>:</w:t>
      </w:r>
      <w:r w:rsidR="008866BD" w:rsidRPr="00C21D61">
        <w:t>13) says Gĩkũyũ s</w:t>
      </w:r>
      <w:r w:rsidR="00FE6032" w:rsidRPr="00C21D61">
        <w:t>peakers are ‘addicted</w:t>
      </w:r>
      <w:r w:rsidR="00A20E37" w:rsidRPr="00C21D61">
        <w:t>’</w:t>
      </w:r>
      <w:r w:rsidR="00FE6032" w:rsidRPr="00C21D61">
        <w:t xml:space="preserve"> to it. </w:t>
      </w:r>
      <w:r w:rsidR="00B70A7E" w:rsidRPr="00C21D61">
        <w:t xml:space="preserve">Armstrong (1967:293) says </w:t>
      </w:r>
      <w:r w:rsidR="00B70A7E" w:rsidRPr="00C21D61">
        <w:rPr>
          <w:i/>
        </w:rPr>
        <w:t>=re</w:t>
      </w:r>
      <w:r w:rsidR="00B70A7E" w:rsidRPr="00C21D61">
        <w:t xml:space="preserve"> is an intensifier, it “heralds the communication of something very important or exciting …” This is evidence that it has some information structuring function of some sort.</w:t>
      </w:r>
      <w:r w:rsidR="006B7339" w:rsidRPr="00C21D61">
        <w:t xml:space="preserve"> </w:t>
      </w:r>
      <w:r w:rsidR="00FE6032" w:rsidRPr="00C21D61">
        <w:t>Whenever</w:t>
      </w:r>
      <w:r w:rsidR="00A20E37" w:rsidRPr="00C21D61">
        <w:t xml:space="preserve"> =</w:t>
      </w:r>
      <w:r w:rsidR="00A20E37" w:rsidRPr="00C21D61">
        <w:rPr>
          <w:i/>
        </w:rPr>
        <w:t>re</w:t>
      </w:r>
      <w:r w:rsidR="00A20E37" w:rsidRPr="00C21D61">
        <w:t xml:space="preserve"> </w:t>
      </w:r>
      <w:r w:rsidR="009452A5" w:rsidRPr="00C21D61">
        <w:t xml:space="preserve">attaches to a constituent, it creates a prosodic boundary between that constituent and the following </w:t>
      </w:r>
      <w:r w:rsidR="009452A5" w:rsidRPr="00C21D61">
        <w:lastRenderedPageBreak/>
        <w:t>con</w:t>
      </w:r>
      <w:r w:rsidR="00A20E37" w:rsidRPr="00C21D61">
        <w:t xml:space="preserve">stituents. </w:t>
      </w:r>
      <w:r w:rsidR="00B70A7E" w:rsidRPr="00C21D61">
        <w:t>W</w:t>
      </w:r>
      <w:r w:rsidR="00A20E37" w:rsidRPr="00C21D61">
        <w:t xml:space="preserve">hen </w:t>
      </w:r>
      <w:r w:rsidR="00B70A7E" w:rsidRPr="00C21D61">
        <w:t xml:space="preserve">it </w:t>
      </w:r>
      <w:r w:rsidR="009452A5" w:rsidRPr="00C21D61">
        <w:t>attache</w:t>
      </w:r>
      <w:r w:rsidR="00B70A7E" w:rsidRPr="00C21D61">
        <w:t>s</w:t>
      </w:r>
      <w:r w:rsidR="009452A5" w:rsidRPr="00C21D61">
        <w:t xml:space="preserve"> to</w:t>
      </w:r>
      <w:r w:rsidR="00CA6A01" w:rsidRPr="00C21D61">
        <w:t xml:space="preserve"> </w:t>
      </w:r>
      <w:r w:rsidR="009452A5" w:rsidRPr="00C21D61">
        <w:rPr>
          <w:i/>
        </w:rPr>
        <w:t>mw-</w:t>
      </w:r>
      <w:proofErr w:type="spellStart"/>
      <w:r w:rsidR="009452A5" w:rsidRPr="00C21D61">
        <w:rPr>
          <w:i/>
        </w:rPr>
        <w:t>arimo</w:t>
      </w:r>
      <w:proofErr w:type="spellEnd"/>
      <w:r w:rsidR="00A20E37" w:rsidRPr="00C21D61">
        <w:t xml:space="preserve"> in (21</w:t>
      </w:r>
      <w:r w:rsidR="009452A5" w:rsidRPr="00C21D61">
        <w:t>a)</w:t>
      </w:r>
      <w:r w:rsidR="00CA6A01" w:rsidRPr="00C21D61">
        <w:t xml:space="preserve">, </w:t>
      </w:r>
      <w:r w:rsidR="00B70A7E" w:rsidRPr="00C21D61">
        <w:t>the subject, because of the prosodic break, it</w:t>
      </w:r>
      <w:r w:rsidR="00CA6A01" w:rsidRPr="00C21D61">
        <w:t xml:space="preserve"> is</w:t>
      </w:r>
      <w:r w:rsidR="009452A5" w:rsidRPr="00C21D61">
        <w:t xml:space="preserve"> converted to</w:t>
      </w:r>
      <w:r w:rsidR="008866BD" w:rsidRPr="00C21D61">
        <w:t xml:space="preserve"> a detached (dislocated) </w:t>
      </w:r>
      <w:r w:rsidR="00E31433" w:rsidRPr="00C21D61">
        <w:t>constituent. A</w:t>
      </w:r>
      <w:r w:rsidR="00B70A7E" w:rsidRPr="00C21D61">
        <w:t xml:space="preserve"> </w:t>
      </w:r>
      <w:r w:rsidR="00A20E37" w:rsidRPr="00C21D61">
        <w:t xml:space="preserve">test that </w:t>
      </w:r>
      <w:r w:rsidR="00A41A8B" w:rsidRPr="00C21D61">
        <w:t xml:space="preserve">shows </w:t>
      </w:r>
      <w:r w:rsidR="00A20E37" w:rsidRPr="00C21D61">
        <w:t>that it is a detached unit</w:t>
      </w:r>
      <w:r w:rsidR="00A41A8B" w:rsidRPr="00C21D61">
        <w:t>,</w:t>
      </w:r>
      <w:r w:rsidR="00A20E37" w:rsidRPr="00C21D61">
        <w:t xml:space="preserve"> and therefore clause external</w:t>
      </w:r>
      <w:r w:rsidR="00A41A8B" w:rsidRPr="00C21D61">
        <w:t xml:space="preserve">, </w:t>
      </w:r>
      <w:r w:rsidR="00A20E37" w:rsidRPr="00C21D61">
        <w:t xml:space="preserve"> is </w:t>
      </w:r>
      <w:r w:rsidR="00A41A8B" w:rsidRPr="00C21D61">
        <w:t xml:space="preserve">the fact that </w:t>
      </w:r>
      <w:r w:rsidR="00A20E37" w:rsidRPr="00C21D61">
        <w:t xml:space="preserve"> it cannot </w:t>
      </w:r>
      <w:r w:rsidR="00407E7A" w:rsidRPr="00C21D61">
        <w:t xml:space="preserve">accommodate  </w:t>
      </w:r>
      <w:r w:rsidR="009010D5" w:rsidRPr="00C21D61">
        <w:t>the</w:t>
      </w:r>
      <w:r w:rsidR="00A20E37" w:rsidRPr="00C21D61">
        <w:t xml:space="preserve"> focus marker </w:t>
      </w:r>
      <w:r w:rsidR="00A20E37" w:rsidRPr="00C21D61">
        <w:rPr>
          <w:i/>
        </w:rPr>
        <w:t xml:space="preserve">ne </w:t>
      </w:r>
      <w:r w:rsidR="00A20E37" w:rsidRPr="00C21D61">
        <w:t>e.g. *</w:t>
      </w:r>
      <w:r w:rsidR="00A20E37" w:rsidRPr="00C21D61">
        <w:rPr>
          <w:i/>
        </w:rPr>
        <w:t>ne</w:t>
      </w:r>
      <w:r w:rsidR="00A20E37" w:rsidRPr="00C21D61">
        <w:t xml:space="preserve"> </w:t>
      </w:r>
      <w:r w:rsidR="00A20E37" w:rsidRPr="00C21D61">
        <w:rPr>
          <w:i/>
        </w:rPr>
        <w:t>mw-</w:t>
      </w:r>
      <w:proofErr w:type="spellStart"/>
      <w:r w:rsidR="00A20E37" w:rsidRPr="00C21D61">
        <w:rPr>
          <w:i/>
        </w:rPr>
        <w:t>arimo</w:t>
      </w:r>
      <w:proofErr w:type="spellEnd"/>
      <w:r w:rsidR="00A20E37" w:rsidRPr="00C21D61">
        <w:rPr>
          <w:i/>
        </w:rPr>
        <w:t xml:space="preserve">=re, </w:t>
      </w:r>
      <w:r w:rsidR="00A20E37" w:rsidRPr="00C21D61">
        <w:t xml:space="preserve">which is possible without </w:t>
      </w:r>
      <w:r w:rsidR="00A41A8B" w:rsidRPr="00C21D61">
        <w:t>the TM.</w:t>
      </w:r>
      <w:r w:rsidR="009E4DBA" w:rsidRPr="00C21D61">
        <w:t xml:space="preserve">. Prosodic phrasing </w:t>
      </w:r>
    </w:p>
    <w:p w14:paraId="39AAC315" w14:textId="472EB114" w:rsidR="0038475D" w:rsidRPr="00C21D61" w:rsidRDefault="009E4DBA" w:rsidP="006237A7">
      <w:pPr>
        <w:jc w:val="both"/>
      </w:pPr>
      <w:proofErr w:type="gramStart"/>
      <w:r w:rsidRPr="00C21D61">
        <w:t>is</w:t>
      </w:r>
      <w:proofErr w:type="gramEnd"/>
      <w:r w:rsidRPr="00C21D61">
        <w:t xml:space="preserve"> a </w:t>
      </w:r>
      <w:r w:rsidR="00DD3F5F" w:rsidRPr="00C21D61">
        <w:t xml:space="preserve"> </w:t>
      </w:r>
      <w:r w:rsidR="003F1E87" w:rsidRPr="00C21D61">
        <w:t xml:space="preserve">feature for </w:t>
      </w:r>
      <w:r w:rsidR="00DD3F5F" w:rsidRPr="00C21D61">
        <w:t>identifying detached (dislocated)</w:t>
      </w:r>
      <w:r w:rsidR="00A41A8B" w:rsidRPr="00C21D61">
        <w:t xml:space="preserve"> </w:t>
      </w:r>
      <w:r w:rsidR="00DD3F5F" w:rsidRPr="00C21D61">
        <w:t xml:space="preserve">constituents </w:t>
      </w:r>
      <w:r w:rsidRPr="00C21D61">
        <w:t>(</w:t>
      </w:r>
      <w:r w:rsidR="00A41A8B" w:rsidRPr="00C21D61">
        <w:t>Van Valin &amp; LaPolla (1997)</w:t>
      </w:r>
      <w:r w:rsidR="00DD3F5F" w:rsidRPr="00C21D61">
        <w:t>.</w:t>
      </w:r>
      <w:r w:rsidR="00A20E37" w:rsidRPr="00C21D61">
        <w:t xml:space="preserve"> </w:t>
      </w:r>
    </w:p>
    <w:p w14:paraId="670AD6C4" w14:textId="16FB4F42" w:rsidR="001A75E2" w:rsidRPr="00C21D61" w:rsidRDefault="00C03DC3" w:rsidP="006237A7">
      <w:pPr>
        <w:jc w:val="both"/>
      </w:pPr>
      <w:r w:rsidRPr="00C21D61">
        <w:t>T</w:t>
      </w:r>
      <w:r w:rsidR="00DD3F5F" w:rsidRPr="00C21D61">
        <w:t>he protasis</w:t>
      </w:r>
      <w:r w:rsidR="00407E7A" w:rsidRPr="00C21D61">
        <w:t xml:space="preserve"> attached to </w:t>
      </w:r>
      <w:r w:rsidR="00407E7A" w:rsidRPr="00C21D61">
        <w:rPr>
          <w:i/>
        </w:rPr>
        <w:t>=re</w:t>
      </w:r>
      <w:r w:rsidR="00A20E37" w:rsidRPr="00C21D61">
        <w:t xml:space="preserve"> in</w:t>
      </w:r>
      <w:r w:rsidR="00DD3F5F" w:rsidRPr="00C21D61">
        <w:t xml:space="preserve"> (21</w:t>
      </w:r>
      <w:r w:rsidR="009452A5" w:rsidRPr="00C21D61">
        <w:t>b</w:t>
      </w:r>
      <w:r w:rsidR="00DD3F5F" w:rsidRPr="00C21D61">
        <w:t>)</w:t>
      </w:r>
      <w:r w:rsidR="00A20E37" w:rsidRPr="00C21D61">
        <w:t xml:space="preserve"> </w:t>
      </w:r>
      <w:r w:rsidR="00392B38" w:rsidRPr="00C21D61">
        <w:t>is prosodically separated from the apodosis</w:t>
      </w:r>
      <w:r w:rsidR="00F53DBA" w:rsidRPr="00C21D61">
        <w:t>.</w:t>
      </w:r>
      <w:r w:rsidR="00407E7A" w:rsidRPr="00C21D61">
        <w:t xml:space="preserve"> Note that the protasis has two TMs; one on the former object RP </w:t>
      </w:r>
      <w:r w:rsidR="00407E7A" w:rsidRPr="00C21D61">
        <w:rPr>
          <w:i/>
        </w:rPr>
        <w:t>thɛngɛ</w:t>
      </w:r>
      <w:r w:rsidR="00407E7A" w:rsidRPr="00C21D61">
        <w:t xml:space="preserve"> ‘he goat’, and another on the predicate of the protasis. Additionally the predicate also carries a resumptive pronoun that is in co-reference with the detached object RP</w:t>
      </w:r>
      <w:r w:rsidR="00407E7A" w:rsidRPr="00C21D61">
        <w:rPr>
          <w:i/>
        </w:rPr>
        <w:t xml:space="preserve"> thɛngɛ</w:t>
      </w:r>
      <w:r w:rsidR="00407E7A" w:rsidRPr="00C21D61">
        <w:t xml:space="preserve"> ‘he goat’. </w:t>
      </w:r>
      <w:r w:rsidR="00B13D03" w:rsidRPr="00C21D61">
        <w:t>Since</w:t>
      </w:r>
      <w:r w:rsidR="001D3201" w:rsidRPr="00C21D61">
        <w:t xml:space="preserve"> the protasis is =</w:t>
      </w:r>
      <w:r w:rsidR="001D3201" w:rsidRPr="00C21D61">
        <w:rPr>
          <w:i/>
        </w:rPr>
        <w:t>re</w:t>
      </w:r>
      <w:r w:rsidR="00B13D03" w:rsidRPr="00C21D61">
        <w:t>-marked it is detached</w:t>
      </w:r>
      <w:r w:rsidR="001D3201" w:rsidRPr="00C21D61">
        <w:t xml:space="preserve"> and therefore a </w:t>
      </w:r>
      <w:r w:rsidR="00407E7A" w:rsidRPr="00C21D61">
        <w:t xml:space="preserve">discourse </w:t>
      </w:r>
      <w:r w:rsidR="001D3201" w:rsidRPr="00C21D61">
        <w:t>topic</w:t>
      </w:r>
      <w:r w:rsidR="00B13D03" w:rsidRPr="00C21D61">
        <w:t xml:space="preserve">; </w:t>
      </w:r>
      <w:r w:rsidR="00407E7A" w:rsidRPr="00C21D61">
        <w:t xml:space="preserve">recall that </w:t>
      </w:r>
      <w:r w:rsidR="001D3201" w:rsidRPr="00C21D61">
        <w:t>topics need not be arguments</w:t>
      </w:r>
      <w:r w:rsidR="00407E7A" w:rsidRPr="00C21D61">
        <w:t>.</w:t>
      </w:r>
    </w:p>
    <w:p w14:paraId="26620CB4" w14:textId="77777777" w:rsidR="00EF76CD" w:rsidRDefault="004F5DC2" w:rsidP="006237A7">
      <w:pPr>
        <w:ind w:firstLine="540"/>
        <w:jc w:val="both"/>
      </w:pPr>
      <w:r w:rsidRPr="00C21D61">
        <w:t>Topic</w:t>
      </w:r>
      <w:r w:rsidR="00C707ED">
        <w:t>s are about ‘aboutness’ (Chafe (</w:t>
      </w:r>
      <w:r w:rsidRPr="00C21D61">
        <w:t>1976)</w:t>
      </w:r>
      <w:r w:rsidR="00C707ED">
        <w:t>;</w:t>
      </w:r>
      <w:r w:rsidRPr="00C21D61">
        <w:t xml:space="preserve"> Reinhart (1981)</w:t>
      </w:r>
      <w:r w:rsidR="00C707ED">
        <w:t>;</w:t>
      </w:r>
      <w:r w:rsidRPr="00C21D61">
        <w:t xml:space="preserve"> and Frey (2004</w:t>
      </w:r>
      <w:r w:rsidR="00C707ED">
        <w:t>, and others)</w:t>
      </w:r>
      <w:r w:rsidRPr="00C21D61">
        <w:t>).</w:t>
      </w:r>
      <w:r w:rsidR="00C77CD3" w:rsidRPr="00C21D61">
        <w:t xml:space="preserve"> Following Haiman (1978:583) the nominal in (21a) and the conditional clauses in (21b-c) are “a part of the shared of the knowledge by the speaker and his listener”… they therefore “constitute the framework which has been selected for the following discourse”. Being initial units </w:t>
      </w:r>
      <w:r w:rsidR="008E19D2" w:rsidRPr="00C21D61">
        <w:t>in (21b-c)</w:t>
      </w:r>
      <w:r w:rsidR="00AD7824" w:rsidRPr="00C21D61">
        <w:t>, the marked</w:t>
      </w:r>
      <w:r w:rsidR="00F24018" w:rsidRPr="00C21D61">
        <w:t xml:space="preserve"> noun</w:t>
      </w:r>
      <w:r w:rsidR="00AD7824" w:rsidRPr="00C21D61">
        <w:t xml:space="preserve"> and conditional clause</w:t>
      </w:r>
      <w:r w:rsidR="00F24018" w:rsidRPr="00C21D61">
        <w:t xml:space="preserve"> are </w:t>
      </w:r>
      <w:r w:rsidR="00AD7824" w:rsidRPr="00C21D61">
        <w:t xml:space="preserve">already </w:t>
      </w:r>
      <w:r w:rsidR="00F24018" w:rsidRPr="00C21D61">
        <w:t>shared information betw</w:t>
      </w:r>
      <w:r w:rsidR="00AD7824" w:rsidRPr="00C21D61">
        <w:t xml:space="preserve">een the speaker and the </w:t>
      </w:r>
      <w:r w:rsidR="00C77CD3" w:rsidRPr="00C21D61">
        <w:t>hearer. The enc</w:t>
      </w:r>
      <w:r w:rsidR="00F24018" w:rsidRPr="00C21D61">
        <w:t>litic cre</w:t>
      </w:r>
      <w:r w:rsidR="00AD7824" w:rsidRPr="00C21D61">
        <w:t xml:space="preserve">ates ‘expectancy’ in the </w:t>
      </w:r>
      <w:r w:rsidR="00C77CD3" w:rsidRPr="00C21D61">
        <w:t>hearer,</w:t>
      </w:r>
      <w:r w:rsidRPr="00C21D61">
        <w:t xml:space="preserve"> that is, t</w:t>
      </w:r>
      <w:r w:rsidR="00F24018" w:rsidRPr="00C21D61">
        <w:t xml:space="preserve">he </w:t>
      </w:r>
      <w:r w:rsidR="00407E7A" w:rsidRPr="00C21D61">
        <w:t xml:space="preserve">hearer </w:t>
      </w:r>
      <w:r w:rsidR="00AD7824" w:rsidRPr="00C21D61">
        <w:t>expect</w:t>
      </w:r>
      <w:r w:rsidR="00407E7A" w:rsidRPr="00C21D61">
        <w:t>s the speaker</w:t>
      </w:r>
      <w:r w:rsidR="00AD7824" w:rsidRPr="00C21D61">
        <w:t xml:space="preserve"> to </w:t>
      </w:r>
      <w:r w:rsidR="00F24018" w:rsidRPr="00C21D61">
        <w:t xml:space="preserve">add more information about the </w:t>
      </w:r>
      <w:r w:rsidR="00AD7824" w:rsidRPr="00C21D61">
        <w:rPr>
          <w:i/>
        </w:rPr>
        <w:t>=re-</w:t>
      </w:r>
      <w:r w:rsidR="00AD7824" w:rsidRPr="00C21D61">
        <w:t xml:space="preserve">marked </w:t>
      </w:r>
      <w:r w:rsidR="00F24018" w:rsidRPr="00C21D61">
        <w:t xml:space="preserve">constituent </w:t>
      </w:r>
      <w:r w:rsidR="00AD7824" w:rsidRPr="00C21D61">
        <w:t>after mentioning it;</w:t>
      </w:r>
      <w:r w:rsidR="00105E0D" w:rsidRPr="00C21D61">
        <w:t xml:space="preserve"> </w:t>
      </w:r>
      <w:r w:rsidR="00407E7A" w:rsidRPr="00C21D61">
        <w:t xml:space="preserve">which </w:t>
      </w:r>
      <w:r w:rsidR="00105E0D" w:rsidRPr="00C21D61">
        <w:t xml:space="preserve">is done in the matrix clause </w:t>
      </w:r>
      <w:r w:rsidRPr="00C21D61">
        <w:t>for conditional</w:t>
      </w:r>
      <w:r w:rsidR="00105E0D" w:rsidRPr="00C21D61">
        <w:t xml:space="preserve"> clauses</w:t>
      </w:r>
      <w:r w:rsidRPr="00C21D61">
        <w:t>. It</w:t>
      </w:r>
      <w:r w:rsidR="00105E0D" w:rsidRPr="00C21D61">
        <w:t xml:space="preserve"> is plausible to</w:t>
      </w:r>
      <w:r w:rsidR="00F24018" w:rsidRPr="00C21D61">
        <w:t xml:space="preserve"> say that </w:t>
      </w:r>
      <w:r w:rsidR="00105E0D" w:rsidRPr="00C21D61">
        <w:t>whatever else comes after</w:t>
      </w:r>
      <w:r w:rsidRPr="00C21D61">
        <w:t xml:space="preserve"> the </w:t>
      </w:r>
      <w:r w:rsidRPr="00C21D61">
        <w:rPr>
          <w:i/>
        </w:rPr>
        <w:t>=re-</w:t>
      </w:r>
      <w:r w:rsidRPr="00C21D61">
        <w:t>marked constituent</w:t>
      </w:r>
      <w:r w:rsidR="00105E0D" w:rsidRPr="00C21D61">
        <w:t xml:space="preserve"> </w:t>
      </w:r>
      <w:r w:rsidR="00D85F6A" w:rsidRPr="00C21D61">
        <w:t>is</w:t>
      </w:r>
      <w:r w:rsidR="00110991" w:rsidRPr="00C21D61">
        <w:t xml:space="preserve"> about </w:t>
      </w:r>
      <w:r w:rsidR="00D85F6A" w:rsidRPr="00C21D61">
        <w:t>that constituent</w:t>
      </w:r>
      <w:r w:rsidR="00840FB3" w:rsidRPr="00C21D61">
        <w:t>. In other words, the main clause predicates over the =</w:t>
      </w:r>
      <w:r w:rsidR="00840FB3" w:rsidRPr="00C21D61">
        <w:rPr>
          <w:i/>
        </w:rPr>
        <w:t>re-</w:t>
      </w:r>
      <w:r w:rsidR="00840FB3" w:rsidRPr="00C21D61">
        <w:t>marked unit,</w:t>
      </w:r>
      <w:r w:rsidR="000D5CD2" w:rsidRPr="00C21D61">
        <w:t xml:space="preserve"> and because the information that follows the marked </w:t>
      </w:r>
      <w:r w:rsidR="00032C22" w:rsidRPr="00C21D61">
        <w:t>unit enriches</w:t>
      </w:r>
      <w:r w:rsidR="000D5CD2" w:rsidRPr="00C21D61">
        <w:t xml:space="preserve"> the hearer’s knowledge about it, it qualifies for a topic.</w:t>
      </w:r>
      <w:r w:rsidR="00032C22" w:rsidRPr="00C21D61">
        <w:t xml:space="preserve"> Simply put, the marked unit is a topic and the information that follows it is the comment. </w:t>
      </w:r>
      <w:r w:rsidR="00B64124" w:rsidRPr="00C21D61">
        <w:t xml:space="preserve">This conclusion is supported by the </w:t>
      </w:r>
      <w:r w:rsidR="009D349F" w:rsidRPr="00C21D61">
        <w:t xml:space="preserve">topic </w:t>
      </w:r>
      <w:r w:rsidR="00C40294" w:rsidRPr="00C21D61">
        <w:t>definition by</w:t>
      </w:r>
      <w:r w:rsidR="00B64124" w:rsidRPr="00C21D61">
        <w:t xml:space="preserve"> </w:t>
      </w:r>
      <w:r w:rsidR="00352C7B" w:rsidRPr="00C21D61">
        <w:t>Lambrecht</w:t>
      </w:r>
      <w:r w:rsidR="00C40294" w:rsidRPr="00C21D61">
        <w:t>.</w:t>
      </w:r>
      <w:r w:rsidR="009D349F" w:rsidRPr="00C21D61">
        <w:t xml:space="preserve"> </w:t>
      </w:r>
      <w:r w:rsidR="00B64124" w:rsidRPr="00C21D61">
        <w:t xml:space="preserve">  </w:t>
      </w:r>
    </w:p>
    <w:p w14:paraId="524F30A8" w14:textId="1A8E25F1" w:rsidR="00890A09" w:rsidRPr="00C21D61" w:rsidRDefault="000D5CD2" w:rsidP="006237A7">
      <w:pPr>
        <w:ind w:firstLine="540"/>
        <w:jc w:val="both"/>
      </w:pPr>
      <w:r w:rsidRPr="00C21D61">
        <w:t xml:space="preserve"> </w:t>
      </w:r>
    </w:p>
    <w:p w14:paraId="430A6CC1" w14:textId="2E0EE7E9" w:rsidR="00B64124" w:rsidRDefault="00B64124" w:rsidP="006237A7">
      <w:pPr>
        <w:ind w:left="900" w:right="746"/>
        <w:jc w:val="both"/>
      </w:pPr>
      <w:r w:rsidRPr="00C21D61">
        <w:t>A constituent is a topic expression if the proposition expressed by the clause with which it is associated is pragmatically construed as being about the referent of this constituent (Lambrecht</w:t>
      </w:r>
      <w:r w:rsidR="00596B81" w:rsidRPr="00C21D61">
        <w:t xml:space="preserve"> 1994:131).</w:t>
      </w:r>
      <w:r w:rsidR="00BB2C7E">
        <w:t xml:space="preserve"> </w:t>
      </w:r>
    </w:p>
    <w:p w14:paraId="4CBDF28D" w14:textId="77777777" w:rsidR="00BB2C7E" w:rsidRPr="00C21D61" w:rsidRDefault="00BB2C7E" w:rsidP="006237A7">
      <w:pPr>
        <w:ind w:left="900" w:right="746"/>
        <w:jc w:val="both"/>
      </w:pPr>
    </w:p>
    <w:p w14:paraId="01FB0C26" w14:textId="2D684B86" w:rsidR="00CA6A01" w:rsidRPr="00C21D61" w:rsidRDefault="00CA6A01" w:rsidP="006237A7">
      <w:pPr>
        <w:jc w:val="both"/>
      </w:pPr>
      <w:r w:rsidRPr="00C21D61">
        <w:t>Analysing English conditional clauses as topics, Ford &amp; Thompson (1986</w:t>
      </w:r>
      <w:r w:rsidR="00D85F6A" w:rsidRPr="00C21D61">
        <w:t>, p</w:t>
      </w:r>
      <w:r w:rsidRPr="00C21D61">
        <w:t xml:space="preserve">. 355) defined a topic </w:t>
      </w:r>
      <w:r w:rsidR="004F5DC2" w:rsidRPr="00C21D61">
        <w:t>“as</w:t>
      </w:r>
      <w:r w:rsidRPr="00C21D61">
        <w:t xml:space="preserve"> constituting an agreement on the unchallengeability of the information they are conveying”. They add, “It is this property that allows them to serve as a 'framework' for the subsequent di</w:t>
      </w:r>
      <w:r w:rsidR="00C6439C" w:rsidRPr="00C21D61">
        <w:t>scourse”</w:t>
      </w:r>
      <w:r w:rsidR="007C5698" w:rsidRPr="00C21D61">
        <w:t>…</w:t>
      </w:r>
      <w:r w:rsidR="00C6439C" w:rsidRPr="00C21D61">
        <w:t xml:space="preserve"> </w:t>
      </w:r>
      <w:r w:rsidR="004F5DC2" w:rsidRPr="00C21D61">
        <w:t>[</w:t>
      </w:r>
      <w:proofErr w:type="gramStart"/>
      <w:r w:rsidR="004F5DC2" w:rsidRPr="00C21D61">
        <w:t>they</w:t>
      </w:r>
      <w:proofErr w:type="gramEnd"/>
      <w:r w:rsidR="004F5DC2" w:rsidRPr="00C21D61">
        <w:t xml:space="preserve">] </w:t>
      </w:r>
      <w:r w:rsidRPr="00C21D61">
        <w:t>“</w:t>
      </w:r>
      <w:proofErr w:type="gramStart"/>
      <w:r w:rsidRPr="00C21D61">
        <w:t>create</w:t>
      </w:r>
      <w:proofErr w:type="gramEnd"/>
      <w:r w:rsidRPr="00C21D61">
        <w:t xml:space="preserve"> backgrounds for subsequent propositions” (p. 369).</w:t>
      </w:r>
      <w:r w:rsidR="00DF79F9" w:rsidRPr="00C21D61">
        <w:t xml:space="preserve"> </w:t>
      </w:r>
      <w:r w:rsidR="004F5DC2" w:rsidRPr="00C21D61">
        <w:t xml:space="preserve">Elsewhere is argued </w:t>
      </w:r>
      <w:r w:rsidR="00E31433" w:rsidRPr="00C21D61">
        <w:t>that adverbial</w:t>
      </w:r>
      <w:r w:rsidR="00DF79F9" w:rsidRPr="00C21D61">
        <w:t xml:space="preserve"> </w:t>
      </w:r>
      <w:r w:rsidR="004F5DC2" w:rsidRPr="00C21D61">
        <w:t>clauses, including conditionals, are</w:t>
      </w:r>
      <w:r w:rsidR="00DF79F9" w:rsidRPr="00C21D61">
        <w:t xml:space="preserve"> topics that set the frame on which consequent information is interpreted (Krifka 200</w:t>
      </w:r>
      <w:r w:rsidR="00A240AD">
        <w:t>8</w:t>
      </w:r>
      <w:r w:rsidR="00600142" w:rsidRPr="00C21D61">
        <w:t xml:space="preserve">, </w:t>
      </w:r>
      <w:r w:rsidR="00DF79F9" w:rsidRPr="00C21D61">
        <w:t>Marchese 1977</w:t>
      </w:r>
      <w:r w:rsidR="00600142" w:rsidRPr="00C21D61">
        <w:t>)</w:t>
      </w:r>
      <w:r w:rsidR="004F5DC2" w:rsidRPr="00C21D61">
        <w:t>.</w:t>
      </w:r>
      <w:r w:rsidR="00DF79F9" w:rsidRPr="00C21D61">
        <w:t xml:space="preserve"> </w:t>
      </w:r>
      <w:r w:rsidR="004F5DC2" w:rsidRPr="00C21D61">
        <w:t>Frame</w:t>
      </w:r>
      <w:r w:rsidR="00DF79F9" w:rsidRPr="00C21D61">
        <w:t xml:space="preserve"> setting is subsumed under the aboutness topic </w:t>
      </w:r>
      <w:r w:rsidR="004F5DC2" w:rsidRPr="00C21D61">
        <w:t>by</w:t>
      </w:r>
      <w:r w:rsidR="00DF79F9" w:rsidRPr="00C21D61">
        <w:t xml:space="preserve"> Chafe (1976)</w:t>
      </w:r>
      <w:r w:rsidR="00F51ABC" w:rsidRPr="00C21D61">
        <w:t xml:space="preserve"> and</w:t>
      </w:r>
      <w:r w:rsidR="00DF79F9" w:rsidRPr="00C21D61">
        <w:t xml:space="preserve"> </w:t>
      </w:r>
      <w:r w:rsidR="001E7B44" w:rsidRPr="00C21D61">
        <w:t>J</w:t>
      </w:r>
      <w:r w:rsidR="00DF79F9" w:rsidRPr="00C21D61">
        <w:t xml:space="preserve">acobs </w:t>
      </w:r>
      <w:r w:rsidR="001E7B44" w:rsidRPr="00C21D61">
        <w:t>(</w:t>
      </w:r>
      <w:r w:rsidR="00DF79F9" w:rsidRPr="00C21D61">
        <w:t xml:space="preserve">2001).  </w:t>
      </w:r>
    </w:p>
    <w:p w14:paraId="187A840C" w14:textId="77777777" w:rsidR="008408B3" w:rsidRPr="00C21D61" w:rsidRDefault="00D85F6A" w:rsidP="006237A7">
      <w:pPr>
        <w:ind w:firstLine="630"/>
        <w:jc w:val="both"/>
      </w:pPr>
      <w:r w:rsidRPr="00C21D61">
        <w:t>It is worth noting</w:t>
      </w:r>
      <w:r w:rsidR="00CA6A01" w:rsidRPr="00C21D61">
        <w:t xml:space="preserve"> that a</w:t>
      </w:r>
      <w:r w:rsidR="007732C5" w:rsidRPr="00C21D61">
        <w:t>lthough the protasis can be extra-posed with the apodosis in ordinary circumstances, this is disallowed for =</w:t>
      </w:r>
      <w:r w:rsidR="007732C5" w:rsidRPr="00C21D61">
        <w:rPr>
          <w:i/>
        </w:rPr>
        <w:t>re</w:t>
      </w:r>
      <w:r w:rsidR="007732C5" w:rsidRPr="00C21D61">
        <w:t xml:space="preserve">-marked conditional clauses, which further strengthens the fact that it is a </w:t>
      </w:r>
      <w:r w:rsidR="005B2FC0" w:rsidRPr="00C21D61">
        <w:t>topic,</w:t>
      </w:r>
      <w:r w:rsidR="007732C5" w:rsidRPr="00C21D61">
        <w:t xml:space="preserve"> rather than an antitopic.</w:t>
      </w:r>
      <w:r w:rsidR="00C77CD3" w:rsidRPr="00C21D61">
        <w:t xml:space="preserve"> In any case, pre-posed adverbial clauses are “guideposts to information flow” that guide the hearer or reader “temporally, conditionally, </w:t>
      </w:r>
      <w:proofErr w:type="gramStart"/>
      <w:r w:rsidR="00C77CD3" w:rsidRPr="00C21D61">
        <w:t>causally</w:t>
      </w:r>
      <w:proofErr w:type="gramEnd"/>
      <w:r w:rsidR="00C77CD3" w:rsidRPr="00C21D61">
        <w:t xml:space="preserve"> …to the information in the main clause…” (Chafe 1984:448).</w:t>
      </w:r>
      <w:r w:rsidR="007C5698" w:rsidRPr="00C21D61">
        <w:t xml:space="preserve"> </w:t>
      </w:r>
      <w:r w:rsidR="00C77CD3" w:rsidRPr="00C21D61">
        <w:t>P</w:t>
      </w:r>
      <w:r w:rsidR="007C5698" w:rsidRPr="00C21D61">
        <w:t>u</w:t>
      </w:r>
      <w:r w:rsidR="00C77CD3" w:rsidRPr="00C21D61">
        <w:t>t differently, an adverbial clause is a topic, especially when such an adverbial clause serves to maintain cohesion in the discourse it appears in (Thompson et al. 200</w:t>
      </w:r>
      <w:r w:rsidR="000F43C9" w:rsidRPr="00C21D61">
        <w:t>7</w:t>
      </w:r>
      <w:r w:rsidR="00C77CD3" w:rsidRPr="00C21D61">
        <w:t>:291).</w:t>
      </w:r>
    </w:p>
    <w:p w14:paraId="464197F2" w14:textId="2F287868" w:rsidR="00CA6A01" w:rsidRPr="00C21D61" w:rsidRDefault="00011E46" w:rsidP="006237A7">
      <w:pPr>
        <w:ind w:firstLine="630"/>
        <w:jc w:val="both"/>
      </w:pPr>
      <w:r w:rsidRPr="00C21D61">
        <w:t xml:space="preserve">As of the type of </w:t>
      </w:r>
      <w:r w:rsidR="00796C6B" w:rsidRPr="00C21D61">
        <w:t xml:space="preserve">topics, </w:t>
      </w:r>
      <w:r w:rsidRPr="00C21D61">
        <w:t>conditional clauses</w:t>
      </w:r>
      <w:r w:rsidR="00796C6B" w:rsidRPr="00C21D61">
        <w:t xml:space="preserve"> are like the Chinese-style topics (Chafe 1976)</w:t>
      </w:r>
      <w:r w:rsidR="00E86B3B" w:rsidRPr="00C21D61">
        <w:rPr>
          <w:rStyle w:val="FootnoteReference"/>
        </w:rPr>
        <w:footnoteReference w:id="4"/>
      </w:r>
      <w:r w:rsidR="00796C6B" w:rsidRPr="00C21D61">
        <w:t>.</w:t>
      </w:r>
      <w:r w:rsidRPr="00C21D61">
        <w:t xml:space="preserve"> </w:t>
      </w:r>
      <w:r w:rsidR="00796C6B" w:rsidRPr="00C21D61">
        <w:t xml:space="preserve">Chinese-style </w:t>
      </w:r>
      <w:r w:rsidR="00C77CD3" w:rsidRPr="00C21D61">
        <w:t>topics, like</w:t>
      </w:r>
      <w:r w:rsidR="00796C6B" w:rsidRPr="00C21D61">
        <w:t xml:space="preserve"> discourse (detached) topics</w:t>
      </w:r>
      <w:r w:rsidR="00C77CD3" w:rsidRPr="00C21D61">
        <w:t>,</w:t>
      </w:r>
      <w:r w:rsidR="00796C6B" w:rsidRPr="00C21D61">
        <w:t xml:space="preserve"> are not attached to any resumptive pronoun; they take the forms of pre-clausal units that have no semantic argument function nor are they adjuncts (adverbs) of the clause; however, they </w:t>
      </w:r>
      <w:r w:rsidR="00F00CA6" w:rsidRPr="00C21D61">
        <w:t xml:space="preserve">are relevant since they </w:t>
      </w:r>
      <w:r w:rsidR="00796C6B" w:rsidRPr="00C21D61">
        <w:t xml:space="preserve">contribute to the interpretation of the </w:t>
      </w:r>
      <w:r w:rsidR="00F00CA6" w:rsidRPr="00C21D61">
        <w:t xml:space="preserve">matrix </w:t>
      </w:r>
      <w:r w:rsidR="00796C6B" w:rsidRPr="00C21D61">
        <w:t>clause</w:t>
      </w:r>
      <w:r w:rsidR="00F00CA6" w:rsidRPr="00C21D61">
        <w:t>.</w:t>
      </w:r>
      <w:r w:rsidR="007154FD" w:rsidRPr="00C21D61">
        <w:t xml:space="preserve"> </w:t>
      </w:r>
    </w:p>
    <w:p w14:paraId="5D6EF562" w14:textId="16814A9B" w:rsidR="00011E46" w:rsidRPr="00C21D61" w:rsidRDefault="00796C6B" w:rsidP="006237A7">
      <w:pPr>
        <w:ind w:firstLine="630"/>
        <w:jc w:val="both"/>
      </w:pPr>
      <w:r w:rsidRPr="00C21D61">
        <w:lastRenderedPageBreak/>
        <w:t>From an RRG analysis, a topical conditional clause is interpret</w:t>
      </w:r>
      <w:r w:rsidR="00F82246" w:rsidRPr="00C21D61">
        <w:t>ed as sentential subordination .Figu</w:t>
      </w:r>
      <w:r w:rsidR="009B0975" w:rsidRPr="00C21D61">
        <w:t>re 1 represents example (21</w:t>
      </w:r>
      <w:r w:rsidR="00F82246" w:rsidRPr="00C21D61">
        <w:t>c)</w:t>
      </w:r>
      <w:r w:rsidR="00F0425E" w:rsidRPr="00C21D61">
        <w:t xml:space="preserve"> on the layered structure of the clause (LSC), which is the RRG’s model for representing clauses</w:t>
      </w:r>
      <w:r w:rsidR="009B0975" w:rsidRPr="00C21D61">
        <w:t>. (21</w:t>
      </w:r>
      <w:r w:rsidR="00F0425E" w:rsidRPr="00C21D61">
        <w:t>c)</w:t>
      </w:r>
      <w:r w:rsidR="00C23BF9" w:rsidRPr="00C21D61">
        <w:t xml:space="preserve"> is sentential subordination, because there is a conditional sentence in the pre detached position (PrDP), formerly the left detached position (LDP). </w:t>
      </w:r>
      <w:r w:rsidR="00F0425E" w:rsidRPr="00C21D61">
        <w:t>The PrDP is the position for detached units</w:t>
      </w:r>
      <w:r w:rsidR="00D66A77" w:rsidRPr="00C21D61">
        <w:rPr>
          <w:rStyle w:val="FootnoteReference"/>
        </w:rPr>
        <w:footnoteReference w:id="5"/>
      </w:r>
      <w:r w:rsidR="00F0425E" w:rsidRPr="00C21D61">
        <w:t>, which may be a phrase or clause. Note that t</w:t>
      </w:r>
      <w:r w:rsidR="00C23BF9" w:rsidRPr="00C21D61">
        <w:t xml:space="preserve">he conditional sentence </w:t>
      </w:r>
      <w:r w:rsidR="00F0425E" w:rsidRPr="00C21D61">
        <w:t xml:space="preserve">in the PrDP </w:t>
      </w:r>
      <w:r w:rsidR="00C23BF9" w:rsidRPr="00C21D61">
        <w:t xml:space="preserve">is a daughter </w:t>
      </w:r>
      <w:r w:rsidR="00F0425E" w:rsidRPr="00C21D61">
        <w:t>of the matrix sentence</w:t>
      </w:r>
      <w:r w:rsidR="00C23BF9" w:rsidRPr="00C21D61">
        <w:t xml:space="preserve"> node.</w:t>
      </w:r>
      <w:r w:rsidR="00F0425E" w:rsidRPr="00C21D61">
        <w:t xml:space="preserve"> The LSC allows for more </w:t>
      </w:r>
      <w:r w:rsidR="009B0975" w:rsidRPr="00C21D61">
        <w:t>multiple</w:t>
      </w:r>
      <w:r w:rsidR="00F0425E" w:rsidRPr="00C21D61">
        <w:t xml:space="preserve"> PrDP </w:t>
      </w:r>
      <w:r w:rsidR="009B0975" w:rsidRPr="00C21D61">
        <w:t xml:space="preserve">positions </w:t>
      </w:r>
      <w:r w:rsidR="00F0425E" w:rsidRPr="00C21D61">
        <w:t>(Van Valin</w:t>
      </w:r>
      <w:r w:rsidR="00262554" w:rsidRPr="00C21D61">
        <w:t xml:space="preserve"> 2005,</w:t>
      </w:r>
      <w:r w:rsidR="00F0425E" w:rsidRPr="00C21D61">
        <w:t xml:space="preserve"> 2007). </w:t>
      </w:r>
    </w:p>
    <w:p w14:paraId="756AE996" w14:textId="4EF57C73" w:rsidR="008B2060" w:rsidRPr="00C21D61" w:rsidRDefault="004F2D1C" w:rsidP="006237A7">
      <w:pPr>
        <w:ind w:firstLine="270"/>
        <w:jc w:val="both"/>
      </w:pPr>
      <w:r w:rsidRPr="00C21D61">
        <w:rPr>
          <w:noProof/>
        </w:rPr>
        <mc:AlternateContent>
          <mc:Choice Requires="wpg">
            <w:drawing>
              <wp:anchor distT="0" distB="0" distL="114300" distR="114300" simplePos="0" relativeHeight="251661312" behindDoc="0" locked="0" layoutInCell="1" allowOverlap="1" wp14:anchorId="0F81FDE8" wp14:editId="3C355A6C">
                <wp:simplePos x="0" y="0"/>
                <wp:positionH relativeFrom="column">
                  <wp:posOffset>932180</wp:posOffset>
                </wp:positionH>
                <wp:positionV relativeFrom="paragraph">
                  <wp:posOffset>924635</wp:posOffset>
                </wp:positionV>
                <wp:extent cx="4105835" cy="2887996"/>
                <wp:effectExtent l="0" t="0" r="9525" b="7620"/>
                <wp:wrapNone/>
                <wp:docPr id="2" name="Group 2"/>
                <wp:cNvGraphicFramePr/>
                <a:graphic xmlns:a="http://schemas.openxmlformats.org/drawingml/2006/main">
                  <a:graphicData uri="http://schemas.microsoft.com/office/word/2010/wordprocessingGroup">
                    <wpg:wgp>
                      <wpg:cNvGrpSpPr/>
                      <wpg:grpSpPr>
                        <a:xfrm>
                          <a:off x="0" y="0"/>
                          <a:ext cx="4105835" cy="2887996"/>
                          <a:chOff x="1" y="0"/>
                          <a:chExt cx="4105960" cy="2887999"/>
                        </a:xfrm>
                      </wpg:grpSpPr>
                      <wpg:grpSp>
                        <wpg:cNvPr id="50" name="Group 50"/>
                        <wpg:cNvGrpSpPr/>
                        <wpg:grpSpPr>
                          <a:xfrm>
                            <a:off x="1" y="0"/>
                            <a:ext cx="4105960" cy="2887999"/>
                            <a:chOff x="1" y="0"/>
                            <a:chExt cx="4106552" cy="2888537"/>
                          </a:xfrm>
                        </wpg:grpSpPr>
                        <wpg:grpSp>
                          <wpg:cNvPr id="48" name="Group 48"/>
                          <wpg:cNvGrpSpPr/>
                          <wpg:grpSpPr>
                            <a:xfrm>
                              <a:off x="1" y="0"/>
                              <a:ext cx="4106552" cy="2888537"/>
                              <a:chOff x="1" y="292666"/>
                              <a:chExt cx="4106861" cy="2889362"/>
                            </a:xfrm>
                          </wpg:grpSpPr>
                          <wpg:grpSp>
                            <wpg:cNvPr id="46" name="Group 46"/>
                            <wpg:cNvGrpSpPr/>
                            <wpg:grpSpPr>
                              <a:xfrm>
                                <a:off x="1" y="292666"/>
                                <a:ext cx="4106861" cy="2889362"/>
                                <a:chOff x="1" y="292666"/>
                                <a:chExt cx="4106861" cy="2889362"/>
                              </a:xfrm>
                            </wpg:grpSpPr>
                            <wps:wsp>
                              <wps:cNvPr id="36" name="Straight Connector 36"/>
                              <wps:cNvCnPr/>
                              <wps:spPr>
                                <a:xfrm flipH="1">
                                  <a:off x="1048512" y="2011680"/>
                                  <a:ext cx="6350" cy="528320"/>
                                </a:xfrm>
                                <a:prstGeom prst="line">
                                  <a:avLst/>
                                </a:prstGeom>
                                <a:noFill/>
                                <a:ln w="6350" cap="flat" cmpd="sng" algn="ctr">
                                  <a:solidFill>
                                    <a:sysClr val="windowText" lastClr="000000"/>
                                  </a:solidFill>
                                  <a:prstDash val="solid"/>
                                  <a:miter lim="800000"/>
                                </a:ln>
                                <a:effectLst/>
                              </wps:spPr>
                              <wps:bodyPr/>
                            </wps:wsp>
                            <wpg:grpSp>
                              <wpg:cNvPr id="43" name="Group 43"/>
                              <wpg:cNvGrpSpPr/>
                              <wpg:grpSpPr>
                                <a:xfrm>
                                  <a:off x="1" y="292666"/>
                                  <a:ext cx="4106861" cy="2889362"/>
                                  <a:chOff x="1" y="292666"/>
                                  <a:chExt cx="4106861" cy="2889362"/>
                                </a:xfrm>
                              </wpg:grpSpPr>
                              <wps:wsp>
                                <wps:cNvPr id="32" name="Text Box 3525"/>
                                <wps:cNvSpPr txBox="1">
                                  <a:spLocks noChangeArrowheads="1"/>
                                </wps:cNvSpPr>
                                <wps:spPr bwMode="auto">
                                  <a:xfrm>
                                    <a:off x="814984" y="1879451"/>
                                    <a:ext cx="46926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BB0AE3" w14:textId="3F13D358" w:rsidR="001B420F" w:rsidRPr="0054354A" w:rsidRDefault="001B420F" w:rsidP="00600142">
                                      <w:pPr>
                                        <w:rPr>
                                          <w:sz w:val="20"/>
                                          <w:szCs w:val="20"/>
                                        </w:rPr>
                                      </w:pPr>
                                      <w:r>
                                        <w:rPr>
                                          <w:sz w:val="20"/>
                                          <w:szCs w:val="20"/>
                                        </w:rPr>
                                        <w:t xml:space="preserve"> RP</w:t>
                                      </w:r>
                                    </w:p>
                                  </w:txbxContent>
                                </wps:txbx>
                                <wps:bodyPr rot="0" vert="horz" wrap="square" lIns="91440" tIns="45720" rIns="91440" bIns="45720" anchor="t" anchorCtr="0" upright="1">
                                  <a:noAutofit/>
                                </wps:bodyPr>
                              </wps:wsp>
                              <wpg:grpSp>
                                <wpg:cNvPr id="41" name="Group 41"/>
                                <wpg:cNvGrpSpPr/>
                                <wpg:grpSpPr>
                                  <a:xfrm>
                                    <a:off x="1" y="292666"/>
                                    <a:ext cx="4106861" cy="2889362"/>
                                    <a:chOff x="1" y="292666"/>
                                    <a:chExt cx="4106861" cy="2889362"/>
                                  </a:xfrm>
                                </wpg:grpSpPr>
                                <wps:wsp>
                                  <wps:cNvPr id="29" name="Text Box 3525"/>
                                  <wps:cNvSpPr txBox="1">
                                    <a:spLocks noChangeArrowheads="1"/>
                                  </wps:cNvSpPr>
                                  <wps:spPr bwMode="auto">
                                    <a:xfrm>
                                      <a:off x="1182624" y="658377"/>
                                      <a:ext cx="545465" cy="23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57F3BB" w14:textId="77777777" w:rsidR="001B420F" w:rsidRPr="0054354A" w:rsidRDefault="001B420F" w:rsidP="00600142">
                                        <w:pPr>
                                          <w:rPr>
                                            <w:sz w:val="20"/>
                                            <w:szCs w:val="20"/>
                                          </w:rPr>
                                        </w:pPr>
                                        <w:r>
                                          <w:rPr>
                                            <w:sz w:val="20"/>
                                            <w:szCs w:val="20"/>
                                          </w:rPr>
                                          <w:t>PrDP</w:t>
                                        </w:r>
                                      </w:p>
                                    </w:txbxContent>
                                  </wps:txbx>
                                  <wps:bodyPr rot="0" vert="horz" wrap="square" lIns="91440" tIns="45720" rIns="91440" bIns="45720" anchor="t" anchorCtr="0" upright="1">
                                    <a:noAutofit/>
                                  </wps:bodyPr>
                                </wps:wsp>
                                <wps:wsp>
                                  <wps:cNvPr id="33" name="Straight Connector 33"/>
                                  <wps:cNvCnPr/>
                                  <wps:spPr>
                                    <a:xfrm>
                                      <a:off x="755904" y="1889752"/>
                                      <a:ext cx="0" cy="691671"/>
                                    </a:xfrm>
                                    <a:prstGeom prst="line">
                                      <a:avLst/>
                                    </a:prstGeom>
                                    <a:noFill/>
                                    <a:ln w="6350" cap="flat" cmpd="sng" algn="ctr">
                                      <a:solidFill>
                                        <a:sysClr val="windowText" lastClr="000000"/>
                                      </a:solidFill>
                                      <a:prstDash val="solid"/>
                                      <a:miter lim="800000"/>
                                    </a:ln>
                                    <a:effectLst/>
                                  </wps:spPr>
                                  <wps:bodyPr/>
                                </wps:wsp>
                                <wpg:grpSp>
                                  <wpg:cNvPr id="40" name="Group 40"/>
                                  <wpg:cNvGrpSpPr/>
                                  <wpg:grpSpPr>
                                    <a:xfrm>
                                      <a:off x="1" y="292666"/>
                                      <a:ext cx="4106861" cy="2889362"/>
                                      <a:chOff x="1" y="292666"/>
                                      <a:chExt cx="4106861" cy="2889362"/>
                                    </a:xfrm>
                                  </wpg:grpSpPr>
                                  <wps:wsp>
                                    <wps:cNvPr id="35" name="Text Box 3525"/>
                                    <wps:cNvSpPr txBox="1">
                                      <a:spLocks noChangeArrowheads="1"/>
                                    </wps:cNvSpPr>
                                    <wps:spPr bwMode="auto">
                                      <a:xfrm>
                                        <a:off x="573024" y="2133590"/>
                                        <a:ext cx="45656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8F9B3" w14:textId="77777777" w:rsidR="001B420F" w:rsidRPr="0054354A" w:rsidRDefault="001B420F" w:rsidP="00600142">
                                          <w:pPr>
                                            <w:rPr>
                                              <w:sz w:val="20"/>
                                              <w:szCs w:val="20"/>
                                            </w:rPr>
                                          </w:pPr>
                                          <w:r>
                                            <w:rPr>
                                              <w:sz w:val="20"/>
                                              <w:szCs w:val="20"/>
                                            </w:rPr>
                                            <w:t xml:space="preserve"> PA</w:t>
                                          </w:r>
                                        </w:p>
                                      </w:txbxContent>
                                    </wps:txbx>
                                    <wps:bodyPr rot="0" vert="horz" wrap="square" lIns="91440" tIns="45720" rIns="91440" bIns="45720" anchor="t" anchorCtr="0" upright="1">
                                      <a:noAutofit/>
                                    </wps:bodyPr>
                                  </wps:wsp>
                                  <wpg:grpSp>
                                    <wpg:cNvPr id="39" name="Group 39"/>
                                    <wpg:cNvGrpSpPr/>
                                    <wpg:grpSpPr>
                                      <a:xfrm>
                                        <a:off x="1" y="292666"/>
                                        <a:ext cx="4106861" cy="2889362"/>
                                        <a:chOff x="1" y="292666"/>
                                        <a:chExt cx="4106861" cy="2889362"/>
                                      </a:xfrm>
                                    </wpg:grpSpPr>
                                    <wpg:grpSp>
                                      <wpg:cNvPr id="38" name="Group 38"/>
                                      <wpg:cNvGrpSpPr/>
                                      <wpg:grpSpPr>
                                        <a:xfrm>
                                          <a:off x="1" y="292666"/>
                                          <a:ext cx="4106861" cy="2889362"/>
                                          <a:chOff x="1" y="292666"/>
                                          <a:chExt cx="4106861" cy="2889362"/>
                                        </a:xfrm>
                                      </wpg:grpSpPr>
                                      <wpg:grpSp>
                                        <wpg:cNvPr id="25" name="Group 25"/>
                                        <wpg:cNvGrpSpPr/>
                                        <wpg:grpSpPr>
                                          <a:xfrm>
                                            <a:off x="1" y="292666"/>
                                            <a:ext cx="4106861" cy="2889362"/>
                                            <a:chOff x="-1927991" y="292750"/>
                                            <a:chExt cx="4108162" cy="2890192"/>
                                          </a:xfrm>
                                        </wpg:grpSpPr>
                                        <wps:wsp>
                                          <wps:cNvPr id="4" name="Straight Connector 4"/>
                                          <wps:cNvCnPr/>
                                          <wps:spPr>
                                            <a:xfrm>
                                              <a:off x="169036" y="1331580"/>
                                              <a:ext cx="0" cy="1209149"/>
                                            </a:xfrm>
                                            <a:prstGeom prst="line">
                                              <a:avLst/>
                                            </a:prstGeom>
                                            <a:noFill/>
                                            <a:ln w="6350" cap="flat" cmpd="sng" algn="ctr">
                                              <a:solidFill>
                                                <a:sysClr val="windowText" lastClr="000000"/>
                                              </a:solidFill>
                                              <a:prstDash val="solid"/>
                                              <a:miter lim="800000"/>
                                            </a:ln>
                                            <a:effectLst/>
                                          </wps:spPr>
                                          <wps:bodyPr/>
                                        </wps:wsp>
                                        <wpg:grpSp>
                                          <wpg:cNvPr id="23" name="Group 23"/>
                                          <wpg:cNvGrpSpPr/>
                                          <wpg:grpSpPr>
                                            <a:xfrm>
                                              <a:off x="-1927991" y="292750"/>
                                              <a:ext cx="4108162" cy="2890192"/>
                                              <a:chOff x="-1927991" y="292750"/>
                                              <a:chExt cx="4108162" cy="2890192"/>
                                            </a:xfrm>
                                          </wpg:grpSpPr>
                                          <wpg:grpSp>
                                            <wpg:cNvPr id="21" name="Group 21"/>
                                            <wpg:cNvGrpSpPr/>
                                            <wpg:grpSpPr>
                                              <a:xfrm>
                                                <a:off x="-1927991" y="292750"/>
                                                <a:ext cx="4108162" cy="2890192"/>
                                                <a:chOff x="-1927991" y="292750"/>
                                                <a:chExt cx="4108162" cy="2890192"/>
                                              </a:xfrm>
                                            </wpg:grpSpPr>
                                            <wpg:grpSp>
                                              <wpg:cNvPr id="20" name="Group 20"/>
                                              <wpg:cNvGrpSpPr/>
                                              <wpg:grpSpPr>
                                                <a:xfrm>
                                                  <a:off x="-1927991" y="292750"/>
                                                  <a:ext cx="4108162" cy="2890192"/>
                                                  <a:chOff x="-1927991" y="292750"/>
                                                  <a:chExt cx="4108162" cy="2890192"/>
                                                </a:xfrm>
                                              </wpg:grpSpPr>
                                              <wpg:grpSp>
                                                <wpg:cNvPr id="56" name="Group 56"/>
                                                <wpg:cNvGrpSpPr/>
                                                <wpg:grpSpPr>
                                                  <a:xfrm>
                                                    <a:off x="-1927991" y="292750"/>
                                                    <a:ext cx="4108162" cy="2890192"/>
                                                    <a:chOff x="-1687197" y="334094"/>
                                                    <a:chExt cx="4109308" cy="2892537"/>
                                                  </a:xfrm>
                                                </wpg:grpSpPr>
                                                <wps:wsp>
                                                  <wps:cNvPr id="57" name="Straight Connector 57"/>
                                                  <wps:cNvCnPr/>
                                                  <wps:spPr>
                                                    <a:xfrm>
                                                      <a:off x="743494" y="402095"/>
                                                      <a:ext cx="0" cy="2223271"/>
                                                    </a:xfrm>
                                                    <a:prstGeom prst="line">
                                                      <a:avLst/>
                                                    </a:prstGeom>
                                                    <a:noFill/>
                                                    <a:ln w="6350" cap="flat" cmpd="sng" algn="ctr">
                                                      <a:solidFill>
                                                        <a:sysClr val="windowText" lastClr="000000"/>
                                                      </a:solidFill>
                                                      <a:prstDash val="solid"/>
                                                      <a:miter lim="800000"/>
                                                    </a:ln>
                                                    <a:effectLst/>
                                                  </wps:spPr>
                                                  <wps:bodyPr/>
                                                </wps:wsp>
                                                <wpg:grpSp>
                                                  <wpg:cNvPr id="58" name="Group 58"/>
                                                  <wpg:cNvGrpSpPr/>
                                                  <wpg:grpSpPr>
                                                    <a:xfrm>
                                                      <a:off x="-1687197" y="334094"/>
                                                      <a:ext cx="4109308" cy="2892537"/>
                                                      <a:chOff x="-1687197" y="334094"/>
                                                      <a:chExt cx="4109308" cy="2892537"/>
                                                    </a:xfrm>
                                                  </wpg:grpSpPr>
                                                  <wps:wsp>
                                                    <wps:cNvPr id="61" name="Text Box 3525"/>
                                                    <wps:cNvSpPr txBox="1">
                                                      <a:spLocks noChangeArrowheads="1"/>
                                                    </wps:cNvSpPr>
                                                    <wps:spPr bwMode="auto">
                                                      <a:xfrm>
                                                        <a:off x="501141" y="1519696"/>
                                                        <a:ext cx="546137" cy="2393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12875E" w14:textId="77777777" w:rsidR="001B420F" w:rsidRPr="0054354A" w:rsidRDefault="001B420F" w:rsidP="00600142">
                                                          <w:pPr>
                                                            <w:rPr>
                                                              <w:sz w:val="20"/>
                                                              <w:szCs w:val="20"/>
                                                            </w:rPr>
                                                          </w:pPr>
                                                          <w:r>
                                                            <w:rPr>
                                                              <w:sz w:val="20"/>
                                                              <w:szCs w:val="20"/>
                                                            </w:rPr>
                                                            <w:t>PRED</w:t>
                                                          </w:r>
                                                        </w:p>
                                                      </w:txbxContent>
                                                    </wps:txbx>
                                                    <wps:bodyPr rot="0" vert="horz" wrap="square" lIns="91440" tIns="45720" rIns="91440" bIns="45720" anchor="t" anchorCtr="0" upright="1">
                                                      <a:noAutofit/>
                                                    </wps:bodyPr>
                                                  </wps:wsp>
                                                  <wpg:grpSp>
                                                    <wpg:cNvPr id="62" name="Group 62"/>
                                                    <wpg:cNvGrpSpPr/>
                                                    <wpg:grpSpPr>
                                                      <a:xfrm>
                                                        <a:off x="-1687197" y="334094"/>
                                                        <a:ext cx="4109308" cy="2892537"/>
                                                        <a:chOff x="-1687197" y="334094"/>
                                                        <a:chExt cx="4109308" cy="2892537"/>
                                                      </a:xfrm>
                                                    </wpg:grpSpPr>
                                                    <wpg:grpSp>
                                                      <wpg:cNvPr id="63" name="Group 63"/>
                                                      <wpg:cNvGrpSpPr/>
                                                      <wpg:grpSpPr>
                                                        <a:xfrm>
                                                          <a:off x="360296" y="334094"/>
                                                          <a:ext cx="863029" cy="1769466"/>
                                                          <a:chOff x="-451363" y="334094"/>
                                                          <a:chExt cx="863029" cy="1769466"/>
                                                        </a:xfrm>
                                                      </wpg:grpSpPr>
                                                      <wps:wsp>
                                                        <wps:cNvPr id="448" name="Text Box 3524"/>
                                                        <wps:cNvSpPr txBox="1">
                                                          <a:spLocks noChangeArrowheads="1"/>
                                                        </wps:cNvSpPr>
                                                        <wps:spPr bwMode="auto">
                                                          <a:xfrm>
                                                            <a:off x="-286977" y="1227938"/>
                                                            <a:ext cx="52260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98C582" w14:textId="77777777" w:rsidR="001B420F" w:rsidRPr="00234866" w:rsidRDefault="001B420F" w:rsidP="00600142">
                                                              <w:pPr>
                                                                <w:rPr>
                                                                  <w:sz w:val="20"/>
                                                                  <w:szCs w:val="20"/>
                                                                  <w:vertAlign w:val="subscript"/>
                                                                </w:rPr>
                                                              </w:pPr>
                                                              <w:r w:rsidRPr="00234866">
                                                                <w:rPr>
                                                                  <w:sz w:val="20"/>
                                                                  <w:szCs w:val="20"/>
                                                                </w:rPr>
                                                                <w:t>NUC</w:t>
                                                              </w:r>
                                                            </w:p>
                                                          </w:txbxContent>
                                                        </wps:txbx>
                                                        <wps:bodyPr rot="0" vert="horz" wrap="square" lIns="91440" tIns="45720" rIns="91440" bIns="45720" anchor="t" anchorCtr="0" upright="1">
                                                          <a:noAutofit/>
                                                        </wps:bodyPr>
                                                      </wps:wsp>
                                                      <wps:wsp>
                                                        <wps:cNvPr id="449" name="Text Box 3525"/>
                                                        <wps:cNvSpPr txBox="1">
                                                          <a:spLocks noChangeArrowheads="1"/>
                                                        </wps:cNvSpPr>
                                                        <wps:spPr bwMode="auto">
                                                          <a:xfrm>
                                                            <a:off x="-195597" y="1864165"/>
                                                            <a:ext cx="353060" cy="239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03D509" w14:textId="77777777" w:rsidR="001B420F" w:rsidRPr="0054354A" w:rsidRDefault="001B420F" w:rsidP="00600142">
                                                              <w:pPr>
                                                                <w:rPr>
                                                                  <w:sz w:val="20"/>
                                                                  <w:szCs w:val="20"/>
                                                                </w:rPr>
                                                              </w:pPr>
                                                              <w:r>
                                                                <w:rPr>
                                                                  <w:sz w:val="20"/>
                                                                  <w:szCs w:val="20"/>
                                                                </w:rPr>
                                                                <w:t>V</w:t>
                                                              </w:r>
                                                            </w:p>
                                                          </w:txbxContent>
                                                        </wps:txbx>
                                                        <wps:bodyPr rot="0" vert="horz" wrap="square" lIns="91440" tIns="45720" rIns="91440" bIns="45720" anchor="t" anchorCtr="0" upright="1">
                                                          <a:noAutofit/>
                                                        </wps:bodyPr>
                                                      </wps:wsp>
                                                      <wps:wsp>
                                                        <wps:cNvPr id="450" name="Text Box 3494"/>
                                                        <wps:cNvSpPr txBox="1">
                                                          <a:spLocks noChangeArrowheads="1"/>
                                                        </wps:cNvSpPr>
                                                        <wps:spPr bwMode="auto">
                                                          <a:xfrm>
                                                            <a:off x="-338384" y="847792"/>
                                                            <a:ext cx="57658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18C38A" w14:textId="77777777" w:rsidR="001B420F" w:rsidRPr="00244442" w:rsidRDefault="001B420F" w:rsidP="00600142">
                                                              <w:pPr>
                                                                <w:rPr>
                                                                  <w:sz w:val="20"/>
                                                                  <w:szCs w:val="20"/>
                                                                  <w:vertAlign w:val="subscript"/>
                                                                </w:rPr>
                                                              </w:pPr>
                                                              <w:r>
                                                                <w:rPr>
                                                                  <w:sz w:val="20"/>
                                                                  <w:szCs w:val="20"/>
                                                                </w:rPr>
                                                                <w:t>CORE</w:t>
                                                              </w:r>
                                                              <w:r>
                                                                <w:rPr>
                                                                  <w:sz w:val="20"/>
                                                                  <w:szCs w:val="20"/>
                                                                  <w:vertAlign w:val="subscript"/>
                                                                </w:rPr>
                                                                <w:t>R</w:t>
                                                              </w:r>
                                                            </w:p>
                                                          </w:txbxContent>
                                                        </wps:txbx>
                                                        <wps:bodyPr rot="0" vert="horz" wrap="square" lIns="91440" tIns="45720" rIns="91440" bIns="45720" anchor="t" anchorCtr="0" upright="1">
                                                          <a:noAutofit/>
                                                        </wps:bodyPr>
                                                      </wps:wsp>
                                                      <wps:wsp>
                                                        <wps:cNvPr id="451" name="Text Box 3494"/>
                                                        <wps:cNvSpPr txBox="1">
                                                          <a:spLocks noChangeArrowheads="1"/>
                                                        </wps:cNvSpPr>
                                                        <wps:spPr bwMode="auto">
                                                          <a:xfrm>
                                                            <a:off x="-348622" y="590920"/>
                                                            <a:ext cx="688224" cy="2260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EFE062" w14:textId="77777777" w:rsidR="001B420F" w:rsidRPr="00244442" w:rsidRDefault="001B420F" w:rsidP="00600142">
                                                              <w:pPr>
                                                                <w:rPr>
                                                                  <w:sz w:val="20"/>
                                                                  <w:szCs w:val="20"/>
                                                                  <w:vertAlign w:val="subscript"/>
                                                                </w:rPr>
                                                              </w:pPr>
                                                              <w:r>
                                                                <w:rPr>
                                                                  <w:sz w:val="20"/>
                                                                  <w:szCs w:val="20"/>
                                                                </w:rPr>
                                                                <w:t>CLAUSE</w:t>
                                                              </w:r>
                                                            </w:p>
                                                          </w:txbxContent>
                                                        </wps:txbx>
                                                        <wps:bodyPr rot="0" vert="horz" wrap="square" lIns="91440" tIns="45720" rIns="91440" bIns="45720" anchor="t" anchorCtr="0" upright="1">
                                                          <a:noAutofit/>
                                                        </wps:bodyPr>
                                                      </wps:wsp>
                                                      <wps:wsp>
                                                        <wps:cNvPr id="452" name="Text Box 3494"/>
                                                        <wps:cNvSpPr txBox="1">
                                                          <a:spLocks noChangeArrowheads="1"/>
                                                        </wps:cNvSpPr>
                                                        <wps:spPr bwMode="auto">
                                                          <a:xfrm>
                                                            <a:off x="-451363" y="334094"/>
                                                            <a:ext cx="863029" cy="2175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4A5669" w14:textId="77777777" w:rsidR="001B420F" w:rsidRPr="00244442" w:rsidRDefault="001B420F" w:rsidP="00600142">
                                                              <w:pPr>
                                                                <w:rPr>
                                                                  <w:sz w:val="20"/>
                                                                  <w:szCs w:val="20"/>
                                                                  <w:vertAlign w:val="subscript"/>
                                                                </w:rPr>
                                                              </w:pPr>
                                                              <w:r>
                                                                <w:rPr>
                                                                  <w:sz w:val="20"/>
                                                                  <w:szCs w:val="20"/>
                                                                </w:rPr>
                                                                <w:t>SENTENCE</w:t>
                                                              </w:r>
                                                            </w:p>
                                                          </w:txbxContent>
                                                        </wps:txbx>
                                                        <wps:bodyPr rot="0" vert="horz" wrap="square" lIns="91440" tIns="45720" rIns="91440" bIns="45720" anchor="t" anchorCtr="0" upright="1">
                                                          <a:noAutofit/>
                                                        </wps:bodyPr>
                                                      </wps:wsp>
                                                    </wpg:grpSp>
                                                    <wps:wsp>
                                                      <wps:cNvPr id="453" name="Text Box 3494"/>
                                                      <wps:cNvSpPr txBox="1">
                                                        <a:spLocks noChangeArrowheads="1"/>
                                                      </wps:cNvSpPr>
                                                      <wps:spPr bwMode="auto">
                                                        <a:xfrm>
                                                          <a:off x="-1687197" y="2624866"/>
                                                          <a:ext cx="4109308" cy="601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7BBBC8" w14:textId="1B8DB93B" w:rsidR="001B420F" w:rsidRDefault="001B420F" w:rsidP="00600142">
                                                            <w:pPr>
                                                              <w:rPr>
                                                                <w:sz w:val="20"/>
                                                                <w:szCs w:val="20"/>
                                                              </w:rPr>
                                                            </w:pPr>
                                                            <w:r>
                                                              <w:rPr>
                                                                <w:sz w:val="20"/>
                                                                <w:szCs w:val="20"/>
                                                              </w:rPr>
                                                              <w:t xml:space="preserve">  T</w:t>
                                                            </w:r>
                                                            <w:r w:rsidRPr="00B5495C">
                                                              <w:rPr>
                                                                <w:sz w:val="20"/>
                                                                <w:szCs w:val="20"/>
                                                              </w:rPr>
                                                              <w:t>hɛngɛ</w:t>
                                                            </w:r>
                                                            <w:r>
                                                              <w:rPr>
                                                                <w:sz w:val="20"/>
                                                                <w:szCs w:val="20"/>
                                                              </w:rPr>
                                                              <w:t xml:space="preserve">=re </w:t>
                                                            </w:r>
                                                            <w:r w:rsidRPr="00B5495C">
                                                              <w:rPr>
                                                                <w:sz w:val="20"/>
                                                                <w:szCs w:val="20"/>
                                                              </w:rPr>
                                                              <w:t>o-nge-me-</w:t>
                                                            </w:r>
                                                            <w:r>
                                                              <w:rPr>
                                                                <w:sz w:val="20"/>
                                                                <w:szCs w:val="20"/>
                                                              </w:rPr>
                                                              <w:t xml:space="preserve">hakor-a=re ne   </w:t>
                                                            </w:r>
                                                            <w:r w:rsidRPr="00B5495C">
                                                              <w:rPr>
                                                                <w:sz w:val="20"/>
                                                                <w:szCs w:val="20"/>
                                                              </w:rPr>
                                                              <w:t>e-</w:t>
                                                            </w:r>
                                                            <w:r>
                                                              <w:rPr>
                                                                <w:sz w:val="20"/>
                                                                <w:szCs w:val="20"/>
                                                              </w:rPr>
                                                              <w:t xml:space="preserve">     </w:t>
                                                            </w:r>
                                                            <w:r w:rsidRPr="00B5495C">
                                                              <w:rPr>
                                                                <w:sz w:val="20"/>
                                                                <w:szCs w:val="20"/>
                                                              </w:rPr>
                                                              <w:t>nɔr-ag-a.</w:t>
                                                            </w:r>
                                                            <w:r>
                                                              <w:rPr>
                                                                <w:sz w:val="20"/>
                                                                <w:szCs w:val="20"/>
                                                              </w:rPr>
                                                              <w:t xml:space="preserve"> </w:t>
                                                            </w:r>
                                                          </w:p>
                                                          <w:p w14:paraId="1AB0B511" w14:textId="77777777" w:rsidR="001B420F" w:rsidRDefault="001B420F" w:rsidP="00600142">
                                                            <w:pPr>
                                                              <w:rPr>
                                                                <w:sz w:val="20"/>
                                                                <w:szCs w:val="20"/>
                                                              </w:rPr>
                                                            </w:pPr>
                                                          </w:p>
                                                          <w:p w14:paraId="37DFA805" w14:textId="3C2CD0A6" w:rsidR="001B420F" w:rsidRPr="00884872" w:rsidRDefault="001B420F" w:rsidP="00600142">
                                                            <w:pPr>
                                                              <w:rPr>
                                                                <w:i/>
                                                                <w:vertAlign w:val="subscript"/>
                                                              </w:rPr>
                                                            </w:pPr>
                                                            <w:r>
                                                              <w:rPr>
                                                                <w:sz w:val="20"/>
                                                                <w:szCs w:val="20"/>
                                                              </w:rPr>
                                                              <w:t xml:space="preserve">                   </w:t>
                                                            </w:r>
                                                            <w:r w:rsidRPr="00884872">
                                                              <w:rPr>
                                                                <w:i/>
                                                              </w:rPr>
                                                              <w:t xml:space="preserve">Figure 1: Sentential subordination in Gĩkũyũ </w:t>
                                                            </w:r>
                                                          </w:p>
                                                        </w:txbxContent>
                                                      </wps:txbx>
                                                      <wps:bodyPr rot="0" vert="horz" wrap="square" lIns="91440" tIns="45720" rIns="91440" bIns="45720" anchor="t" anchorCtr="0" upright="1">
                                                        <a:noAutofit/>
                                                      </wps:bodyPr>
                                                    </wps:wsp>
                                                    <wps:wsp>
                                                      <wps:cNvPr id="456" name="Straight Connector 456"/>
                                                      <wps:cNvCnPr/>
                                                      <wps:spPr>
                                                        <a:xfrm>
                                                          <a:off x="-1271154" y="1422039"/>
                                                          <a:ext cx="0" cy="1113040"/>
                                                        </a:xfrm>
                                                        <a:prstGeom prst="line">
                                                          <a:avLst/>
                                                        </a:prstGeom>
                                                        <a:noFill/>
                                                        <a:ln w="6350" cap="flat" cmpd="sng" algn="ctr">
                                                          <a:solidFill>
                                                            <a:sysClr val="windowText" lastClr="000000"/>
                                                          </a:solidFill>
                                                          <a:prstDash val="solid"/>
                                                          <a:miter lim="800000"/>
                                                        </a:ln>
                                                        <a:effectLst/>
                                                      </wps:spPr>
                                                      <wps:bodyPr/>
                                                    </wps:wsp>
                                                    <wps:wsp>
                                                      <wps:cNvPr id="460" name="Straight Connector 460"/>
                                                      <wps:cNvCnPr/>
                                                      <wps:spPr>
                                                        <a:xfrm>
                                                          <a:off x="-290154" y="895052"/>
                                                          <a:ext cx="0" cy="1730008"/>
                                                        </a:xfrm>
                                                        <a:prstGeom prst="line">
                                                          <a:avLst/>
                                                        </a:prstGeom>
                                                        <a:noFill/>
                                                        <a:ln w="6350" cap="flat" cmpd="sng" algn="ctr">
                                                          <a:solidFill>
                                                            <a:sysClr val="windowText" lastClr="000000"/>
                                                          </a:solidFill>
                                                          <a:prstDash val="solid"/>
                                                          <a:miter lim="800000"/>
                                                        </a:ln>
                                                        <a:effectLst/>
                                                      </wps:spPr>
                                                      <wps:bodyPr/>
                                                    </wps:wsp>
                                                  </wpg:grpSp>
                                                </wpg:grpSp>
                                              </wpg:grpSp>
                                              <wps:wsp>
                                                <wps:cNvPr id="3" name="Text Box 3525"/>
                                                <wps:cNvSpPr txBox="1">
                                                  <a:spLocks noChangeArrowheads="1"/>
                                                </wps:cNvSpPr>
                                                <wps:spPr bwMode="auto">
                                                  <a:xfrm>
                                                    <a:off x="-39551" y="1211714"/>
                                                    <a:ext cx="414050" cy="2136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9A99C3" w14:textId="769FBDFE" w:rsidR="001B420F" w:rsidRPr="0054354A" w:rsidRDefault="001B420F" w:rsidP="00600142">
                                                      <w:pPr>
                                                        <w:rPr>
                                                          <w:sz w:val="20"/>
                                                          <w:szCs w:val="20"/>
                                                        </w:rPr>
                                                      </w:pPr>
                                                      <w:r>
                                                        <w:rPr>
                                                          <w:sz w:val="20"/>
                                                          <w:szCs w:val="20"/>
                                                        </w:rPr>
                                                        <w:t>RP</w:t>
                                                      </w:r>
                                                    </w:p>
                                                  </w:txbxContent>
                                                </wps:txbx>
                                                <wps:bodyPr rot="0" vert="horz" wrap="square" lIns="91440" tIns="45720" rIns="91440" bIns="45720" anchor="t" anchorCtr="0" upright="1">
                                                  <a:noAutofit/>
                                                </wps:bodyPr>
                                              </wps:wsp>
                                              <wps:wsp>
                                                <wps:cNvPr id="6" name="Text Box 3525"/>
                                                <wps:cNvSpPr txBox="1">
                                                  <a:spLocks noChangeArrowheads="1"/>
                                                </wps:cNvSpPr>
                                                <wps:spPr bwMode="auto">
                                                  <a:xfrm>
                                                    <a:off x="-906303" y="1178403"/>
                                                    <a:ext cx="683930" cy="2391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9D56EC" w14:textId="77777777" w:rsidR="001B420F" w:rsidRPr="0054354A" w:rsidRDefault="001B420F" w:rsidP="00600142">
                                                      <w:pPr>
                                                        <w:rPr>
                                                          <w:sz w:val="20"/>
                                                          <w:szCs w:val="20"/>
                                                        </w:rPr>
                                                      </w:pPr>
                                                      <w:r>
                                                        <w:rPr>
                                                          <w:sz w:val="20"/>
                                                          <w:szCs w:val="20"/>
                                                        </w:rPr>
                                                        <w:t>CLAUSE</w:t>
                                                      </w:r>
                                                    </w:p>
                                                  </w:txbxContent>
                                                </wps:txbx>
                                                <wps:bodyPr rot="0" vert="horz" wrap="square" lIns="91440" tIns="45720" rIns="91440" bIns="45720" anchor="t" anchorCtr="0" upright="1">
                                                  <a:noAutofit/>
                                                </wps:bodyPr>
                                              </wps:wsp>
                                              <wps:wsp>
                                                <wps:cNvPr id="7" name="Text Box 3525"/>
                                                <wps:cNvSpPr txBox="1">
                                                  <a:spLocks noChangeArrowheads="1"/>
                                                </wps:cNvSpPr>
                                                <wps:spPr bwMode="auto">
                                                  <a:xfrm>
                                                    <a:off x="-953227" y="900256"/>
                                                    <a:ext cx="913792" cy="241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4FE922" w14:textId="77777777" w:rsidR="001B420F" w:rsidRPr="0054354A" w:rsidRDefault="001B420F" w:rsidP="00600142">
                                                      <w:pPr>
                                                        <w:rPr>
                                                          <w:sz w:val="20"/>
                                                          <w:szCs w:val="20"/>
                                                        </w:rPr>
                                                      </w:pPr>
                                                      <w:r>
                                                        <w:rPr>
                                                          <w:sz w:val="20"/>
                                                          <w:szCs w:val="20"/>
                                                        </w:rPr>
                                                        <w:t xml:space="preserve">SENTENCE </w:t>
                                                      </w:r>
                                                    </w:p>
                                                  </w:txbxContent>
                                                </wps:txbx>
                                                <wps:bodyPr rot="0" vert="horz" wrap="square" lIns="91440" tIns="45720" rIns="91440" bIns="45720" anchor="t" anchorCtr="0" upright="1">
                                                  <a:noAutofit/>
                                                </wps:bodyPr>
                                              </wps:wsp>
                                              <wps:wsp>
                                                <wps:cNvPr id="8" name="Text Box 3525"/>
                                                <wps:cNvSpPr txBox="1">
                                                  <a:spLocks noChangeArrowheads="1"/>
                                                </wps:cNvSpPr>
                                                <wps:spPr bwMode="auto">
                                                  <a:xfrm>
                                                    <a:off x="-797041" y="1452268"/>
                                                    <a:ext cx="533400" cy="241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CC6A09" w14:textId="77777777" w:rsidR="001B420F" w:rsidRPr="0054354A" w:rsidRDefault="001B420F" w:rsidP="00600142">
                                                      <w:pPr>
                                                        <w:rPr>
                                                          <w:sz w:val="20"/>
                                                          <w:szCs w:val="20"/>
                                                        </w:rPr>
                                                      </w:pPr>
                                                      <w:r>
                                                        <w:rPr>
                                                          <w:sz w:val="20"/>
                                                          <w:szCs w:val="20"/>
                                                        </w:rPr>
                                                        <w:t>CORE</w:t>
                                                      </w:r>
                                                    </w:p>
                                                  </w:txbxContent>
                                                </wps:txbx>
                                                <wps:bodyPr rot="0" vert="horz" wrap="square" lIns="91440" tIns="45720" rIns="91440" bIns="45720" anchor="t" anchorCtr="0" upright="1">
                                                  <a:noAutofit/>
                                                </wps:bodyPr>
                                              </wps:wsp>
                                              <wps:wsp>
                                                <wps:cNvPr id="9" name="Text Box 3525"/>
                                                <wps:cNvSpPr txBox="1">
                                                  <a:spLocks noChangeArrowheads="1"/>
                                                </wps:cNvSpPr>
                                                <wps:spPr bwMode="auto">
                                                  <a:xfrm>
                                                    <a:off x="-758444" y="1772425"/>
                                                    <a:ext cx="482600" cy="23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4AFED7" w14:textId="77777777" w:rsidR="001B420F" w:rsidRPr="0054354A" w:rsidRDefault="001B420F" w:rsidP="00600142">
                                                      <w:pPr>
                                                        <w:rPr>
                                                          <w:sz w:val="20"/>
                                                          <w:szCs w:val="20"/>
                                                        </w:rPr>
                                                      </w:pPr>
                                                      <w:r>
                                                        <w:rPr>
                                                          <w:sz w:val="20"/>
                                                          <w:szCs w:val="20"/>
                                                        </w:rPr>
                                                        <w:t>NUC</w:t>
                                                      </w:r>
                                                    </w:p>
                                                  </w:txbxContent>
                                                </wps:txbx>
                                                <wps:bodyPr rot="0" vert="horz" wrap="square" lIns="91440" tIns="45720" rIns="91440" bIns="45720" anchor="t" anchorCtr="0" upright="1">
                                                  <a:noAutofit/>
                                                </wps:bodyPr>
                                              </wps:wsp>
                                            </wpg:grpSp>
                                            <wps:wsp>
                                              <wps:cNvPr id="18" name="Text Box 3525"/>
                                              <wps:cNvSpPr txBox="1">
                                                <a:spLocks noChangeArrowheads="1"/>
                                              </wps:cNvSpPr>
                                              <wps:spPr bwMode="auto">
                                                <a:xfrm>
                                                  <a:off x="4015" y="1802290"/>
                                                  <a:ext cx="457200" cy="23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13AC64" w14:textId="77777777" w:rsidR="001B420F" w:rsidRPr="0054354A" w:rsidRDefault="001B420F" w:rsidP="00600142">
                                                    <w:pPr>
                                                      <w:rPr>
                                                        <w:sz w:val="20"/>
                                                        <w:szCs w:val="20"/>
                                                      </w:rPr>
                                                    </w:pPr>
                                                    <w:r>
                                                      <w:rPr>
                                                        <w:sz w:val="20"/>
                                                        <w:szCs w:val="20"/>
                                                      </w:rPr>
                                                      <w:t>PA</w:t>
                                                    </w:r>
                                                  </w:p>
                                                </w:txbxContent>
                                              </wps:txbx>
                                              <wps:bodyPr rot="0" vert="horz" wrap="square" lIns="91440" tIns="45720" rIns="91440" bIns="45720" anchor="t" anchorCtr="0" upright="1">
                                                <a:noAutofit/>
                                              </wps:bodyPr>
                                            </wps:wsp>
                                          </wpg:grpSp>
                                          <wps:wsp>
                                            <wps:cNvPr id="10" name="Text Box 3525"/>
                                            <wps:cNvSpPr txBox="1">
                                              <a:spLocks noChangeArrowheads="1"/>
                                            </wps:cNvSpPr>
                                            <wps:spPr bwMode="auto">
                                              <a:xfrm>
                                                <a:off x="-655218" y="2328998"/>
                                                <a:ext cx="352425" cy="23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DDB61E" w14:textId="77777777" w:rsidR="001B420F" w:rsidRPr="0054354A" w:rsidRDefault="001B420F" w:rsidP="00600142">
                                                  <w:pPr>
                                                    <w:rPr>
                                                      <w:sz w:val="20"/>
                                                      <w:szCs w:val="20"/>
                                                    </w:rPr>
                                                  </w:pPr>
                                                  <w:r>
                                                    <w:rPr>
                                                      <w:sz w:val="20"/>
                                                      <w:szCs w:val="20"/>
                                                    </w:rPr>
                                                    <w:t>V</w:t>
                                                  </w:r>
                                                </w:p>
                                              </w:txbxContent>
                                            </wps:txbx>
                                            <wps:bodyPr rot="0" vert="horz" wrap="square" lIns="91440" tIns="45720" rIns="91440" bIns="45720" anchor="t" anchorCtr="0" upright="1">
                                              <a:noAutofit/>
                                            </wps:bodyPr>
                                          </wps:wsp>
                                        </wpg:grpSp>
                                      </wpg:grpSp>
                                      <wps:wsp>
                                        <wps:cNvPr id="28" name="Text Box 3525"/>
                                        <wps:cNvSpPr txBox="1">
                                          <a:spLocks noChangeArrowheads="1"/>
                                        </wps:cNvSpPr>
                                        <wps:spPr bwMode="auto">
                                          <a:xfrm>
                                            <a:off x="182880" y="1377696"/>
                                            <a:ext cx="545465" cy="23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5F522B" w14:textId="77777777" w:rsidR="001B420F" w:rsidRPr="0054354A" w:rsidRDefault="001B420F" w:rsidP="00600142">
                                              <w:pPr>
                                                <w:rPr>
                                                  <w:sz w:val="20"/>
                                                  <w:szCs w:val="20"/>
                                                </w:rPr>
                                              </w:pPr>
                                              <w:r>
                                                <w:rPr>
                                                  <w:sz w:val="20"/>
                                                  <w:szCs w:val="20"/>
                                                </w:rPr>
                                                <w:t>PrDP</w:t>
                                              </w:r>
                                            </w:p>
                                          </w:txbxContent>
                                        </wps:txbx>
                                        <wps:bodyPr rot="0" vert="horz" wrap="square" lIns="91440" tIns="45720" rIns="91440" bIns="45720" anchor="t" anchorCtr="0" upright="1">
                                          <a:noAutofit/>
                                        </wps:bodyPr>
                                      </wps:wsp>
                                      <wps:wsp>
                                        <wps:cNvPr id="30" name="Text Box 3525"/>
                                        <wps:cNvSpPr txBox="1">
                                          <a:spLocks noChangeArrowheads="1"/>
                                        </wps:cNvSpPr>
                                        <wps:spPr bwMode="auto">
                                          <a:xfrm>
                                            <a:off x="231648" y="1706880"/>
                                            <a:ext cx="45656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03E82" w14:textId="77777777" w:rsidR="001B420F" w:rsidRPr="0054354A" w:rsidRDefault="001B420F" w:rsidP="00600142">
                                              <w:pPr>
                                                <w:rPr>
                                                  <w:sz w:val="20"/>
                                                  <w:szCs w:val="20"/>
                                                </w:rPr>
                                              </w:pPr>
                                              <w:r>
                                                <w:rPr>
                                                  <w:sz w:val="20"/>
                                                  <w:szCs w:val="20"/>
                                                </w:rPr>
                                                <w:t>RP</w:t>
                                              </w:r>
                                            </w:p>
                                          </w:txbxContent>
                                        </wps:txbx>
                                        <wps:bodyPr rot="0" vert="horz" wrap="square" lIns="91440" tIns="45720" rIns="91440" bIns="45720" anchor="t" anchorCtr="0" upright="1">
                                          <a:noAutofit/>
                                        </wps:bodyPr>
                                      </wps:wsp>
                                      <wps:wsp>
                                        <wps:cNvPr id="16" name="Straight Connector 2"/>
                                        <wps:cNvCnPr/>
                                        <wps:spPr>
                                          <a:xfrm flipH="1">
                                            <a:off x="402336" y="1121667"/>
                                            <a:ext cx="1002665" cy="288925"/>
                                          </a:xfrm>
                                          <a:prstGeom prst="line">
                                            <a:avLst/>
                                          </a:prstGeom>
                                          <a:noFill/>
                                          <a:ln w="6350" cap="flat" cmpd="sng" algn="ctr">
                                            <a:solidFill>
                                              <a:sysClr val="windowText" lastClr="000000"/>
                                            </a:solidFill>
                                            <a:prstDash val="solid"/>
                                            <a:miter lim="800000"/>
                                          </a:ln>
                                          <a:effectLst/>
                                        </wps:spPr>
                                        <wps:bodyPr/>
                                      </wps:wsp>
                                      <wps:wsp>
                                        <wps:cNvPr id="31" name="Text Box 3525"/>
                                        <wps:cNvSpPr txBox="1">
                                          <a:spLocks noChangeArrowheads="1"/>
                                        </wps:cNvSpPr>
                                        <wps:spPr bwMode="auto">
                                          <a:xfrm>
                                            <a:off x="573024" y="1694688"/>
                                            <a:ext cx="46926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CDA97D" w14:textId="2498FF4F" w:rsidR="001B420F" w:rsidRPr="0054354A" w:rsidRDefault="001B420F" w:rsidP="00600142">
                                              <w:pPr>
                                                <w:rPr>
                                                  <w:sz w:val="20"/>
                                                  <w:szCs w:val="20"/>
                                                </w:rPr>
                                              </w:pPr>
                                              <w:r>
                                                <w:rPr>
                                                  <w:sz w:val="20"/>
                                                  <w:szCs w:val="20"/>
                                                </w:rPr>
                                                <w:t>RP</w:t>
                                              </w:r>
                                            </w:p>
                                          </w:txbxContent>
                                        </wps:txbx>
                                        <wps:bodyPr rot="0" vert="horz" wrap="square" lIns="91440" tIns="45720" rIns="91440" bIns="45720" anchor="t" anchorCtr="0" upright="1">
                                          <a:noAutofit/>
                                        </wps:bodyPr>
                                      </wps:wsp>
                                      <wps:wsp>
                                        <wps:cNvPr id="37" name="Text Box 3525"/>
                                        <wps:cNvSpPr txBox="1">
                                          <a:spLocks noChangeArrowheads="1"/>
                                        </wps:cNvSpPr>
                                        <wps:spPr bwMode="auto">
                                          <a:xfrm>
                                            <a:off x="914400" y="2157984"/>
                                            <a:ext cx="45656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4BF035" w14:textId="77777777" w:rsidR="001B420F" w:rsidRPr="0054354A" w:rsidRDefault="001B420F" w:rsidP="00600142">
                                              <w:pPr>
                                                <w:rPr>
                                                  <w:sz w:val="20"/>
                                                  <w:szCs w:val="20"/>
                                                </w:rPr>
                                              </w:pPr>
                                              <w:r>
                                                <w:rPr>
                                                  <w:sz w:val="20"/>
                                                  <w:szCs w:val="20"/>
                                                </w:rPr>
                                                <w:t>PA</w:t>
                                              </w:r>
                                            </w:p>
                                          </w:txbxContent>
                                        </wps:txbx>
                                        <wps:bodyPr rot="0" vert="horz" wrap="square" lIns="91440" tIns="45720" rIns="91440" bIns="45720" anchor="t" anchorCtr="0" upright="1">
                                          <a:noAutofit/>
                                        </wps:bodyPr>
                                      </wps:wsp>
                                    </wpg:grpSp>
                                    <wps:wsp>
                                      <wps:cNvPr id="15" name="Straight Connector 5"/>
                                      <wps:cNvCnPr/>
                                      <wps:spPr>
                                        <a:xfrm flipV="1">
                                          <a:off x="1042289" y="1694688"/>
                                          <a:ext cx="356870" cy="213741"/>
                                        </a:xfrm>
                                        <a:prstGeom prst="line">
                                          <a:avLst/>
                                        </a:prstGeom>
                                        <a:noFill/>
                                        <a:ln w="6350" cap="flat" cmpd="sng" algn="ctr">
                                          <a:solidFill>
                                            <a:sysClr val="windowText" lastClr="000000"/>
                                          </a:solidFill>
                                          <a:prstDash val="solid"/>
                                          <a:miter lim="800000"/>
                                        </a:ln>
                                        <a:effectLst/>
                                      </wps:spPr>
                                      <wps:bodyPr/>
                                    </wps:wsp>
                                  </wpg:grpSp>
                                </wpg:grpSp>
                              </wpg:grpSp>
                            </wpg:grpSp>
                          </wpg:grpSp>
                          <wps:wsp>
                            <wps:cNvPr id="47" name="Straight Connector 5"/>
                            <wps:cNvCnPr/>
                            <wps:spPr>
                              <a:xfrm flipV="1">
                                <a:off x="938784" y="1682496"/>
                                <a:ext cx="458597" cy="90025"/>
                              </a:xfrm>
                              <a:prstGeom prst="line">
                                <a:avLst/>
                              </a:prstGeom>
                              <a:noFill/>
                              <a:ln w="6350" cap="flat" cmpd="sng" algn="ctr">
                                <a:solidFill>
                                  <a:sysClr val="windowText" lastClr="000000"/>
                                </a:solidFill>
                                <a:prstDash val="solid"/>
                                <a:miter lim="800000"/>
                              </a:ln>
                              <a:effectLst/>
                            </wps:spPr>
                            <wps:bodyPr/>
                          </wps:wsp>
                        </wpg:grpSp>
                        <wpg:grpSp>
                          <wpg:cNvPr id="49" name="Group 49"/>
                          <wpg:cNvGrpSpPr/>
                          <wpg:grpSpPr>
                            <a:xfrm>
                              <a:off x="1414125" y="189157"/>
                              <a:ext cx="1019302" cy="731185"/>
                              <a:chOff x="12045" y="-30299"/>
                              <a:chExt cx="1019302" cy="731185"/>
                            </a:xfrm>
                          </wpg:grpSpPr>
                          <wps:wsp>
                            <wps:cNvPr id="12" name="Straight Connector 12"/>
                            <wps:cNvCnPr/>
                            <wps:spPr>
                              <a:xfrm flipH="1">
                                <a:off x="12045" y="-30299"/>
                                <a:ext cx="1019302" cy="146151"/>
                              </a:xfrm>
                              <a:prstGeom prst="line">
                                <a:avLst/>
                              </a:prstGeom>
                              <a:noFill/>
                              <a:ln w="6350" cap="flat" cmpd="sng" algn="ctr">
                                <a:solidFill>
                                  <a:sysClr val="windowText" lastClr="000000"/>
                                </a:solidFill>
                                <a:prstDash val="solid"/>
                                <a:miter lim="800000"/>
                              </a:ln>
                              <a:effectLst/>
                            </wps:spPr>
                            <wps:bodyPr/>
                          </wps:wsp>
                          <wps:wsp>
                            <wps:cNvPr id="59" name="Straight Connector 59"/>
                            <wps:cNvCnPr/>
                            <wps:spPr>
                              <a:xfrm flipH="1">
                                <a:off x="757782" y="538326"/>
                                <a:ext cx="260870" cy="162560"/>
                              </a:xfrm>
                              <a:prstGeom prst="line">
                                <a:avLst/>
                              </a:prstGeom>
                              <a:noFill/>
                              <a:ln w="6350" cap="flat" cmpd="sng" algn="ctr">
                                <a:solidFill>
                                  <a:sysClr val="windowText" lastClr="000000"/>
                                </a:solidFill>
                                <a:prstDash val="solid"/>
                                <a:miter lim="800000"/>
                              </a:ln>
                              <a:effectLst/>
                            </wps:spPr>
                            <wps:bodyPr/>
                          </wps:wsp>
                        </wpg:grpSp>
                      </wpg:grpSp>
                      <wps:wsp>
                        <wps:cNvPr id="1" name="Text Box 3525"/>
                        <wps:cNvSpPr txBox="1">
                          <a:spLocks noChangeArrowheads="1"/>
                        </wps:cNvSpPr>
                        <wps:spPr bwMode="auto">
                          <a:xfrm>
                            <a:off x="1163781" y="1746741"/>
                            <a:ext cx="545692" cy="2389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3A0B50" w14:textId="77777777" w:rsidR="001B420F" w:rsidRPr="0054354A" w:rsidRDefault="001B420F" w:rsidP="006A2D49">
                              <w:pPr>
                                <w:rPr>
                                  <w:sz w:val="20"/>
                                  <w:szCs w:val="20"/>
                                </w:rPr>
                              </w:pPr>
                              <w:r>
                                <w:rPr>
                                  <w:sz w:val="20"/>
                                  <w:szCs w:val="20"/>
                                </w:rPr>
                                <w:t>PRED</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F81FDE8" id="Group 2" o:spid="_x0000_s1026" style="position:absolute;left:0;text-align:left;margin-left:73.4pt;margin-top:72.8pt;width:323.3pt;height:227.4pt;z-index:251661312;mso-width-relative:margin;mso-height-relative:margin" coordorigin="" coordsize="41059,28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v9YQQsAAHx4AAAOAAAAZHJzL2Uyb0RvYy54bWzsXWtvm1ga/r7S/gfEd9ecwwEOVt3RNG26&#10;K3VnRursfic2vmht8AKt01ntf9/nXDiAA0mcmRCToZUSMAGfy3t93gtvf7jd76xvcZZv02RukzeO&#10;bcXJIl1uk/Xc/uev1xNuW3kRJctolybx3P4e5/YP7/76l7fHwyym6SbdLePMwkOSfHY8zO1NURxm&#10;02m+2MT7KH+THuIEF1dpto8KnGbr6TKLjnj6fjeljuNPj2m2PGTpIs5zfPpBXbTfyeevVvGi+Hm1&#10;yuPC2s1tjK2QPzP580b8nL57G83WWXTYbBd6GNETRrGPtgm+1DzqQ1RE1tdse+dR++0iS/N0VbxZ&#10;pPtpulptF7GcA2ZDnJPZfMrSrwc5l/XsuD6YZcLSnqzTkx+7+OnbL5m1Xc5taltJtMcWyW+1qFia&#10;42E9w198yg5fDr9k+oO1OhOzvV1le/Eb87Bu5aJ+N4sa3xbWAh8y4njc9WxrgWuU8yAMfbXsiw32&#10;RtxHbKu6b7H5WLsz9LFr1Z2huHNafvFUjM8Mx5yYceuZeXhEfWo4P39ujTHW59Y2wmj2iLn5noc1&#10;13Pjnhs8ZW4M/FWfG87/uLm1jvDO3GhIfd9saW3zfO5j1fQEQ9eXJHXu5jH/ZILym84kTLV59YHW&#10;drB1mM81S0i5vGLk/Pcx8pdNdIilfMgFm2pyd82KfSmyaLveFNZVmiQQhWlm4aKkD3nDVaKZOp/l&#10;4O+So63Vbnv4m2DLGm8Th3GPgGAFFzuE+FwLz3IlfVfwmdhtj3KXyqtms6PZIcuLT3G6t8TB3N5t&#10;EzHyaBZ9+5wXiqnLPxEfJ+n1drfD59Fsl1jHua0fH0FHrHZRgW/aHyC18mRtW9FuDeWzKDL5xDzd&#10;bZfibnFz/j2/2mXWtwjyH2pjmR5/xYBtaxflBS5AWsl/mvUat4rhfIjyjbpZXhJ/Fs322wI6a7fd&#10;z21ev3uXiKux1Dp6UsdDubTi6CZdfpcrDsElCUFJKinBToUWc0/o3n0yY/9Z6N5oMLHF1vv01nI9&#10;6tXoXSgxq7jFlZK488PndPHv3ErSq02UrOMfsyw9buJoCc4kkijEToG3xK1ii9R2WjfHf6RL6Mro&#10;a5FKojvRhJywkDPJLAQaj3nyYSCOUrX5EJqlTnQ5UcPsZpcM3HsfuzQIN8/WN4bor+U/ORVwQ501&#10;FLkaRsOXawK+LUC9kpQxWmnE/DcklDnvaTi59nkwYdfMm4SBwycOCd9DAbKQfbj+nxggYbPNdrmM&#10;k89g8NKgIuxxck6bdsoUkiaV4PxQbKIYTmP0jUl2M3Err0YzscUfk6Vk5yLa7tTxtDl8aWlgx8rf&#10;clUk6yppKaihuL25xVPEoeJuK0sh3iAJYRTjYJNmv9nWEQYmZNV/vkZZDNnz9wTkFRLG8GeFPGFe&#10;AIlpZfUrN/UrUbLAo+Y2RJc6vCqUFfv1kAkRXxJ0kv4IklxtpUitRoUpiBPonvtEDtRkw5aQRDuq&#10;WuFYtKtaGpYr9vIihxBOfapkjg+LO5D2ZCVyPOaxmsgJYFiDcEeRI73JoYkc6bFp9hyS5OnD/DWG&#10;U5v5q62o+8xfoWq0Qxt4XuiUapyHARw2qTJKNa4NXj8kfqDMhdI1HQ3eSvkIMfMI7YPFbGifp3vp&#10;fxaDFwakWrGX1z5e4Dpa+VDiumCbJqcwz8d/jQaMBq8G/gZq8Gq88LXYva6x4hT0iXM5tbOwz8uB&#10;mDQkegoouCdIIc5f4SzhKja0SOn/97eXExJSYNyGHgIFNwtA8WPp/ROHE8ChGhsN4UXfj432YDbB&#10;ylG6pMVqYopSHmk0ET90BAYJJBCagHinQKE2mgh14AI3Af3RajrXaqLG2tVhm6fAhJ0kW9q5iOG0&#10;EmwNJe98xu8g+w5JRk9wCpyfL8k6x3uhcz6xjhW+fiY2M7A5eyaQoWgb5y+1z0A9SRhImea6zAml&#10;RDwR6aHrQMWqcFdIH4rn9SDSPQy4U6bjolzMRwr1gLkAeeUCMAeSW8LqFbikZTql1KWjJ2zA1won&#10;Pif0451Yajh/Ct130GxNvrVSbEOmdzyjIdNbn2JwRXj+jRh9D3Qvos4X4xcjVMqULUg8Evpl7kO5&#10;C8BkCSL/Smy4CJI/ACONgaALDgRJv9ggjIOPBwkPRfGR0r8qgeNsm6NDhpQcANuyVYI8sxzqsC39&#10;E3sa5+fLXtd3KBhdeEB1a6GcMfeBlQFzEKYCCfyQVdkzOiFqgoCxK4Zy8oRK7nY84yXFLqtykep4&#10;ZN157C8AP6HcDxECk14ohUOu4I7KYvEo9Z0SkKRIFBjDYchEHDIgaQhtOIK3B2OIAWK5GGsIDigi&#10;aporuc8IQgIQrxVXup7rmIxPmEPKzzBS7Q4+NJpDl24OmfyrkStrOZqsykmudKVwsCufvEdd6brc&#10;1dlqnAWBAqMrpvQC5JOUHr5LgkDu6ciUw80cMUnAI1M2mLIFOHg5pmTcpyrfGtH0UNmnFVP6nFMR&#10;cJd4I0xZtxlBGjWlMx1OBqkEDgwgOzJlgykNCnEBmrLDL2/z7CkJvPCB8OZovl66+aqh9+HkWFZ4&#10;u8pKf/ZyI+YZyOwCGBR1SSZSJ9KheYmtlSzagBt9B/jbaM0OHPjR6VrD4VGdDGvqeZ+lDBAZlyXw&#10;05bSUwbTHxn/nRDEdYmnc6EZpY7KkqsM0jKthxDXQWELHNluD3Gs/itLcfpAAAWg1pkHwFQdiCBJ&#10;lLl1VITWUuInFOlqmg546DkdKfEE+cAO8iFGMlC57/dmAtR1dtdxLzKjRZO/VAXlBNgvqiZV/IaQ&#10;gOiUm0qPM6csOEbGuX9SPj/6v4Pzf4ku+Bj1uJLFupzfaPHKun4xngwdhK5VWBosyRmOG+EbnyNm&#10;Y5BiURV1vwIY/d9L93/JWGTY1mPDZFZeAlN6LhIcpKYMHYcqw76yy0PklyGio4BiBuP8Adt85MmL&#10;50kJ9VeVAkNoOdCDn2OyZi+AJwN0xyjTPplINZKeUMWUnsgLKxXlyJSvoBySDDDvswemvKTko8Dj&#10;jGkEKwgoU7WBFVMyNNAwTOnysUOGbE445JRABRoMSVPW4Z9eIB9yQWqTAVlUiA93KHDGpnMpeySV&#10;OnNkz9egMweXHNg/exrs/gKsWtEPVMgLVCWgzo+H4YlViyx6oVR1MdOoQFV330Er0MFlCtY5tH7c&#10;izKlF6RM0Q6Oi6xdUWSEZnAtlYdjP7i7rbgHzaxjBmEbVisCEpdSDkxd4osyOVn55yCH946NO7bJ&#10;emVMObgMwl40JTFhzZbkJINvd2ektPYoR2cKt+w8RCjxVfixAngIwiO+6ULHObp03B+fHPOUesxT&#10;cluqL14q0l1rZ4h2VgyC+gSLGPt3t7zHZNDG05hF2mo8XVCkW3ZMVx4NJV4gGuw3sk/GHqNtLxca&#10;MlOWXc6GkxLWO+QgEPPO5F6Drz5gSP2rfH0AQGX5QiYHGd4csTvhp7TpP9dDnQVYUVYfAl5ArHvM&#10;9P2DMn3rJFQ/7sUuZ0bet9jlTyUnNF9BsqCmJk7ZaRMs5nHZFUJQk0xhGolJt0x/dNq46bJ22va3&#10;av+hmjipjqtnNnFCCzMm3lEj5QEPoXybmpeggy16Gil5ELh4FYUklVoLJ3R7Zer+iWh+JI2tev/E&#10;jieYEpKKEcr38Dx7YZt42VWnZMVFCDzBkg+I1jvv0WpdiDKrvbEMBL3h1IuDzDLcSWsfPdQePVTP&#10;ZLO0CUfjQJxJEYEXBBy0BuHnoREHlSGXCrRATopRtcRHeucD+ZsjRSiKqCSGlKW1fm89pD1dEJSB&#10;V/W5AdeVNAHzta1WERheDAQ0w0Rtw2DsJDHwgtiyIfbA3Ca84lYWjerX8Yp36NbPJRtXLw1+938A&#10;AAD//wMAUEsDBBQABgAIAAAAIQBjo2va4QAAAAsBAAAPAAAAZHJzL2Rvd25yZXYueG1sTI9BS8NA&#10;EIXvgv9hGcGb3Y1No8ZsSinqqRRsBfE2TaZJaHY3ZLdJ+u+dnvT2Hu/x5ptsOZlWDNT7xlkN0UyB&#10;IFu4srGVhq/9+8MzCB/Qltg6Sxou5GGZ395kmJZutJ807EIleMT6FDXUIXSplL6oyaCfuY4sZ0fX&#10;Gwxs+0qWPY48blr5qFQiDTaWL9TY0bqm4rQ7Gw0fI46refQ2bE7H9eVnv9h+byLS+v5uWr2CCDSF&#10;vzJc8RkdcmY6uLMtvWjZxwmjh6tYJCC48fQyj0EcNCRKxSDzTP7/If8FAAD//wMAUEsBAi0AFAAG&#10;AAgAAAAhALaDOJL+AAAA4QEAABMAAAAAAAAAAAAAAAAAAAAAAFtDb250ZW50X1R5cGVzXS54bWxQ&#10;SwECLQAUAAYACAAAACEAOP0h/9YAAACUAQAACwAAAAAAAAAAAAAAAAAvAQAAX3JlbHMvLnJlbHNQ&#10;SwECLQAUAAYACAAAACEATtb/WEELAAB8eAAADgAAAAAAAAAAAAAAAAAuAgAAZHJzL2Uyb0RvYy54&#10;bWxQSwECLQAUAAYACAAAACEAY6Nr2uEAAAALAQAADwAAAAAAAAAAAAAAAACbDQAAZHJzL2Rvd25y&#10;ZXYueG1sUEsFBgAAAAAEAAQA8wAAAKkOAAAAAA==&#10;">
                <v:group id="Group 50" o:spid="_x0000_s1027" style="position:absolute;width:41059;height:28879" coordorigin="" coordsize="41065,28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group id="Group 48" o:spid="_x0000_s1028" style="position:absolute;width:41065;height:28885" coordorigin=",2926" coordsize="41068,288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group id="Group 46" o:spid="_x0000_s1029" style="position:absolute;top:2926;width:41068;height:28894" coordorigin=",2926" coordsize="41068,288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line id="Straight Connector 36" o:spid="_x0000_s1030" style="position:absolute;flip:x;visibility:visible;mso-wrap-style:square" from="10485,20116" to="10548,25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mlqcQAAADbAAAADwAAAGRycy9kb3ducmV2LnhtbESPQWvCQBSE7wX/w/KE3nSjBZHUTZCI&#10;pZciSQva2yP7mqRm34bsmsR/3y0Uehxm5html06mFQP1rrGsYLWMQBCXVjdcKfh4Py62IJxH1tha&#10;JgV3cpAms4cdxtqOnNNQ+EoECLsYFdTed7GUrqzJoFvajjh4X7Y36IPsK6l7HAPctHIdRRtpsOGw&#10;UGNHWU3ltbgZBd86f8sOp0tzo3OrTy+fd+vKTKnH+bR/BuFp8v/hv/arVvC0gd8v4QfI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2aWpxAAAANsAAAAPAAAAAAAAAAAA&#10;AAAAAKECAABkcnMvZG93bnJldi54bWxQSwUGAAAAAAQABAD5AAAAkgMAAAAA&#10;" strokecolor="windowText" strokeweight=".5pt">
                        <v:stroke joinstyle="miter"/>
                      </v:line>
                      <v:group id="Group 43" o:spid="_x0000_s1031" style="position:absolute;top:2926;width:41068;height:28894" coordorigin=",2926" coordsize="41068,288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type id="_x0000_t202" coordsize="21600,21600" o:spt="202" path="m,l,21600r21600,l21600,xe">
                          <v:stroke joinstyle="miter"/>
                          <v:path gradientshapeok="t" o:connecttype="rect"/>
                        </v:shapetype>
                        <v:shape id="Text Box 3525" o:spid="_x0000_s1032" type="#_x0000_t202" style="position:absolute;left:8149;top:18794;width:4693;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qc8cMA&#10;AADbAAAADwAAAGRycy9kb3ducmV2LnhtbESP3YrCMBSE74V9h3AWvJE1Xf+62zWKCoq3/jzAaXNs&#10;yzYnpYm2vr0RBC+HmfmGmS87U4kbNa60rOB7GIEgzqwuOVdwPm2/fkA4j6yxskwK7uRgufjozTHR&#10;tuUD3Y4+FwHCLkEFhfd1IqXLCjLohrYmDt7FNgZ9kE0udYNtgJtKjqJoJg2WHBYKrGlTUPZ/vBoF&#10;l307mP626c6f48NktsYyTu1dqf5nt/oD4anz7/CrvdcKxi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qc8cMAAADbAAAADwAAAAAAAAAAAAAAAACYAgAAZHJzL2Rv&#10;d25yZXYueG1sUEsFBgAAAAAEAAQA9QAAAIgDAAAAAA==&#10;" stroked="f">
                          <v:textbox>
                            <w:txbxContent>
                              <w:p w14:paraId="71BB0AE3" w14:textId="3F13D358" w:rsidR="001B420F" w:rsidRPr="0054354A" w:rsidRDefault="001B420F" w:rsidP="00600142">
                                <w:pPr>
                                  <w:rPr>
                                    <w:sz w:val="20"/>
                                    <w:szCs w:val="20"/>
                                  </w:rPr>
                                </w:pPr>
                                <w:r>
                                  <w:rPr>
                                    <w:sz w:val="20"/>
                                    <w:szCs w:val="20"/>
                                  </w:rPr>
                                  <w:t xml:space="preserve"> RP</w:t>
                                </w:r>
                              </w:p>
                            </w:txbxContent>
                          </v:textbox>
                        </v:shape>
                        <v:group id="Group 41" o:spid="_x0000_s1033" style="position:absolute;top:2926;width:41068;height:28894" coordorigin=",2926" coordsize="41068,288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Text Box 3525" o:spid="_x0000_s1034" type="#_x0000_t202" style="position:absolute;left:11826;top:6583;width:5454;height:2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eYXcEA&#10;AADbAAAADwAAAGRycy9kb3ducmV2LnhtbESP3arCMBCE7wXfIazgjWiqePypRlFB8dafB1ibtS02&#10;m9JEW9/eCMK5HGbmG2a5bkwhXlS53LKC4SACQZxYnXOq4HrZ92cgnEfWWFgmBW9ysF61W0uMta35&#10;RK+zT0WAsItRQeZ9GUvpkowMuoEtiYN3t5VBH2SVSl1hHeCmkKMomkiDOYeFDEvaZZQ8zk+j4H6s&#10;e3/z+nbw1+lpPNliPr3Zt1LdTrNZgPDU+P/wr33UCkZz+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3mF3BAAAA2wAAAA8AAAAAAAAAAAAAAAAAmAIAAGRycy9kb3du&#10;cmV2LnhtbFBLBQYAAAAABAAEAPUAAACGAwAAAAA=&#10;" stroked="f">
                            <v:textbox>
                              <w:txbxContent>
                                <w:p w14:paraId="4C57F3BB" w14:textId="77777777" w:rsidR="001B420F" w:rsidRPr="0054354A" w:rsidRDefault="001B420F" w:rsidP="00600142">
                                  <w:pPr>
                                    <w:rPr>
                                      <w:sz w:val="20"/>
                                      <w:szCs w:val="20"/>
                                    </w:rPr>
                                  </w:pPr>
                                  <w:r>
                                    <w:rPr>
                                      <w:sz w:val="20"/>
                                      <w:szCs w:val="20"/>
                                    </w:rPr>
                                    <w:t>PrDP</w:t>
                                  </w:r>
                                </w:p>
                              </w:txbxContent>
                            </v:textbox>
                          </v:shape>
                          <v:line id="Straight Connector 33" o:spid="_x0000_s1035" style="position:absolute;visibility:visible;mso-wrap-style:square" from="7559,18897" to="7559,25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QAcQAAADbAAAADwAAAGRycy9kb3ducmV2LnhtbESPzWrDMBCE74G+g9hCb4mcGIpxo4Sk&#10;UMihhzrOJbeNtbVNrJWRFP+8fVUo9DjMzDfMdj+ZTgzkfGtZwXqVgCCurG65VnApP5YZCB+QNXaW&#10;ScFMHva7p8UWc21HLmg4h1pECPscFTQh9LmUvmrIoF/Znjh639YZDFG6WmqHY4SbTm6S5FUabDku&#10;NNjTe0PV/fwwCj6zesyK6/UrjNltcyyrS+nmRKmX5+nwBiLQFP7Df+2TVpCm8Psl/gC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LBABxAAAANsAAAAPAAAAAAAAAAAA&#10;AAAAAKECAABkcnMvZG93bnJldi54bWxQSwUGAAAAAAQABAD5AAAAkgMAAAAA&#10;" strokecolor="windowText" strokeweight=".5pt">
                            <v:stroke joinstyle="miter"/>
                          </v:line>
                          <v:group id="Group 40" o:spid="_x0000_s1036" style="position:absolute;top:2926;width:41068;height:28894" coordorigin=",2926" coordsize="41068,288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Text Box 3525" o:spid="_x0000_s1037" type="#_x0000_t202" style="position:absolute;left:5730;top:21335;width:4565;height:2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MEhcMA&#10;AADbAAAADwAAAGRycy9kb3ducmV2LnhtbESP3WrCQBSE7wu+w3IEb4purI22qatUocXbqA9wzB6T&#10;0OzZkF3z8/ZdQfBymJlvmPW2N5VoqXGlZQXzWQSCOLO65FzB+fQz/QDhPLLGyjIpGMjBdjN6WWOi&#10;bccptUefiwBhl6CCwvs6kdJlBRl0M1sTB+9qG4M+yCaXusEuwE0l36JoKQ2WHBYKrGlfUPZ3vBkF&#10;10P3Gn92l19/XqXvyx2Wq4sdlJqM++8vEJ56/ww/2getYBHD/Uv4A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qMEhcMAAADbAAAADwAAAAAAAAAAAAAAAACYAgAAZHJzL2Rv&#10;d25yZXYueG1sUEsFBgAAAAAEAAQA9QAAAIgDAAAAAA==&#10;" stroked="f">
                              <v:textbox>
                                <w:txbxContent>
                                  <w:p w14:paraId="3558F9B3" w14:textId="77777777" w:rsidR="001B420F" w:rsidRPr="0054354A" w:rsidRDefault="001B420F" w:rsidP="00600142">
                                    <w:pPr>
                                      <w:rPr>
                                        <w:sz w:val="20"/>
                                        <w:szCs w:val="20"/>
                                      </w:rPr>
                                    </w:pPr>
                                    <w:r>
                                      <w:rPr>
                                        <w:sz w:val="20"/>
                                        <w:szCs w:val="20"/>
                                      </w:rPr>
                                      <w:t xml:space="preserve"> PA</w:t>
                                    </w:r>
                                  </w:p>
                                </w:txbxContent>
                              </v:textbox>
                            </v:shape>
                            <v:group id="Group 39" o:spid="_x0000_s1038" style="position:absolute;top:2926;width:41068;height:28894" coordorigin=",2926" coordsize="41068,288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group id="Group 38" o:spid="_x0000_s1039" style="position:absolute;top:2926;width:41068;height:28894" coordorigin=",2926" coordsize="41068,288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group id="Group 25" o:spid="_x0000_s1040" style="position:absolute;top:2926;width:41068;height:28894" coordorigin="-19279,2927" coordsize="41081,289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line id="Straight Connector 4" o:spid="_x0000_s1041" style="position:absolute;visibility:visible;mso-wrap-style:square" from="1690,13315" to="1690,25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ZLFcMAAADaAAAADwAAAGRycy9kb3ducmV2LnhtbESPS2vDMBCE74X+B7GF3hq5oQTjRglJ&#10;oZBDDvHjktvW2tqm1spIqh//PgoUehxm5htmu59NL0ZyvrOs4HWVgCCure64UVCVny8pCB+QNfaW&#10;ScFCHva7x4ctZtpOnNNYhEZECPsMFbQhDJmUvm7JoF/ZgTh639YZDFG6RmqHU4SbXq6TZCMNdhwX&#10;Whzoo6X6p/g1Cs5pM6X59XoJU/q1PpZ1VbolUer5aT68gwg0h//wX/ukFbzB/Uq8AXJ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GSxXDAAAA2gAAAA8AAAAAAAAAAAAA&#10;AAAAoQIAAGRycy9kb3ducmV2LnhtbFBLBQYAAAAABAAEAPkAAACRAwAAAAA=&#10;" strokecolor="windowText" strokeweight=".5pt">
                                    <v:stroke joinstyle="miter"/>
                                  </v:line>
                                  <v:group id="Group 23" o:spid="_x0000_s1042" style="position:absolute;left:-19279;top:2927;width:41080;height:28902" coordorigin="-19279,2927" coordsize="41081,289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group id="Group 21" o:spid="_x0000_s1043" style="position:absolute;left:-19279;top:2927;width:41080;height:28902" coordorigin="-19279,2927" coordsize="41081,289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group id="Group 20" o:spid="_x0000_s1044" style="position:absolute;left:-19279;top:2927;width:41080;height:28902" coordorigin="-19279,2927" coordsize="41081,289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group id="Group 56" o:spid="_x0000_s1045" style="position:absolute;left:-19279;top:2927;width:41080;height:28902" coordorigin="-16871,3340" coordsize="41093,28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line id="Straight Connector 57" o:spid="_x0000_s1046" style="position:absolute;visibility:visible;mso-wrap-style:square" from="7434,4020" to="7434,26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jzosMAAADbAAAADwAAAGRycy9kb3ducmV2LnhtbESPQYvCMBSE78L+h/AEb5oqqKVrFFdY&#10;2MMe1Hrx9mzetsXmpSTR1n+/EQSPw8x8w6w2vWnEnZyvLSuYThIQxIXVNZcKTvn3OAXhA7LGxjIp&#10;eJCHzfpjsMJM244PdD+GUkQI+wwVVCG0mZS+qMign9iWOHp/1hkMUbpSaoddhJtGzpJkIQ3WHBcq&#10;bGlXUXE93oyC37Ts0sP5vA9depl95cUpd49EqdGw336CCNSHd/jV/tEK5kt4fok/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I86LDAAAA2wAAAA8AAAAAAAAAAAAA&#10;AAAAoQIAAGRycy9kb3ducmV2LnhtbFBLBQYAAAAABAAEAPkAAACRAwAAAAA=&#10;" strokecolor="windowText" strokeweight=".5pt">
                                            <v:stroke joinstyle="miter"/>
                                          </v:line>
                                          <v:group id="Group 58" o:spid="_x0000_s1047" style="position:absolute;left:-16871;top:3340;width:41092;height:28926" coordorigin="-16871,3340" coordsize="41093,28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shape id="Text Box 3525" o:spid="_x0000_s1048" type="#_x0000_t202" style="position:absolute;left:5011;top:15196;width:5461;height:2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stm8MA&#10;AADbAAAADwAAAGRycy9kb3ducmV2LnhtbESP0WrCQBRE34X+w3ILfZG6UWxsUzdBC0petX7ANXtN&#10;QrN3Q3Y1yd+7gtDHYWbOMOtsMI24UedqywrmswgEcWF1zaWC0+/u/ROE88gaG8ukYCQHWfoyWWOi&#10;bc8Huh19KQKEXYIKKu/bREpXVGTQzWxLHLyL7Qz6ILtS6g77ADeNXERRLA3WHBYqbOmnouLveDUK&#10;Lnk//fjqz3t/Wh2W8Rbr1dmOSr29DptvEJ4G/x9+tnOtIJ7D40v4AT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stm8MAAADbAAAADwAAAAAAAAAAAAAAAACYAgAAZHJzL2Rv&#10;d25yZXYueG1sUEsFBgAAAAAEAAQA9QAAAIgDAAAAAA==&#10;" stroked="f">
                                              <v:textbox>
                                                <w:txbxContent>
                                                  <w:p w14:paraId="3412875E" w14:textId="77777777" w:rsidR="001B420F" w:rsidRPr="0054354A" w:rsidRDefault="001B420F" w:rsidP="00600142">
                                                    <w:pPr>
                                                      <w:rPr>
                                                        <w:sz w:val="20"/>
                                                        <w:szCs w:val="20"/>
                                                      </w:rPr>
                                                    </w:pPr>
                                                    <w:r>
                                                      <w:rPr>
                                                        <w:sz w:val="20"/>
                                                        <w:szCs w:val="20"/>
                                                      </w:rPr>
                                                      <w:t>PRED</w:t>
                                                    </w:r>
                                                  </w:p>
                                                </w:txbxContent>
                                              </v:textbox>
                                            </v:shape>
                                            <v:group id="Group 62" o:spid="_x0000_s1049" style="position:absolute;left:-16871;top:3340;width:41092;height:28926" coordorigin="-16871,3340" coordsize="41093,28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group id="Group 63" o:spid="_x0000_s1050" style="position:absolute;left:3602;top:3340;width:8631;height:17695" coordorigin="-4513,3340" coordsize="8630,176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 id="Text Box 3524" o:spid="_x0000_s1051" type="#_x0000_t202" style="position:absolute;left:-2869;top:12279;width:5225;height:2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ZU8EA&#10;AADcAAAADwAAAGRycy9kb3ducmV2LnhtbERPS27CMBDdI3EHayp1g8ChSgNNMYhWKmKbwAGGeEii&#10;xuMoNvncvl4gdfn0/rvDaBrRU+dqywrWqwgEcWF1zaWC6+VnuQXhPLLGxjIpmMjBYT+f7TDVduCM&#10;+tyXIoSwS1FB5X2bSumKigy6lW2JA3e3nUEfYFdK3eEQwk0j36IokQZrDg0VtvRdUfGbP4yC+3lY&#10;vH8Mt5O/brI4+cJ6c7OTUq8v4/EThKfR/4uf7rNWEMdhbTgTjoD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uWVPBAAAA3AAAAA8AAAAAAAAAAAAAAAAAmAIAAGRycy9kb3du&#10;cmV2LnhtbFBLBQYAAAAABAAEAPUAAACGAwAAAAA=&#10;" stroked="f">
                                                  <v:textbox>
                                                    <w:txbxContent>
                                                      <w:p w14:paraId="3A98C582" w14:textId="77777777" w:rsidR="001B420F" w:rsidRPr="00234866" w:rsidRDefault="001B420F" w:rsidP="00600142">
                                                        <w:pPr>
                                                          <w:rPr>
                                                            <w:sz w:val="20"/>
                                                            <w:szCs w:val="20"/>
                                                            <w:vertAlign w:val="subscript"/>
                                                          </w:rPr>
                                                        </w:pPr>
                                                        <w:r w:rsidRPr="00234866">
                                                          <w:rPr>
                                                            <w:sz w:val="20"/>
                                                            <w:szCs w:val="20"/>
                                                          </w:rPr>
                                                          <w:t>NUC</w:t>
                                                        </w:r>
                                                      </w:p>
                                                    </w:txbxContent>
                                                  </v:textbox>
                                                </v:shape>
                                                <v:shape id="Text Box 3525" o:spid="_x0000_s1052" type="#_x0000_t202" style="position:absolute;left:-1955;top:18641;width:3529;height:2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L8yMIA&#10;AADcAAAADwAAAGRycy9kb3ducmV2LnhtbESP3YrCMBSE7wXfIRzBG9FU6fpTjaLCirf+PMCxObbF&#10;5qQ00da3NwvCXg4z8w2z2rSmFC+qXWFZwXgUgSBOrS44U3C9/A7nIJxH1lhaJgVvcrBZdzsrTLRt&#10;+ESvs89EgLBLUEHufZVI6dKcDLqRrYiDd7e1QR9knUldYxPgppSTKJpKgwWHhRwr2ueUPs5Po+B+&#10;bAY/i+Z28NfZKZ7usJjd7Fupfq/dLkF4av1/+Ns+agVxvIC/M+EIyP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ovzIwgAAANwAAAAPAAAAAAAAAAAAAAAAAJgCAABkcnMvZG93&#10;bnJldi54bWxQSwUGAAAAAAQABAD1AAAAhwMAAAAA&#10;" stroked="f">
                                                  <v:textbox>
                                                    <w:txbxContent>
                                                      <w:p w14:paraId="0803D509" w14:textId="77777777" w:rsidR="001B420F" w:rsidRPr="0054354A" w:rsidRDefault="001B420F" w:rsidP="00600142">
                                                        <w:pPr>
                                                          <w:rPr>
                                                            <w:sz w:val="20"/>
                                                            <w:szCs w:val="20"/>
                                                          </w:rPr>
                                                        </w:pPr>
                                                        <w:r>
                                                          <w:rPr>
                                                            <w:sz w:val="20"/>
                                                            <w:szCs w:val="20"/>
                                                          </w:rPr>
                                                          <w:t>V</w:t>
                                                        </w:r>
                                                      </w:p>
                                                    </w:txbxContent>
                                                  </v:textbox>
                                                </v:shape>
                                                <v:shape id="Text Box 3494" o:spid="_x0000_s1053" type="#_x0000_t202" style="position:absolute;left:-3383;top:8477;width:5764;height:2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HDiL0A&#10;AADcAAAADwAAAGRycy9kb3ducmV2LnhtbERPSwrCMBDdC94hjOBGNFX8VqOooLj1c4CxGdtiMylN&#10;tPX2ZiG4fLz/atOYQrypcrllBcNBBII4sTrnVMHteujPQTiPrLGwTAo+5GCzbrdWGGtb85neF5+K&#10;EMIuRgWZ92UspUsyMugGtiQO3MNWBn2AVSp1hXUIN4UcRdFUGsw5NGRY0j6j5Hl5GQWPU92bLOr7&#10;0d9m5/F0h/nsbj9KdTvNdgnCU+P/4p/7pBWMJ2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UHDiL0AAADcAAAADwAAAAAAAAAAAAAAAACYAgAAZHJzL2Rvd25yZXYu&#10;eG1sUEsFBgAAAAAEAAQA9QAAAIIDAAAAAA==&#10;" stroked="f">
                                                  <v:textbox>
                                                    <w:txbxContent>
                                                      <w:p w14:paraId="0D18C38A" w14:textId="77777777" w:rsidR="001B420F" w:rsidRPr="00244442" w:rsidRDefault="001B420F" w:rsidP="00600142">
                                                        <w:pPr>
                                                          <w:rPr>
                                                            <w:sz w:val="20"/>
                                                            <w:szCs w:val="20"/>
                                                            <w:vertAlign w:val="subscript"/>
                                                          </w:rPr>
                                                        </w:pPr>
                                                        <w:r>
                                                          <w:rPr>
                                                            <w:sz w:val="20"/>
                                                            <w:szCs w:val="20"/>
                                                          </w:rPr>
                                                          <w:t>CORE</w:t>
                                                        </w:r>
                                                        <w:r>
                                                          <w:rPr>
                                                            <w:sz w:val="20"/>
                                                            <w:szCs w:val="20"/>
                                                            <w:vertAlign w:val="subscript"/>
                                                          </w:rPr>
                                                          <w:t>R</w:t>
                                                        </w:r>
                                                      </w:p>
                                                    </w:txbxContent>
                                                  </v:textbox>
                                                </v:shape>
                                                <v:shape id="Text Box 3494" o:spid="_x0000_s1054" type="#_x0000_t202" style="position:absolute;left:-3486;top:5909;width:6882;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1mE8QA&#10;AADcAAAADwAAAGRycy9kb3ducmV2LnhtbESP0WrCQBRE34X+w3ILfRHdKBo1dRNqocXXRD/gmr0m&#10;odm7Ibs18e+7BcHHYWbOMPtsNK24Ue8aywoW8wgEcWl1w5WC8+lrtgXhPLLG1jIpuJODLH2Z7DHR&#10;duCcboWvRICwS1BB7X2XSOnKmgy6ue2Ig3e1vUEfZF9J3eMQ4KaVyyiKpcGGw0KNHX3WVP4Uv0bB&#10;9ThM17vh8u3Pm3wVH7DZXOxdqbfX8eMdhKfRP8OP9lErWK0X8H8mHAGZ/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NZhPEAAAA3AAAAA8AAAAAAAAAAAAAAAAAmAIAAGRycy9k&#10;b3ducmV2LnhtbFBLBQYAAAAABAAEAPUAAACJAwAAAAA=&#10;" stroked="f">
                                                  <v:textbox>
                                                    <w:txbxContent>
                                                      <w:p w14:paraId="78EFE062" w14:textId="77777777" w:rsidR="001B420F" w:rsidRPr="00244442" w:rsidRDefault="001B420F" w:rsidP="00600142">
                                                        <w:pPr>
                                                          <w:rPr>
                                                            <w:sz w:val="20"/>
                                                            <w:szCs w:val="20"/>
                                                            <w:vertAlign w:val="subscript"/>
                                                          </w:rPr>
                                                        </w:pPr>
                                                        <w:r>
                                                          <w:rPr>
                                                            <w:sz w:val="20"/>
                                                            <w:szCs w:val="20"/>
                                                          </w:rPr>
                                                          <w:t>CLAUSE</w:t>
                                                        </w:r>
                                                      </w:p>
                                                    </w:txbxContent>
                                                  </v:textbox>
                                                </v:shape>
                                                <v:shape id="Text Box 3494" o:spid="_x0000_s1055" type="#_x0000_t202" style="position:absolute;left:-4513;top:3340;width:8629;height:2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4ZMMA&#10;AADcAAAADwAAAGRycy9kb3ducmV2LnhtbESP3YrCMBSE7xd8h3CEvVlsqvjbNYouKN768wCnzbEt&#10;25yUJtr69kYQvBxm5htmue5MJe7UuNKygmEUgyDOrC45V3A57wZzEM4ja6wsk4IHOVivel9LTLRt&#10;+Uj3k89FgLBLUEHhfZ1I6bKCDLrI1sTBu9rGoA+yyaVusA1wU8lRHE+lwZLDQoE1/RWU/Z9uRsH1&#10;0P5MFm2695fZcTzdYjlL7UOp7363+QXhqfOf8Lt90ArGkxG8zoQj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4ZMMAAADcAAAADwAAAAAAAAAAAAAAAACYAgAAZHJzL2Rv&#10;d25yZXYueG1sUEsFBgAAAAAEAAQA9QAAAIgDAAAAAA==&#10;" stroked="f">
                                                  <v:textbox>
                                                    <w:txbxContent>
                                                      <w:p w14:paraId="3B4A5669" w14:textId="77777777" w:rsidR="001B420F" w:rsidRPr="00244442" w:rsidRDefault="001B420F" w:rsidP="00600142">
                                                        <w:pPr>
                                                          <w:rPr>
                                                            <w:sz w:val="20"/>
                                                            <w:szCs w:val="20"/>
                                                            <w:vertAlign w:val="subscript"/>
                                                          </w:rPr>
                                                        </w:pPr>
                                                        <w:r>
                                                          <w:rPr>
                                                            <w:sz w:val="20"/>
                                                            <w:szCs w:val="20"/>
                                                          </w:rPr>
                                                          <w:t>SENTENCE</w:t>
                                                        </w:r>
                                                      </w:p>
                                                    </w:txbxContent>
                                                  </v:textbox>
                                                </v:shape>
                                              </v:group>
                                              <v:shape id="Text Box 3494" o:spid="_x0000_s1056" type="#_x0000_t202" style="position:absolute;left:-16871;top:26248;width:41092;height:60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Nd/8UA&#10;AADcAAAADwAAAGRycy9kb3ducmV2LnhtbESP3WrCQBSE7wXfYTmF3kjd2GrSpq5SBYu3pnmAY/aY&#10;hGbPhuw2P2/fFQq9HGbmG2a7H00jeupcbVnBahmBIC6srrlUkH+dnl5BOI+ssbFMCiZysN/NZ1tM&#10;tR34Qn3mSxEg7FJUUHnfplK6oiKDbmlb4uDdbGfQB9mVUnc4BLhp5HMUxdJgzWGhwpaOFRXf2Y9R&#10;cDsPi83bcP30eXJZxwesk6udlHp8GD/eQXga/X/4r33WCtabF7ifCUd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k13/xQAAANwAAAAPAAAAAAAAAAAAAAAAAJgCAABkcnMv&#10;ZG93bnJldi54bWxQSwUGAAAAAAQABAD1AAAAigMAAAAA&#10;" stroked="f">
                                                <v:textbox>
                                                  <w:txbxContent>
                                                    <w:p w14:paraId="3A7BBBC8" w14:textId="1B8DB93B" w:rsidR="001B420F" w:rsidRDefault="001B420F" w:rsidP="00600142">
                                                      <w:pPr>
                                                        <w:rPr>
                                                          <w:sz w:val="20"/>
                                                          <w:szCs w:val="20"/>
                                                        </w:rPr>
                                                      </w:pPr>
                                                      <w:r>
                                                        <w:rPr>
                                                          <w:sz w:val="20"/>
                                                          <w:szCs w:val="20"/>
                                                        </w:rPr>
                                                        <w:t xml:space="preserve">  T</w:t>
                                                      </w:r>
                                                      <w:r w:rsidRPr="00B5495C">
                                                        <w:rPr>
                                                          <w:sz w:val="20"/>
                                                          <w:szCs w:val="20"/>
                                                        </w:rPr>
                                                        <w:t>hɛngɛ</w:t>
                                                      </w:r>
                                                      <w:r>
                                                        <w:rPr>
                                                          <w:sz w:val="20"/>
                                                          <w:szCs w:val="20"/>
                                                        </w:rPr>
                                                        <w:t xml:space="preserve">=re </w:t>
                                                      </w:r>
                                                      <w:r w:rsidRPr="00B5495C">
                                                        <w:rPr>
                                                          <w:sz w:val="20"/>
                                                          <w:szCs w:val="20"/>
                                                        </w:rPr>
                                                        <w:t>o-nge-me-</w:t>
                                                      </w:r>
                                                      <w:r>
                                                        <w:rPr>
                                                          <w:sz w:val="20"/>
                                                          <w:szCs w:val="20"/>
                                                        </w:rPr>
                                                        <w:t xml:space="preserve">hakor-a=re ne   </w:t>
                                                      </w:r>
                                                      <w:r w:rsidRPr="00B5495C">
                                                        <w:rPr>
                                                          <w:sz w:val="20"/>
                                                          <w:szCs w:val="20"/>
                                                        </w:rPr>
                                                        <w:t>e-</w:t>
                                                      </w:r>
                                                      <w:r>
                                                        <w:rPr>
                                                          <w:sz w:val="20"/>
                                                          <w:szCs w:val="20"/>
                                                        </w:rPr>
                                                        <w:t xml:space="preserve">     </w:t>
                                                      </w:r>
                                                      <w:r w:rsidRPr="00B5495C">
                                                        <w:rPr>
                                                          <w:sz w:val="20"/>
                                                          <w:szCs w:val="20"/>
                                                        </w:rPr>
                                                        <w:t>nɔr-ag-a.</w:t>
                                                      </w:r>
                                                      <w:r>
                                                        <w:rPr>
                                                          <w:sz w:val="20"/>
                                                          <w:szCs w:val="20"/>
                                                        </w:rPr>
                                                        <w:t xml:space="preserve"> </w:t>
                                                      </w:r>
                                                    </w:p>
                                                    <w:p w14:paraId="1AB0B511" w14:textId="77777777" w:rsidR="001B420F" w:rsidRDefault="001B420F" w:rsidP="00600142">
                                                      <w:pPr>
                                                        <w:rPr>
                                                          <w:sz w:val="20"/>
                                                          <w:szCs w:val="20"/>
                                                        </w:rPr>
                                                      </w:pPr>
                                                    </w:p>
                                                    <w:p w14:paraId="37DFA805" w14:textId="3C2CD0A6" w:rsidR="001B420F" w:rsidRPr="00884872" w:rsidRDefault="001B420F" w:rsidP="00600142">
                                                      <w:pPr>
                                                        <w:rPr>
                                                          <w:i/>
                                                          <w:vertAlign w:val="subscript"/>
                                                        </w:rPr>
                                                      </w:pPr>
                                                      <w:r>
                                                        <w:rPr>
                                                          <w:sz w:val="20"/>
                                                          <w:szCs w:val="20"/>
                                                        </w:rPr>
                                                        <w:t xml:space="preserve">                   </w:t>
                                                      </w:r>
                                                      <w:r w:rsidRPr="00884872">
                                                        <w:rPr>
                                                          <w:i/>
                                                        </w:rPr>
                                                        <w:t xml:space="preserve">Figure 1: Sentential subordination in Gĩkũyũ </w:t>
                                                      </w:r>
                                                    </w:p>
                                                  </w:txbxContent>
                                                </v:textbox>
                                              </v:shape>
                                              <v:line id="Straight Connector 456" o:spid="_x0000_s1057" style="position:absolute;visibility:visible;mso-wrap-style:square" from="-12711,14220" to="-12711,25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Yja8UAAADcAAAADwAAAGRycy9kb3ducmV2LnhtbESPzWrDMBCE74W8g9hAb40ckwbjRglJ&#10;oJBDD3WcS25ba2ubWisjqf55+6pQ6HGYmW+Y3WEynRjI+daygvUqAUFcWd1yreBWvj5lIHxA1thZ&#10;JgUzeTjsFw87zLUduaDhGmoRIexzVNCE0OdS+qohg35le+LofVpnMETpaqkdjhFuOpkmyVYabDku&#10;NNjTuaHq6/ptFLxl9ZgV9/t7GLOP9FRWt9LNiVKPy+n4AiLQFP7Df+2LVrB53sLvmXgE5P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9Yja8UAAADcAAAADwAAAAAAAAAA&#10;AAAAAAChAgAAZHJzL2Rvd25yZXYueG1sUEsFBgAAAAAEAAQA+QAAAJMDAAAAAA==&#10;" strokecolor="windowText" strokeweight=".5pt">
                                                <v:stroke joinstyle="miter"/>
                                              </v:line>
                                              <v:line id="Straight Connector 460" o:spid="_x0000_s1058" style="position:absolute;visibility:visible;mso-wrap-style:square" from="-2901,8950" to="-2901,26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UOcIAAADcAAAADwAAAGRycy9kb3ducmV2LnhtbERPz2uDMBS+D/Y/hDfYbY0rQ8Q1SjsY&#10;9NBDW714ezNvKjMvkmRV//vmMNjx4/u9Kxczihs5P1hW8LpJQBC3Vg/cKairz5cMhA/IGkfLpGAl&#10;D2Xx+LDDXNuZL3S7hk7EEPY5KuhDmHIpfduTQb+xE3Hkvq0zGCJ0ndQO5xhuRrlNklQaHDg29DjR&#10;R0/tz/XXKDhl3ZxdmuYc5uxre6jaunJrotTz07J/BxFoCf/iP/dRK3hL4/x4Jh4BW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R/UOcIAAADcAAAADwAAAAAAAAAAAAAA&#10;AAChAgAAZHJzL2Rvd25yZXYueG1sUEsFBgAAAAAEAAQA+QAAAJADAAAAAA==&#10;" strokecolor="windowText" strokeweight=".5pt">
                                                <v:stroke joinstyle="miter"/>
                                              </v:line>
                                            </v:group>
                                          </v:group>
                                        </v:group>
                                        <v:shape id="Text Box 3525" o:spid="_x0000_s1059" type="#_x0000_t202" style="position:absolute;left:-395;top:12117;width:4139;height:21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oI8IA&#10;AADaAAAADwAAAGRycy9kb3ducmV2LnhtbESP0YrCMBRE3wX/IVxhX2RNddVq1yjuguKrrh9w21zb&#10;ss1NaaKtf28EwcdhZs4wq01nKnGjxpWWFYxHEQjizOqScwXnv93nAoTzyBory6TgTg42635vhYm2&#10;LR/pdvK5CBB2CSoovK8TKV1WkEE3sjVx8C62MeiDbHKpG2wD3FRyEkVzabDksFBgTb8FZf+nq1Fw&#10;ObTD2bJN9/4cH6fzHyzj1N6V+hh0228Qnjr/Dr/aB63gC5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KgjwgAAANoAAAAPAAAAAAAAAAAAAAAAAJgCAABkcnMvZG93&#10;bnJldi54bWxQSwUGAAAAAAQABAD1AAAAhwMAAAAA&#10;" stroked="f">
                                          <v:textbox>
                                            <w:txbxContent>
                                              <w:p w14:paraId="499A99C3" w14:textId="769FBDFE" w:rsidR="001B420F" w:rsidRPr="0054354A" w:rsidRDefault="001B420F" w:rsidP="00600142">
                                                <w:pPr>
                                                  <w:rPr>
                                                    <w:sz w:val="20"/>
                                                    <w:szCs w:val="20"/>
                                                  </w:rPr>
                                                </w:pPr>
                                                <w:r>
                                                  <w:rPr>
                                                    <w:sz w:val="20"/>
                                                    <w:szCs w:val="20"/>
                                                  </w:rPr>
                                                  <w:t>RP</w:t>
                                                </w:r>
                                              </w:p>
                                            </w:txbxContent>
                                          </v:textbox>
                                        </v:shape>
                                        <v:shape id="Text Box 3525" o:spid="_x0000_s1060" type="#_x0000_t202" style="position:absolute;left:-9063;top:11784;width:6840;height:2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Lu8IA&#10;AADaAAAADwAAAGRycy9kb3ducmV2LnhtbESP3YrCMBSE7wXfIZwFb8SmylrdrlFWQfHWnwc4bY5t&#10;2eakNFlb394sCF4OM/MNs9r0phZ3al1lWcE0ikEQ51ZXXCi4XvaTJQjnkTXWlknBgxxs1sPBClNt&#10;Oz7R/ewLESDsUlRQet+kUrq8JIMusg1x8G62NeiDbAupW+wC3NRyFseJNFhxWCixoV1J+e/5zyi4&#10;Hbvx/KvLDv66OH0mW6wWmX0oNfrof75BeOr9O/xqH7WCBP6vhBs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wu7wgAAANoAAAAPAAAAAAAAAAAAAAAAAJgCAABkcnMvZG93&#10;bnJldi54bWxQSwUGAAAAAAQABAD1AAAAhwMAAAAA&#10;" stroked="f">
                                          <v:textbox>
                                            <w:txbxContent>
                                              <w:p w14:paraId="4E9D56EC" w14:textId="77777777" w:rsidR="001B420F" w:rsidRPr="0054354A" w:rsidRDefault="001B420F" w:rsidP="00600142">
                                                <w:pPr>
                                                  <w:rPr>
                                                    <w:sz w:val="20"/>
                                                    <w:szCs w:val="20"/>
                                                  </w:rPr>
                                                </w:pPr>
                                                <w:r>
                                                  <w:rPr>
                                                    <w:sz w:val="20"/>
                                                    <w:szCs w:val="20"/>
                                                  </w:rPr>
                                                  <w:t>CLAUSE</w:t>
                                                </w:r>
                                              </w:p>
                                            </w:txbxContent>
                                          </v:textbox>
                                        </v:shape>
                                        <v:shape id="Text Box 3525" o:spid="_x0000_s1061" type="#_x0000_t202" style="position:absolute;left:-9532;top:9002;width:9138;height:2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IMIA&#10;AADaAAAADwAAAGRycy9kb3ducmV2LnhtbESP3YrCMBSE7wXfIZwFb0RTZbVut1FWQfHWnwc4Nqc/&#10;bHNSmqytb28WBC+HmfmGSTe9qcWdWldZVjCbRiCIM6srLhRcL/vJCoTzyBpry6TgQQ426+EgxUTb&#10;jk90P/tCBAi7BBWU3jeJlC4ryaCb2oY4eLltDfog20LqFrsAN7WcR9FSGqw4LJTY0K6k7Pf8ZxTk&#10;x268+OpuB3+NT5/LLVbxzT6UGn30P98gPPX+HX61j1pBDP9Xwg2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664gwgAAANoAAAAPAAAAAAAAAAAAAAAAAJgCAABkcnMvZG93&#10;bnJldi54bWxQSwUGAAAAAAQABAD1AAAAhwMAAAAA&#10;" stroked="f">
                                          <v:textbox>
                                            <w:txbxContent>
                                              <w:p w14:paraId="314FE922" w14:textId="77777777" w:rsidR="001B420F" w:rsidRPr="0054354A" w:rsidRDefault="001B420F" w:rsidP="00600142">
                                                <w:pPr>
                                                  <w:rPr>
                                                    <w:sz w:val="20"/>
                                                    <w:szCs w:val="20"/>
                                                  </w:rPr>
                                                </w:pPr>
                                                <w:r>
                                                  <w:rPr>
                                                    <w:sz w:val="20"/>
                                                    <w:szCs w:val="20"/>
                                                  </w:rPr>
                                                  <w:t xml:space="preserve">SENTENCE </w:t>
                                                </w:r>
                                              </w:p>
                                            </w:txbxContent>
                                          </v:textbox>
                                        </v:shape>
                                        <v:shape id="Text Box 3525" o:spid="_x0000_s1062" type="#_x0000_t202" style="position:absolute;left:-7970;top:14522;width:5334;height:2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6UrsA&#10;AADaAAAADwAAAGRycy9kb3ducmV2LnhtbERPSwrCMBDdC94hjOBGNFX8VqOooLj1c4CxGdtiMylN&#10;tPX2ZiG4fLz/atOYQrypcrllBcNBBII4sTrnVMHteujPQTiPrLGwTAo+5GCzbrdWGGtb85neF5+K&#10;EMIuRgWZ92UspUsyMugGtiQO3MNWBn2AVSp1hXUIN4UcRdFUGsw5NGRY0j6j5Hl5GQWPU92bLOr7&#10;0d9m5/F0h/nsbj9KdTvNdgnCU+P/4p/7pBWEreFKuAF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h0OlK7AAAA2gAAAA8AAAAAAAAAAAAAAAAAmAIAAGRycy9kb3ducmV2Lnht&#10;bFBLBQYAAAAABAAEAPUAAACAAwAAAAA=&#10;" stroked="f">
                                          <v:textbox>
                                            <w:txbxContent>
                                              <w:p w14:paraId="27CC6A09" w14:textId="77777777" w:rsidR="001B420F" w:rsidRPr="0054354A" w:rsidRDefault="001B420F" w:rsidP="00600142">
                                                <w:pPr>
                                                  <w:rPr>
                                                    <w:sz w:val="20"/>
                                                    <w:szCs w:val="20"/>
                                                  </w:rPr>
                                                </w:pPr>
                                                <w:r>
                                                  <w:rPr>
                                                    <w:sz w:val="20"/>
                                                    <w:szCs w:val="20"/>
                                                  </w:rPr>
                                                  <w:t>CORE</w:t>
                                                </w:r>
                                              </w:p>
                                            </w:txbxContent>
                                          </v:textbox>
                                        </v:shape>
                                        <v:shape id="Text Box 3525" o:spid="_x0000_s1063" type="#_x0000_t202" style="position:absolute;left:-7584;top:17724;width:4826;height:2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ifycEA&#10;AADaAAAADwAAAGRycy9kb3ducmV2LnhtbESP3YrCMBSE7wXfIRzBG9mmyvpXjbIKire6PsBpc2yL&#10;zUlpsra+vVkQvBxm5htmve1MJR7UuNKygnEUgyDOrC45V3D9PXwtQDiPrLGyTAqe5GC76ffWmGjb&#10;8pkeF5+LAGGXoILC+zqR0mUFGXSRrYmDd7ONQR9kk0vdYBvgppKTOJ5JgyWHhQJr2heU3S9/RsHt&#10;1I6myzY9+uv8/D3bYTlP7VOp4aD7WYHw1PlP+N0+aQVL+L8Sb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4n8nBAAAA2gAAAA8AAAAAAAAAAAAAAAAAmAIAAGRycy9kb3du&#10;cmV2LnhtbFBLBQYAAAAABAAEAPUAAACGAwAAAAA=&#10;" stroked="f">
                                          <v:textbox>
                                            <w:txbxContent>
                                              <w:p w14:paraId="484AFED7" w14:textId="77777777" w:rsidR="001B420F" w:rsidRPr="0054354A" w:rsidRDefault="001B420F" w:rsidP="00600142">
                                                <w:pPr>
                                                  <w:rPr>
                                                    <w:sz w:val="20"/>
                                                    <w:szCs w:val="20"/>
                                                  </w:rPr>
                                                </w:pPr>
                                                <w:r>
                                                  <w:rPr>
                                                    <w:sz w:val="20"/>
                                                    <w:szCs w:val="20"/>
                                                  </w:rPr>
                                                  <w:t>NUC</w:t>
                                                </w:r>
                                              </w:p>
                                            </w:txbxContent>
                                          </v:textbox>
                                        </v:shape>
                                      </v:group>
                                      <v:shape id="Text Box 3525" o:spid="_x0000_s1064" type="#_x0000_t202" style="position:absolute;left:40;top:18022;width:4572;height:2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3e8IA&#10;AADbAAAADwAAAGRycy9kb3ducmV2LnhtbESPzW7CQAyE70h9h5Ur9YJg04rfwIJaJBBXfh7AZE0S&#10;kfVG2S0Jb48PSNxszXjm83LduUrdqQmlZwPfwwQUceZtybmB82k7mIEKEdli5ZkMPCjAevXRW2Jq&#10;fcsHuh9jriSEQ4oGihjrVOuQFeQwDH1NLNrVNw6jrE2ubYOthLtK/yTJRDssWRoKrGlTUHY7/jsD&#10;133bH8/byy6ep4fR5A/L6cU/jPn67H4XoCJ18W1+Xe+t4Aus/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d7wgAAANsAAAAPAAAAAAAAAAAAAAAAAJgCAABkcnMvZG93&#10;bnJldi54bWxQSwUGAAAAAAQABAD1AAAAhwMAAAAA&#10;" stroked="f">
                                        <v:textbox>
                                          <w:txbxContent>
                                            <w:p w14:paraId="4B13AC64" w14:textId="77777777" w:rsidR="001B420F" w:rsidRPr="0054354A" w:rsidRDefault="001B420F" w:rsidP="00600142">
                                              <w:pPr>
                                                <w:rPr>
                                                  <w:sz w:val="20"/>
                                                  <w:szCs w:val="20"/>
                                                </w:rPr>
                                              </w:pPr>
                                              <w:r>
                                                <w:rPr>
                                                  <w:sz w:val="20"/>
                                                  <w:szCs w:val="20"/>
                                                </w:rPr>
                                                <w:t>PA</w:t>
                                              </w:r>
                                            </w:p>
                                          </w:txbxContent>
                                        </v:textbox>
                                      </v:shape>
                                    </v:group>
                                    <v:shape id="Text Box 3525" o:spid="_x0000_s1065" type="#_x0000_t202" style="position:absolute;left:-6552;top:23289;width:3525;height:2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H7fcIA&#10;AADbAAAADwAAAGRycy9kb3ducmV2LnhtbESPzW7CQAyE70h9h5Ur9YJg04rfwIJaJBBXfh7AZE0S&#10;kfVG2S0Jb48PSNxszXjm83LduUrdqQmlZwPfwwQUceZtybmB82k7mIEKEdli5ZkMPCjAevXRW2Jq&#10;fcsHuh9jriSEQ4oGihjrVOuQFeQwDH1NLNrVNw6jrE2ubYOthLtK/yTJRDssWRoKrGlTUHY7/jsD&#10;133bH8/byy6ep4fR5A/L6cU/jPn67H4XoCJ18W1+Xe+t4Au9/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Yft9wgAAANsAAAAPAAAAAAAAAAAAAAAAAJgCAABkcnMvZG93&#10;bnJldi54bWxQSwUGAAAAAAQABAD1AAAAhwMAAAAA&#10;" stroked="f">
                                      <v:textbox>
                                        <w:txbxContent>
                                          <w:p w14:paraId="62DDB61E" w14:textId="77777777" w:rsidR="001B420F" w:rsidRPr="0054354A" w:rsidRDefault="001B420F" w:rsidP="00600142">
                                            <w:pPr>
                                              <w:rPr>
                                                <w:sz w:val="20"/>
                                                <w:szCs w:val="20"/>
                                              </w:rPr>
                                            </w:pPr>
                                            <w:r>
                                              <w:rPr>
                                                <w:sz w:val="20"/>
                                                <w:szCs w:val="20"/>
                                              </w:rPr>
                                              <w:t>V</w:t>
                                            </w:r>
                                          </w:p>
                                        </w:txbxContent>
                                      </v:textbox>
                                    </v:shape>
                                  </v:group>
                                </v:group>
                                <v:shape id="Text Box 3525" o:spid="_x0000_s1066" type="#_x0000_t202" style="position:absolute;left:1828;top:13776;width:5455;height:2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s9xrwA&#10;AADbAAAADwAAAGRycy9kb3ducmV2LnhtbERPSwrCMBDdC94hjOBGNFX8VqOooLj1c4CxGdtiMylN&#10;tPX2ZiG4fLz/atOYQrypcrllBcNBBII4sTrnVMHteujPQTiPrLGwTAo+5GCzbrdWGGtb85neF5+K&#10;EMIuRgWZ92UspUsyMugGtiQO3MNWBn2AVSp1hXUIN4UcRdFUGsw5NGRY0j6j5Hl5GQWPU92bLOr7&#10;0d9m5/F0h/nsbj9KdTvNdgnCU+P/4p/7pBWM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ez3GvAAAANsAAAAPAAAAAAAAAAAAAAAAAJgCAABkcnMvZG93bnJldi54&#10;bWxQSwUGAAAAAAQABAD1AAAAgQMAAAAA&#10;" stroked="f">
                                  <v:textbox>
                                    <w:txbxContent>
                                      <w:p w14:paraId="1E5F522B" w14:textId="77777777" w:rsidR="001B420F" w:rsidRPr="0054354A" w:rsidRDefault="001B420F" w:rsidP="00600142">
                                        <w:pPr>
                                          <w:rPr>
                                            <w:sz w:val="20"/>
                                            <w:szCs w:val="20"/>
                                          </w:rPr>
                                        </w:pPr>
                                        <w:r>
                                          <w:rPr>
                                            <w:sz w:val="20"/>
                                            <w:szCs w:val="20"/>
                                          </w:rPr>
                                          <w:t>PrDP</w:t>
                                        </w:r>
                                      </w:p>
                                    </w:txbxContent>
                                  </v:textbox>
                                </v:shape>
                                <v:shape id="Text Box 3525" o:spid="_x0000_s1067" type="#_x0000_t202" style="position:absolute;left:2316;top:17068;width:4566;height:2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SnHb8A&#10;AADbAAAADwAAAGRycy9kb3ducmV2LnhtbERPy4rCMBTdD/gP4QpuBk0dH9VqlFFQ3Pr4gNvm2hab&#10;m9JEW//eLAZmeTjv9bYzlXhR40rLCsajCARxZnXJuYLb9TBcgHAeWWNlmRS8ycF20/taY6Jty2d6&#10;XXwuQgi7BBUU3teJlC4ryKAb2Zo4cHfbGPQBNrnUDbYh3FTyJ4rm0mDJoaHAmvYFZY/L0yi4n9rv&#10;2bJNj/4Wn6fzHZZxat9KDfrd7wqEp87/i//cJ61gEtaHL+EH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1KcdvwAAANsAAAAPAAAAAAAAAAAAAAAAAJgCAABkcnMvZG93bnJl&#10;di54bWxQSwUGAAAAAAQABAD1AAAAhAMAAAAA&#10;" stroked="f">
                                  <v:textbox>
                                    <w:txbxContent>
                                      <w:p w14:paraId="32203E82" w14:textId="77777777" w:rsidR="001B420F" w:rsidRPr="0054354A" w:rsidRDefault="001B420F" w:rsidP="00600142">
                                        <w:pPr>
                                          <w:rPr>
                                            <w:sz w:val="20"/>
                                            <w:szCs w:val="20"/>
                                          </w:rPr>
                                        </w:pPr>
                                        <w:r>
                                          <w:rPr>
                                            <w:sz w:val="20"/>
                                            <w:szCs w:val="20"/>
                                          </w:rPr>
                                          <w:t>RP</w:t>
                                        </w:r>
                                      </w:p>
                                    </w:txbxContent>
                                  </v:textbox>
                                </v:shape>
                                <v:line id="Straight Connector 2" o:spid="_x0000_s1068" style="position:absolute;flip:x;visibility:visible;mso-wrap-style:square" from="4023,11216" to="14050,14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5ycEAAADbAAAADwAAAGRycy9kb3ducmV2LnhtbERPTYvCMBC9L/gfwgjetqkeRKpRlori&#10;RURXcPc2NLNttZmUJq313xtB2Ns83ucsVr2pREeNKy0rGEcxCOLM6pJzBefvzecMhPPIGivLpOBB&#10;DlbLwccCE23vfKTu5HMRQtglqKDwvk6kdFlBBl1ka+LA/dnGoA+wyaVu8B7CTSUncTyVBksODQXW&#10;lBaU3U6tUXDVx326PvyULV0qfdj+PqzLUqVGw/5rDsJT7//Fb/dOh/lTeP0SDpD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PnJwQAAANsAAAAPAAAAAAAAAAAAAAAA&#10;AKECAABkcnMvZG93bnJldi54bWxQSwUGAAAAAAQABAD5AAAAjwMAAAAA&#10;" strokecolor="windowText" strokeweight=".5pt">
                                  <v:stroke joinstyle="miter"/>
                                </v:line>
                                <v:shape id="Text Box 3525" o:spid="_x0000_s1069" type="#_x0000_t202" style="position:absolute;left:5730;top:16946;width:4692;height:2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gChsMA&#10;AADbAAAADwAAAGRycy9kb3ducmV2LnhtbESP2WrDMBRE3wv5B3ELfSmxnLTZnCghLaTkNcsH3FjX&#10;C7WujKV4+fuoUMjjMDNnmM2uN5VoqXGlZQWTKAZBnFpdcq7gejmMlyCcR9ZYWSYFAznYbUcvG0y0&#10;7fhE7dnnIkDYJaig8L5OpHRpQQZdZGvi4GW2MeiDbHKpG+wC3FRyGsdzabDksFBgTd8Fpb/nu1GQ&#10;Hbv32aq7/fjr4vQ5/8JycbODUm+v/X4NwlPvn+H/9lEr+JjA35fwA+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gChsMAAADbAAAADwAAAAAAAAAAAAAAAACYAgAAZHJzL2Rv&#10;d25yZXYueG1sUEsFBgAAAAAEAAQA9QAAAIgDAAAAAA==&#10;" stroked="f">
                                  <v:textbox>
                                    <w:txbxContent>
                                      <w:p w14:paraId="2DCDA97D" w14:textId="2498FF4F" w:rsidR="001B420F" w:rsidRPr="0054354A" w:rsidRDefault="001B420F" w:rsidP="00600142">
                                        <w:pPr>
                                          <w:rPr>
                                            <w:sz w:val="20"/>
                                            <w:szCs w:val="20"/>
                                          </w:rPr>
                                        </w:pPr>
                                        <w:r>
                                          <w:rPr>
                                            <w:sz w:val="20"/>
                                            <w:szCs w:val="20"/>
                                          </w:rPr>
                                          <w:t>RP</w:t>
                                        </w:r>
                                      </w:p>
                                    </w:txbxContent>
                                  </v:textbox>
                                </v:shape>
                                <v:shape id="Text Box 3525" o:spid="_x0000_s1070" type="#_x0000_t202" style="position:absolute;left:9144;top:21579;width:4565;height:2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0/acQA&#10;AADbAAAADwAAAGRycy9kb3ducmV2LnhtbESP3WrCQBSE74W+w3IKvZG6sbZGo2tohZbcxvoAx+wx&#10;CWbPhuyan7fvFgq9HGbmG2afjqYRPXWutqxguYhAEBdW11wqOH9/Pm9AOI+ssbFMCiZykB4eZntM&#10;tB04p/7kSxEg7BJUUHnfJlK6oiKDbmFb4uBdbWfQB9mVUnc4BLhp5EsUraXBmsNChS0dKypup7tR&#10;cM2G+dt2uHz5c5y/rj+wji92UurpcXzfgfA0+v/wXzvTClYx/H4JP0Ae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9P2nEAAAA2wAAAA8AAAAAAAAAAAAAAAAAmAIAAGRycy9k&#10;b3ducmV2LnhtbFBLBQYAAAAABAAEAPUAAACJAwAAAAA=&#10;" stroked="f">
                                  <v:textbox>
                                    <w:txbxContent>
                                      <w:p w14:paraId="044BF035" w14:textId="77777777" w:rsidR="001B420F" w:rsidRPr="0054354A" w:rsidRDefault="001B420F" w:rsidP="00600142">
                                        <w:pPr>
                                          <w:rPr>
                                            <w:sz w:val="20"/>
                                            <w:szCs w:val="20"/>
                                          </w:rPr>
                                        </w:pPr>
                                        <w:r>
                                          <w:rPr>
                                            <w:sz w:val="20"/>
                                            <w:szCs w:val="20"/>
                                          </w:rPr>
                                          <w:t>PA</w:t>
                                        </w:r>
                                      </w:p>
                                    </w:txbxContent>
                                  </v:textbox>
                                </v:shape>
                              </v:group>
                              <v:line id="Straight Connector 5" o:spid="_x0000_s1071" style="position:absolute;flip:y;visibility:visible;mso-wrap-style:square" from="10422,16946" to="13991,19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5nvsIAAADbAAAADwAAAGRycy9kb3ducmV2LnhtbERPS2uDQBC+F/Iflgn0VtcUWopxlWBp&#10;6aWEPCDJbXAnauLOirsa8++7hUJv8/E9J80n04qRetdYVrCIYhDEpdUNVwr2u4+nNxDOI2tsLZOC&#10;OznIs9lDiom2N97QuPWVCCHsElRQe98lUrqyJoMush1x4M62N+gD7Cupe7yFcNPK5zh+lQYbDg01&#10;dlTUVF63g1Fw0Zvv4n19bAY6tHr9ebpbVxZKPc6n1RKEp8n/i//cXzrMf4HfX8IBMv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75nvsIAAADbAAAADwAAAAAAAAAAAAAA&#10;AAChAgAAZHJzL2Rvd25yZXYueG1sUEsFBgAAAAAEAAQA+QAAAJADAAAAAA==&#10;" strokecolor="windowText" strokeweight=".5pt">
                                <v:stroke joinstyle="miter"/>
                              </v:line>
                            </v:group>
                          </v:group>
                        </v:group>
                      </v:group>
                    </v:group>
                    <v:line id="Straight Connector 5" o:spid="_x0000_s1072" style="position:absolute;flip:y;visibility:visible;mso-wrap-style:square" from="9387,16824" to="13973,17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NzT8MAAADbAAAADwAAAGRycy9kb3ducmV2LnhtbESPT4vCMBTE7wt+h/AEb9vURVS6RpHK&#10;ihcR/8Du3h7Ns602L6WJWr+9EQSPw8z8hpnMWlOJKzWutKygH8UgiDOrS84VHPY/n2MQziNrrCyT&#10;gjs5mE07HxNMtL3xlq47n4sAYZeggsL7OpHSZQUZdJGtiYN3tI1BH2STS93gLcBNJb/ieCgNlhwW&#10;CqwpLSg77y5GwUlv1+li81de6LfSm+X/3bosVarXbeffIDy1/h1+tVdawWAEzy/hB8jp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Tc0/DAAAA2wAAAA8AAAAAAAAAAAAA&#10;AAAAoQIAAGRycy9kb3ducmV2LnhtbFBLBQYAAAAABAAEAPkAAACRAwAAAAA=&#10;" strokecolor="windowText" strokeweight=".5pt">
                      <v:stroke joinstyle="miter"/>
                    </v:line>
                  </v:group>
                  <v:group id="Group 49" o:spid="_x0000_s1073" style="position:absolute;left:14141;top:1891;width:10193;height:7312" coordorigin="120,-302" coordsize="10193,73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line id="Straight Connector 12" o:spid="_x0000_s1074" style="position:absolute;flip:x;visibility:visible;mso-wrap-style:square" from="120,-302" to="10313,1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f/ysAAAADbAAAADwAAAGRycy9kb3ducmV2LnhtbERPy6rCMBDdC/5DGMGdTXUhUo1yqShu&#10;RHyA9+6GZm5bbSaliVr/3giCuzmc58wWranEnRpXWlYwjGIQxJnVJecKTsfVYALCeWSNlWVS8CQH&#10;i3m3M8NE2wfv6X7wuQgh7BJUUHhfJ1K6rCCDLrI1ceD+bWPQB9jkUjf4COGmkqM4HkuDJYeGAmtK&#10;C8quh5tRcNH7bbrc/ZY3Old6t/57WpelSvV77c8UhKfWf8Uf90aH+SN4/xIOkPM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X/8rAAAAA2wAAAA8AAAAAAAAAAAAAAAAA&#10;oQIAAGRycy9kb3ducmV2LnhtbFBLBQYAAAAABAAEAPkAAACOAwAAAAA=&#10;" strokecolor="windowText" strokeweight=".5pt">
                      <v:stroke joinstyle="miter"/>
                    </v:line>
                    <v:line id="Straight Connector 59" o:spid="_x0000_s1075" style="position:absolute;flip:x;visibility:visible;mso-wrap-style:square" from="7577,5383" to="10186,7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nUe8MAAADbAAAADwAAAGRycy9kb3ducmV2LnhtbESPT4vCMBTE7wt+h/AEb9vUBUW7RpHK&#10;ihcR/8Du3h7Ns602L6WJWr+9EQSPw8z8hpnMWlOJKzWutKygH8UgiDOrS84VHPY/nyMQziNrrCyT&#10;gjs5mE07HxNMtL3xlq47n4sAYZeggsL7OpHSZQUZdJGtiYN3tI1BH2STS93gLcBNJb/ieCgNlhwW&#10;CqwpLSg77y5GwUlv1+li81de6LfSm+X/3bosVarXbeffIDy1/h1+tVdawWAMzy/hB8jp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iZ1HvDAAAA2wAAAA8AAAAAAAAAAAAA&#10;AAAAoQIAAGRycy9kb3ducmV2LnhtbFBLBQYAAAAABAAEAPkAAACRAwAAAAA=&#10;" strokecolor="windowText" strokeweight=".5pt">
                      <v:stroke joinstyle="miter"/>
                    </v:line>
                  </v:group>
                </v:group>
                <v:shape id="Text Box 3525" o:spid="_x0000_s1076" type="#_x0000_t202" style="position:absolute;left:11637;top:17467;width:5457;height:2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6Tz8AA&#10;AADaAAAADwAAAGRycy9kb3ducmV2LnhtbERPzWqDQBC+B/oOyxRyCXVtSE1rskpbSMlVmwcY3YlK&#10;3Flxt9G8fTdQ6Gn4+H5nn8+mF1caXWdZwXMUgyCure64UXD6Pjy9gnAeWWNvmRTcyEGePSz2mGo7&#10;cUHX0jcihLBLUUHr/ZBK6eqWDLrIDsSBO9vRoA9wbKQecQrhppfrOE6kwY5DQ4sDfbZUX8ofo+B8&#10;nFYvb1P15U/bYpN8YLet7E2p5eP8vgPhafb/4j/3UYf5cH/lfmX2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U6Tz8AAAADaAAAADwAAAAAAAAAAAAAAAACYAgAAZHJzL2Rvd25y&#10;ZXYueG1sUEsFBgAAAAAEAAQA9QAAAIUDAAAAAA==&#10;" stroked="f">
                  <v:textbox>
                    <w:txbxContent>
                      <w:p w14:paraId="033A0B50" w14:textId="77777777" w:rsidR="001B420F" w:rsidRPr="0054354A" w:rsidRDefault="001B420F" w:rsidP="006A2D49">
                        <w:pPr>
                          <w:rPr>
                            <w:sz w:val="20"/>
                            <w:szCs w:val="20"/>
                          </w:rPr>
                        </w:pPr>
                        <w:r>
                          <w:rPr>
                            <w:sz w:val="20"/>
                            <w:szCs w:val="20"/>
                          </w:rPr>
                          <w:t>PRED</w:t>
                        </w:r>
                      </w:p>
                    </w:txbxContent>
                  </v:textbox>
                </v:shape>
              </v:group>
            </w:pict>
          </mc:Fallback>
        </mc:AlternateContent>
      </w:r>
      <w:r w:rsidR="002522C0" w:rsidRPr="00C21D61">
        <w:t>On the figure, note that the clitic arguments (–</w:t>
      </w:r>
      <w:r w:rsidR="002522C0" w:rsidRPr="00C21D61">
        <w:rPr>
          <w:i/>
        </w:rPr>
        <w:t>me</w:t>
      </w:r>
      <w:r w:rsidR="002522C0" w:rsidRPr="00C21D61">
        <w:t xml:space="preserve">- and </w:t>
      </w:r>
      <w:r w:rsidR="002522C0" w:rsidRPr="00C21D61">
        <w:rPr>
          <w:i/>
        </w:rPr>
        <w:t>a</w:t>
      </w:r>
      <w:r w:rsidR="005076F1" w:rsidRPr="00C21D61">
        <w:rPr>
          <w:i/>
        </w:rPr>
        <w:t>-</w:t>
      </w:r>
      <w:r w:rsidR="005076F1" w:rsidRPr="00C21D61">
        <w:t>)</w:t>
      </w:r>
      <w:r w:rsidR="002522C0" w:rsidRPr="00C21D61">
        <w:t xml:space="preserve"> are indicated as pronominal anaphors (PA), since they are not pronouns, although they are in co-reference with overt reference phrases (RP</w:t>
      </w:r>
      <w:r w:rsidR="005076F1" w:rsidRPr="00C21D61">
        <w:t>) (</w:t>
      </w:r>
      <w:r w:rsidR="002522C0" w:rsidRPr="00C21D61">
        <w:rPr>
          <w:i/>
        </w:rPr>
        <w:t>thɛngɛ</w:t>
      </w:r>
      <w:r w:rsidR="002522C0" w:rsidRPr="00C21D61">
        <w:t xml:space="preserve">). This kind of cross-referencing is a feature of head-marking </w:t>
      </w:r>
      <w:r w:rsidR="005B2CAF" w:rsidRPr="00C21D61">
        <w:t xml:space="preserve">in Bantu </w:t>
      </w:r>
      <w:r w:rsidR="002522C0" w:rsidRPr="00C21D61">
        <w:t>(see Kihara 2019)</w:t>
      </w:r>
      <w:r w:rsidR="00AA7D7C" w:rsidRPr="00C21D61">
        <w:t>.</w:t>
      </w:r>
      <w:r w:rsidR="001536F0" w:rsidRPr="00C21D61">
        <w:t xml:space="preserve"> </w:t>
      </w:r>
    </w:p>
    <w:p w14:paraId="6A2F261E" w14:textId="1A6FD2C5" w:rsidR="001536F0" w:rsidRPr="00C21D61" w:rsidRDefault="001536F0" w:rsidP="006237A7">
      <w:pPr>
        <w:ind w:firstLine="270"/>
      </w:pPr>
    </w:p>
    <w:p w14:paraId="61D4009C" w14:textId="1C911707" w:rsidR="001536F0" w:rsidRPr="00C21D61" w:rsidRDefault="001536F0" w:rsidP="006237A7">
      <w:pPr>
        <w:ind w:firstLine="270"/>
      </w:pPr>
    </w:p>
    <w:p w14:paraId="06672896" w14:textId="1485CA63" w:rsidR="001536F0" w:rsidRPr="00C21D61" w:rsidRDefault="001536F0" w:rsidP="006237A7">
      <w:pPr>
        <w:ind w:firstLine="270"/>
      </w:pPr>
    </w:p>
    <w:p w14:paraId="02DB7974" w14:textId="62A54F5D" w:rsidR="001536F0" w:rsidRPr="00C21D61" w:rsidRDefault="001536F0" w:rsidP="006237A7">
      <w:pPr>
        <w:ind w:firstLine="270"/>
      </w:pPr>
    </w:p>
    <w:p w14:paraId="1DAD34A1" w14:textId="056AD8A0" w:rsidR="00600142" w:rsidRPr="00C21D61" w:rsidRDefault="00600142" w:rsidP="006237A7">
      <w:pPr>
        <w:ind w:firstLine="630"/>
      </w:pPr>
    </w:p>
    <w:p w14:paraId="18C8C2AE" w14:textId="77777777" w:rsidR="00600142" w:rsidRPr="00C21D61" w:rsidRDefault="00600142" w:rsidP="006237A7">
      <w:pPr>
        <w:ind w:firstLine="630"/>
      </w:pPr>
    </w:p>
    <w:p w14:paraId="68E15DE8" w14:textId="77777777" w:rsidR="00600142" w:rsidRPr="00C21D61" w:rsidRDefault="00600142" w:rsidP="006237A7">
      <w:pPr>
        <w:ind w:firstLine="630"/>
      </w:pPr>
    </w:p>
    <w:p w14:paraId="746F2E1D" w14:textId="0950A64A" w:rsidR="00600142" w:rsidRPr="00C21D61" w:rsidRDefault="00600142" w:rsidP="006237A7">
      <w:pPr>
        <w:ind w:firstLine="630"/>
      </w:pPr>
    </w:p>
    <w:p w14:paraId="604B5877" w14:textId="77777777" w:rsidR="007E2DD2" w:rsidRPr="00C21D61" w:rsidRDefault="007E2DD2" w:rsidP="006237A7"/>
    <w:p w14:paraId="1DD8E614" w14:textId="77777777" w:rsidR="00CD3AC1" w:rsidRPr="00C21D61" w:rsidRDefault="00CD3AC1" w:rsidP="006237A7"/>
    <w:p w14:paraId="24FF42D7" w14:textId="77777777" w:rsidR="00CD3AC1" w:rsidRPr="00C21D61" w:rsidRDefault="00CD3AC1" w:rsidP="006237A7"/>
    <w:p w14:paraId="68803CFD" w14:textId="77777777" w:rsidR="00CD3AC1" w:rsidRDefault="00CD3AC1" w:rsidP="006237A7"/>
    <w:p w14:paraId="47886812" w14:textId="77777777" w:rsidR="002237C7" w:rsidRDefault="002237C7" w:rsidP="006237A7"/>
    <w:p w14:paraId="570D5B32" w14:textId="77777777" w:rsidR="002237C7" w:rsidRDefault="002237C7" w:rsidP="006237A7"/>
    <w:p w14:paraId="36707324" w14:textId="77777777" w:rsidR="002237C7" w:rsidRDefault="002237C7" w:rsidP="006237A7"/>
    <w:p w14:paraId="12FE0E16" w14:textId="77777777" w:rsidR="002237C7" w:rsidRDefault="002237C7" w:rsidP="006237A7"/>
    <w:p w14:paraId="376F2BF2" w14:textId="77777777" w:rsidR="002237C7" w:rsidRDefault="002237C7" w:rsidP="006237A7"/>
    <w:p w14:paraId="3EF5C778" w14:textId="77777777" w:rsidR="002237C7" w:rsidRPr="00C21D61" w:rsidRDefault="002237C7" w:rsidP="006237A7"/>
    <w:p w14:paraId="458DC364" w14:textId="5E09577D" w:rsidR="00D66A77" w:rsidRPr="007A6486" w:rsidRDefault="007E2DD2" w:rsidP="006237A7">
      <w:pPr>
        <w:pStyle w:val="Heading3"/>
        <w:numPr>
          <w:ilvl w:val="1"/>
          <w:numId w:val="17"/>
        </w:numPr>
        <w:ind w:left="810" w:hanging="450"/>
        <w:rPr>
          <w:rFonts w:ascii="Times New Roman" w:hAnsi="Times New Roman" w:cs="Times New Roman"/>
          <w:b/>
          <w:i/>
          <w:color w:val="auto"/>
        </w:rPr>
      </w:pPr>
      <w:r w:rsidRPr="007A6486">
        <w:rPr>
          <w:rFonts w:ascii="Times New Roman" w:hAnsi="Times New Roman" w:cs="Times New Roman"/>
          <w:b/>
          <w:i/>
          <w:color w:val="auto"/>
        </w:rPr>
        <w:t xml:space="preserve">MCP in </w:t>
      </w:r>
      <w:r w:rsidR="003D486B" w:rsidRPr="007A6486">
        <w:rPr>
          <w:rFonts w:ascii="Times New Roman" w:hAnsi="Times New Roman" w:cs="Times New Roman"/>
          <w:b/>
          <w:i/>
          <w:color w:val="auto"/>
        </w:rPr>
        <w:t xml:space="preserve">conditional clauses </w:t>
      </w:r>
    </w:p>
    <w:p w14:paraId="606CE9D2" w14:textId="77777777" w:rsidR="00E31433" w:rsidRPr="00C21D61" w:rsidRDefault="00E31433" w:rsidP="006237A7"/>
    <w:p w14:paraId="5ACB5EAD" w14:textId="39864E17" w:rsidR="00C978C4" w:rsidRPr="00C21D61" w:rsidRDefault="003F2713" w:rsidP="006237A7">
      <w:pPr>
        <w:jc w:val="both"/>
      </w:pPr>
      <w:r w:rsidRPr="00C21D61">
        <w:t>Main clause phenomena</w:t>
      </w:r>
      <w:r w:rsidR="005C7043" w:rsidRPr="00C21D61">
        <w:t xml:space="preserve"> (MCP)</w:t>
      </w:r>
      <w:r w:rsidRPr="00C21D61">
        <w:t xml:space="preserve"> or root phenomena </w:t>
      </w:r>
      <w:r w:rsidR="00CC13BC" w:rsidRPr="00C21D61">
        <w:t xml:space="preserve">are </w:t>
      </w:r>
      <w:r w:rsidR="000B57C0" w:rsidRPr="00C21D61">
        <w:t xml:space="preserve">well investigated in English e.g. Hooper &amp; Thompson (1973) and Emonds (1976). </w:t>
      </w:r>
      <w:r w:rsidR="00FD09A4" w:rsidRPr="00C21D61">
        <w:t>MCP</w:t>
      </w:r>
      <w:r w:rsidR="008506B0" w:rsidRPr="00C21D61">
        <w:t xml:space="preserve"> </w:t>
      </w:r>
      <w:r w:rsidR="00C6439C" w:rsidRPr="00C21D61">
        <w:t>exists</w:t>
      </w:r>
      <w:r w:rsidR="008506B0" w:rsidRPr="00C21D61">
        <w:t xml:space="preserve"> in main clauses and select complement clauses</w:t>
      </w:r>
      <w:r w:rsidR="00A41BFD" w:rsidRPr="00C21D61">
        <w:t xml:space="preserve"> (</w:t>
      </w:r>
      <w:r w:rsidR="007E2DD2" w:rsidRPr="00C21D61">
        <w:t>Haegeman (</w:t>
      </w:r>
      <w:r w:rsidR="00C978C4" w:rsidRPr="00C21D61">
        <w:t xml:space="preserve">2012), </w:t>
      </w:r>
      <w:r w:rsidR="00EB3355" w:rsidRPr="00C21D61">
        <w:t>Heycock (2017) and references therein</w:t>
      </w:r>
      <w:r w:rsidR="00A41BFD" w:rsidRPr="00C21D61">
        <w:t>)</w:t>
      </w:r>
      <w:r w:rsidR="00EB3355" w:rsidRPr="00C21D61">
        <w:t>.</w:t>
      </w:r>
      <w:r w:rsidR="008506B0" w:rsidRPr="00C21D61">
        <w:t xml:space="preserve"> </w:t>
      </w:r>
      <w:r w:rsidR="000B57C0" w:rsidRPr="00C21D61">
        <w:t>Danckaert &amp; Haegeman (2012) explore two aspects of MCP</w:t>
      </w:r>
      <w:r w:rsidR="00B245E7" w:rsidRPr="00C21D61">
        <w:t xml:space="preserve"> (</w:t>
      </w:r>
      <w:r w:rsidR="000B57C0" w:rsidRPr="00C21D61">
        <w:t>argument fronting and speaker –oriented adverb</w:t>
      </w:r>
      <w:r w:rsidR="00531FE4" w:rsidRPr="00C21D61">
        <w:t>ial</w:t>
      </w:r>
      <w:r w:rsidR="00B245E7" w:rsidRPr="00C21D61">
        <w:t xml:space="preserve">s) </w:t>
      </w:r>
      <w:r w:rsidR="000B57C0" w:rsidRPr="00C21D61">
        <w:t xml:space="preserve">in English conditionals. </w:t>
      </w:r>
      <w:r w:rsidR="00FD09A4" w:rsidRPr="00C21D61">
        <w:t>They highlight</w:t>
      </w:r>
      <w:r w:rsidR="00B245E7" w:rsidRPr="00C21D61">
        <w:t xml:space="preserve"> the incompatibility of these root</w:t>
      </w:r>
      <w:r w:rsidR="00C171B8" w:rsidRPr="00C21D61">
        <w:t xml:space="preserve"> </w:t>
      </w:r>
      <w:r w:rsidR="00B245E7" w:rsidRPr="00C21D61">
        <w:t xml:space="preserve">phenomena in English conditionals. </w:t>
      </w:r>
      <w:r w:rsidR="00C171B8" w:rsidRPr="00C21D61">
        <w:t>Although there is need to investigate the root phenomena in Bantu more extensively and deeply, this</w:t>
      </w:r>
      <w:r w:rsidR="0016672C" w:rsidRPr="00C21D61">
        <w:t xml:space="preserve"> section</w:t>
      </w:r>
      <w:r w:rsidR="00E33F5A" w:rsidRPr="00C21D61">
        <w:t xml:space="preserve"> focus</w:t>
      </w:r>
      <w:r w:rsidR="00C171B8" w:rsidRPr="00C21D61">
        <w:t>es</w:t>
      </w:r>
      <w:r w:rsidR="00E33F5A" w:rsidRPr="00C21D61">
        <w:t xml:space="preserve"> only on argument fronting</w:t>
      </w:r>
      <w:r w:rsidR="00FD09A4" w:rsidRPr="00C21D61">
        <w:t xml:space="preserve"> and VP preposing</w:t>
      </w:r>
      <w:r w:rsidR="00C171B8" w:rsidRPr="00C21D61">
        <w:t xml:space="preserve"> in Gĩkũyũ conditionals</w:t>
      </w:r>
      <w:r w:rsidR="00E33F5A" w:rsidRPr="00C21D61">
        <w:t xml:space="preserve">. Danckaert &amp; </w:t>
      </w:r>
      <w:r w:rsidR="00127DB4" w:rsidRPr="00C21D61">
        <w:t>Haegeman’s (</w:t>
      </w:r>
      <w:r w:rsidR="001C3CA4" w:rsidRPr="00C21D61">
        <w:t>2012:133</w:t>
      </w:r>
      <w:r w:rsidR="001536F0" w:rsidRPr="00C21D61">
        <w:t>)</w:t>
      </w:r>
      <w:r w:rsidR="001C3CA4" w:rsidRPr="00C21D61">
        <w:t xml:space="preserve">, </w:t>
      </w:r>
      <w:r w:rsidR="001C3CA4" w:rsidRPr="002919B4">
        <w:t>ex</w:t>
      </w:r>
      <w:r w:rsidR="00FD09A4" w:rsidRPr="002919B4">
        <w:t>ample</w:t>
      </w:r>
      <w:r w:rsidR="00127DB4" w:rsidRPr="002919B4">
        <w:t xml:space="preserve"> (1a)</w:t>
      </w:r>
      <w:r w:rsidR="00127DB4" w:rsidRPr="00C21D61">
        <w:t xml:space="preserve"> is adapted here as (22</w:t>
      </w:r>
      <w:r w:rsidR="001C3CA4" w:rsidRPr="00C21D61">
        <w:t xml:space="preserve">a) to explain argument fronting in Gĩkũyũ conditional clauses.  </w:t>
      </w:r>
    </w:p>
    <w:p w14:paraId="46FBFB99" w14:textId="77777777" w:rsidR="000B57C0" w:rsidRDefault="000B57C0" w:rsidP="007E6532"/>
    <w:p w14:paraId="693FA8D9" w14:textId="3B73B7D1" w:rsidR="002919B4" w:rsidRPr="00C21D61" w:rsidRDefault="002919B4" w:rsidP="007E6532">
      <w:r>
        <w:t xml:space="preserve">   (</w:t>
      </w:r>
      <w:r w:rsidRPr="00C21D61">
        <w:t>Danckaert &amp; Haegeman’s (2012:133)</w:t>
      </w:r>
    </w:p>
    <w:tbl>
      <w:tblPr>
        <w:tblStyle w:val="TableGrid"/>
        <w:tblW w:w="949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4277"/>
      </w:tblGrid>
      <w:tr w:rsidR="007E6532" w14:paraId="42AF877E" w14:textId="77777777" w:rsidTr="00CB78C0">
        <w:trPr>
          <w:trHeight w:val="11"/>
        </w:trPr>
        <w:tc>
          <w:tcPr>
            <w:tcW w:w="9497" w:type="dxa"/>
            <w:gridSpan w:val="2"/>
          </w:tcPr>
          <w:p w14:paraId="443C813D" w14:textId="77777777" w:rsidR="00CB78C0" w:rsidRDefault="007E6532" w:rsidP="00B57FA0">
            <w:pPr>
              <w:contextualSpacing/>
            </w:pPr>
            <w:r>
              <w:t xml:space="preserve">(22) a. </w:t>
            </w:r>
            <w:r w:rsidRPr="00C43612">
              <w:t xml:space="preserve">*If these exams you don’t pass, you won’t get the degree. </w:t>
            </w:r>
          </w:p>
          <w:p w14:paraId="655D2DB6" w14:textId="6036DCDF" w:rsidR="007E6532" w:rsidRDefault="007E6532" w:rsidP="00B57FA0">
            <w:pPr>
              <w:contextualSpacing/>
            </w:pPr>
            <w:r w:rsidRPr="00C43612">
              <w:t xml:space="preserve">  </w:t>
            </w:r>
          </w:p>
        </w:tc>
      </w:tr>
      <w:tr w:rsidR="007E6532" w14:paraId="67DDC7B8" w14:textId="77777777" w:rsidTr="00CB78C0">
        <w:trPr>
          <w:trHeight w:val="10"/>
        </w:trPr>
        <w:tc>
          <w:tcPr>
            <w:tcW w:w="5220" w:type="dxa"/>
          </w:tcPr>
          <w:p w14:paraId="62EDC796" w14:textId="3DED229E" w:rsidR="007E6532" w:rsidRDefault="007E6532" w:rsidP="00B57FA0">
            <w:r>
              <w:t xml:space="preserve">        b. </w:t>
            </w:r>
            <w:r w:rsidRPr="00C43612">
              <w:rPr>
                <w:b/>
              </w:rPr>
              <w:t>Ɔkɔrwɔ i-gɛriɔ    i-ci</w:t>
            </w:r>
            <w:r>
              <w:rPr>
                <w:b/>
              </w:rPr>
              <w:t xml:space="preserve">  </w:t>
            </w:r>
            <w:r w:rsidR="00CB78C0">
              <w:rPr>
                <w:b/>
              </w:rPr>
              <w:t xml:space="preserve">     </w:t>
            </w:r>
            <w:r w:rsidRPr="00C43612">
              <w:rPr>
                <w:b/>
              </w:rPr>
              <w:t>n-do-ko-hetok-a</w:t>
            </w:r>
            <w:r w:rsidRPr="00C43612">
              <w:t>,</w:t>
            </w:r>
            <w:r w:rsidRPr="00C43612">
              <w:rPr>
                <w:b/>
              </w:rPr>
              <w:t xml:space="preserve">       </w:t>
            </w:r>
          </w:p>
        </w:tc>
        <w:tc>
          <w:tcPr>
            <w:tcW w:w="4277" w:type="dxa"/>
          </w:tcPr>
          <w:p w14:paraId="570EA506" w14:textId="4D55CAC2" w:rsidR="007E6532" w:rsidRDefault="007E6532" w:rsidP="00B57FA0">
            <w:r>
              <w:rPr>
                <w:b/>
              </w:rPr>
              <w:t xml:space="preserve"> </w:t>
            </w:r>
            <w:r w:rsidR="00CB78C0">
              <w:rPr>
                <w:b/>
              </w:rPr>
              <w:t xml:space="preserve">   </w:t>
            </w:r>
            <w:proofErr w:type="gramStart"/>
            <w:r w:rsidRPr="00C43612">
              <w:rPr>
                <w:b/>
              </w:rPr>
              <w:t>n-do-ko-hɛ-ɔ</w:t>
            </w:r>
            <w:proofErr w:type="gramEnd"/>
            <w:r w:rsidRPr="00C43612">
              <w:rPr>
                <w:b/>
              </w:rPr>
              <w:t xml:space="preserve">     </w:t>
            </w:r>
            <w:r>
              <w:rPr>
                <w:b/>
              </w:rPr>
              <w:t xml:space="preserve">           </w:t>
            </w:r>
            <w:r w:rsidRPr="00C43612">
              <w:rPr>
                <w:b/>
              </w:rPr>
              <w:t>ndigirii</w:t>
            </w:r>
            <w:r w:rsidRPr="00C43612">
              <w:t>.</w:t>
            </w:r>
          </w:p>
        </w:tc>
      </w:tr>
      <w:tr w:rsidR="00CB78C0" w14:paraId="3FA78FAC" w14:textId="77777777" w:rsidTr="00CB78C0">
        <w:trPr>
          <w:trHeight w:val="10"/>
        </w:trPr>
        <w:tc>
          <w:tcPr>
            <w:tcW w:w="9497" w:type="dxa"/>
            <w:gridSpan w:val="2"/>
          </w:tcPr>
          <w:p w14:paraId="4243D74D" w14:textId="0AB739C0" w:rsidR="007E6532" w:rsidRPr="00C43612" w:rsidRDefault="007E6532" w:rsidP="00B57FA0">
            <w:r>
              <w:t xml:space="preserve">           </w:t>
            </w:r>
            <w:r w:rsidRPr="00C43612">
              <w:t>COND    8-exam</w:t>
            </w:r>
            <w:r>
              <w:t xml:space="preserve">  </w:t>
            </w:r>
            <w:r w:rsidRPr="00C43612">
              <w:t xml:space="preserve"> 8-DEM 1-NEG-FUT-pass-FV </w:t>
            </w:r>
            <w:r w:rsidR="00CB78C0">
              <w:t xml:space="preserve"> </w:t>
            </w:r>
            <w:r w:rsidRPr="00C43612">
              <w:t xml:space="preserve">1-NEG-FUT-give-FV </w:t>
            </w:r>
            <w:r w:rsidR="00CB78C0">
              <w:t xml:space="preserve"> </w:t>
            </w:r>
            <w:r w:rsidRPr="00C43612">
              <w:t>9.degree</w:t>
            </w:r>
          </w:p>
        </w:tc>
      </w:tr>
      <w:tr w:rsidR="007E6532" w14:paraId="1209BF97" w14:textId="77777777" w:rsidTr="00CB78C0">
        <w:trPr>
          <w:trHeight w:val="10"/>
        </w:trPr>
        <w:tc>
          <w:tcPr>
            <w:tcW w:w="9497" w:type="dxa"/>
            <w:gridSpan w:val="2"/>
          </w:tcPr>
          <w:p w14:paraId="1A3F8623" w14:textId="322F284F" w:rsidR="007E6532" w:rsidRDefault="007E6532" w:rsidP="00B57FA0">
            <w:r>
              <w:t xml:space="preserve">       </w:t>
            </w:r>
            <w:r w:rsidR="00CB78C0">
              <w:t xml:space="preserve">     </w:t>
            </w:r>
            <w:r w:rsidRPr="00C43612">
              <w:t>‘If these exams you will not pass, you will be not awarded a degree.’</w:t>
            </w:r>
          </w:p>
        </w:tc>
      </w:tr>
    </w:tbl>
    <w:p w14:paraId="6D855679" w14:textId="706EACC2" w:rsidR="00E12ECE" w:rsidRPr="00C21D61" w:rsidRDefault="009B0975" w:rsidP="006237A7">
      <w:pPr>
        <w:jc w:val="both"/>
      </w:pPr>
      <w:r w:rsidRPr="00C21D61">
        <w:lastRenderedPageBreak/>
        <w:t>Whereas (22</w:t>
      </w:r>
      <w:r w:rsidR="008B7574" w:rsidRPr="00C21D61">
        <w:t>a) is ungrammatical in En</w:t>
      </w:r>
      <w:r w:rsidR="00F824FD" w:rsidRPr="00C21D61">
        <w:t xml:space="preserve">glish, </w:t>
      </w:r>
      <w:r w:rsidR="001F532A" w:rsidRPr="00C21D61">
        <w:t>the</w:t>
      </w:r>
      <w:r w:rsidR="008B7574" w:rsidRPr="00C21D61">
        <w:t xml:space="preserve"> equivalent </w:t>
      </w:r>
      <w:r w:rsidR="00986A81" w:rsidRPr="00C21D61">
        <w:t xml:space="preserve">Gĩkũyũ </w:t>
      </w:r>
      <w:r w:rsidR="008B7574" w:rsidRPr="00C21D61">
        <w:t xml:space="preserve">sentence </w:t>
      </w:r>
      <w:r w:rsidR="00E12ECE" w:rsidRPr="00C21D61">
        <w:t>is grammatical (22</w:t>
      </w:r>
      <w:r w:rsidR="00F824FD" w:rsidRPr="00C21D61">
        <w:t>b</w:t>
      </w:r>
      <w:r w:rsidR="00986A81" w:rsidRPr="00C21D61">
        <w:t>), where the object is fronted from the canonical object position to an intermediate position before the conditional marker</w:t>
      </w:r>
      <w:r w:rsidR="00F824FD" w:rsidRPr="00C21D61">
        <w:t xml:space="preserve"> without any prosodic break or resumptive argument.</w:t>
      </w:r>
      <w:r w:rsidR="00986A81" w:rsidRPr="00C21D61">
        <w:t xml:space="preserve"> </w:t>
      </w:r>
    </w:p>
    <w:p w14:paraId="466C4E54" w14:textId="0977A939" w:rsidR="001F532A" w:rsidRPr="00C21D61" w:rsidRDefault="007522E4" w:rsidP="006237A7">
      <w:pPr>
        <w:ind w:firstLine="540"/>
        <w:jc w:val="both"/>
      </w:pPr>
      <w:r w:rsidRPr="00C21D61">
        <w:t>Example</w:t>
      </w:r>
      <w:r w:rsidR="00E12ECE" w:rsidRPr="00C21D61">
        <w:t xml:space="preserve"> (23</w:t>
      </w:r>
      <w:r w:rsidRPr="00C21D61">
        <w:t>b</w:t>
      </w:r>
      <w:r w:rsidR="004922F8" w:rsidRPr="00C21D61">
        <w:t>) shows</w:t>
      </w:r>
      <w:r w:rsidR="00C978C4" w:rsidRPr="00C21D61">
        <w:t xml:space="preserve"> verb preposing</w:t>
      </w:r>
      <w:r w:rsidRPr="00C21D61">
        <w:t xml:space="preserve"> </w:t>
      </w:r>
      <w:r w:rsidR="001F532A" w:rsidRPr="00C21D61">
        <w:t xml:space="preserve">by way of verb doubling or duplication, a </w:t>
      </w:r>
      <w:r w:rsidR="00FA0350" w:rsidRPr="00C21D61">
        <w:t>common</w:t>
      </w:r>
      <w:r w:rsidR="001F532A" w:rsidRPr="00C21D61">
        <w:t xml:space="preserve"> form of</w:t>
      </w:r>
      <w:r w:rsidR="00645718" w:rsidRPr="00C21D61">
        <w:t xml:space="preserve"> indicating predicate centred </w:t>
      </w:r>
      <w:r w:rsidR="00057BA3" w:rsidRPr="00C21D61">
        <w:t>focus</w:t>
      </w:r>
      <w:r w:rsidR="00CB1F94" w:rsidRPr="00C21D61">
        <w:t xml:space="preserve"> in Bantu</w:t>
      </w:r>
      <w:r w:rsidR="00057BA3" w:rsidRPr="00C21D61">
        <w:t xml:space="preserve"> (</w:t>
      </w:r>
      <w:r w:rsidR="00E12ECE" w:rsidRPr="00C21D61">
        <w:t>see</w:t>
      </w:r>
      <w:r w:rsidR="00057BA3" w:rsidRPr="00C21D61">
        <w:t xml:space="preserve"> </w:t>
      </w:r>
      <w:r w:rsidR="00645718" w:rsidRPr="00C21D61">
        <w:rPr>
          <w:lang w:val="en-US"/>
        </w:rPr>
        <w:t>Güldemann et al. 2015</w:t>
      </w:r>
      <w:r w:rsidR="00057BA3" w:rsidRPr="00C21D61">
        <w:rPr>
          <w:lang w:val="en-US"/>
        </w:rPr>
        <w:t xml:space="preserve">). </w:t>
      </w:r>
    </w:p>
    <w:p w14:paraId="28612779" w14:textId="77777777" w:rsidR="00347616" w:rsidRPr="00C21D61" w:rsidRDefault="00347616" w:rsidP="00420848">
      <w:pPr>
        <w:pStyle w:val="ListParagraph"/>
      </w:pPr>
    </w:p>
    <w:tbl>
      <w:tblPr>
        <w:tblStyle w:val="TableGrid"/>
        <w:tblW w:w="92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734"/>
      </w:tblGrid>
      <w:tr w:rsidR="00420848" w14:paraId="3D18CAC9" w14:textId="77777777" w:rsidTr="00420848">
        <w:trPr>
          <w:trHeight w:val="272"/>
        </w:trPr>
        <w:tc>
          <w:tcPr>
            <w:tcW w:w="4495" w:type="dxa"/>
          </w:tcPr>
          <w:p w14:paraId="7FD35E94" w14:textId="77777777" w:rsidR="00420848" w:rsidRDefault="00420848" w:rsidP="00B57FA0">
            <w:pPr>
              <w:contextualSpacing/>
              <w:jc w:val="both"/>
            </w:pPr>
            <w:r>
              <w:t xml:space="preserve">(23) a. </w:t>
            </w:r>
            <w:r w:rsidRPr="00C43612">
              <w:rPr>
                <w:b/>
              </w:rPr>
              <w:t xml:space="preserve">Ɔkɔrwɔ ne  mo-ko-hand-a </w:t>
            </w:r>
            <w:r>
              <w:rPr>
                <w:b/>
              </w:rPr>
              <w:t xml:space="preserve">    </w:t>
            </w:r>
            <w:r w:rsidRPr="00C43612">
              <w:rPr>
                <w:b/>
              </w:rPr>
              <w:t>me-</w:t>
            </w:r>
            <w:proofErr w:type="spellStart"/>
            <w:r w:rsidRPr="00C43612">
              <w:rPr>
                <w:b/>
              </w:rPr>
              <w:t>te</w:t>
            </w:r>
            <w:proofErr w:type="spellEnd"/>
            <w:r w:rsidRPr="00C43612">
              <w:rPr>
                <w:b/>
              </w:rPr>
              <w:t xml:space="preserve">      </w:t>
            </w:r>
          </w:p>
        </w:tc>
        <w:tc>
          <w:tcPr>
            <w:tcW w:w="4734" w:type="dxa"/>
          </w:tcPr>
          <w:p w14:paraId="6AE061E7" w14:textId="77777777" w:rsidR="00420848" w:rsidRDefault="00420848" w:rsidP="00B57FA0">
            <w:pPr>
              <w:contextualSpacing/>
              <w:jc w:val="both"/>
            </w:pPr>
            <w:proofErr w:type="gramStart"/>
            <w:r w:rsidRPr="00C43612">
              <w:rPr>
                <w:b/>
              </w:rPr>
              <w:t>haha</w:t>
            </w:r>
            <w:proofErr w:type="gramEnd"/>
            <w:r w:rsidRPr="00C43612">
              <w:rPr>
                <w:b/>
              </w:rPr>
              <w:t xml:space="preserve">  </w:t>
            </w:r>
            <w:r>
              <w:rPr>
                <w:b/>
              </w:rPr>
              <w:t xml:space="preserve">  </w:t>
            </w:r>
            <w:r w:rsidRPr="00C43612">
              <w:rPr>
                <w:b/>
              </w:rPr>
              <w:t>ne   e-go-kor-a</w:t>
            </w:r>
            <w:r w:rsidRPr="00C43612">
              <w:rPr>
                <w:i/>
              </w:rPr>
              <w:t>.</w:t>
            </w:r>
          </w:p>
        </w:tc>
      </w:tr>
      <w:tr w:rsidR="00420848" w14:paraId="20B0D8E5" w14:textId="77777777" w:rsidTr="00420848">
        <w:trPr>
          <w:trHeight w:val="253"/>
        </w:trPr>
        <w:tc>
          <w:tcPr>
            <w:tcW w:w="4495" w:type="dxa"/>
          </w:tcPr>
          <w:p w14:paraId="7B286233" w14:textId="77777777" w:rsidR="00420848" w:rsidRDefault="00420848" w:rsidP="00B57FA0">
            <w:pPr>
              <w:contextualSpacing/>
              <w:jc w:val="both"/>
            </w:pPr>
            <w:r>
              <w:t xml:space="preserve">           </w:t>
            </w:r>
            <w:r w:rsidRPr="00C43612">
              <w:t xml:space="preserve">COND  AM 2-FUT-plant-FV </w:t>
            </w:r>
            <w:r>
              <w:t xml:space="preserve"> </w:t>
            </w:r>
            <w:r w:rsidRPr="00C43612">
              <w:t xml:space="preserve">3-trees  </w:t>
            </w:r>
          </w:p>
        </w:tc>
        <w:tc>
          <w:tcPr>
            <w:tcW w:w="4734" w:type="dxa"/>
          </w:tcPr>
          <w:p w14:paraId="574C2EEB" w14:textId="77777777" w:rsidR="00420848" w:rsidRDefault="00420848" w:rsidP="00B57FA0">
            <w:pPr>
              <w:contextualSpacing/>
              <w:jc w:val="both"/>
            </w:pPr>
            <w:r w:rsidRPr="00C43612">
              <w:t>here      AM 3-FUT-grow-FV</w:t>
            </w:r>
          </w:p>
        </w:tc>
      </w:tr>
      <w:tr w:rsidR="00420848" w14:paraId="5BE77278" w14:textId="77777777" w:rsidTr="00420848">
        <w:trPr>
          <w:trHeight w:val="272"/>
        </w:trPr>
        <w:tc>
          <w:tcPr>
            <w:tcW w:w="9229" w:type="dxa"/>
            <w:gridSpan w:val="2"/>
          </w:tcPr>
          <w:p w14:paraId="3B7D95C5" w14:textId="164A561F" w:rsidR="00420848" w:rsidRDefault="00420848" w:rsidP="00420848">
            <w:pPr>
              <w:contextualSpacing/>
              <w:jc w:val="both"/>
            </w:pPr>
            <w:r>
              <w:t xml:space="preserve">          </w:t>
            </w:r>
            <w:r w:rsidRPr="00C43612">
              <w:t>‘If you will plant the tress here, they will grow.’</w:t>
            </w:r>
          </w:p>
        </w:tc>
      </w:tr>
    </w:tbl>
    <w:p w14:paraId="66B775AC" w14:textId="77777777" w:rsidR="00420848" w:rsidRDefault="00420848" w:rsidP="00420848">
      <w:pPr>
        <w:pStyle w:val="ListParagraph"/>
        <w:ind w:left="1080"/>
      </w:pPr>
    </w:p>
    <w:tbl>
      <w:tblPr>
        <w:tblStyle w:val="TableGrid"/>
        <w:tblW w:w="9229" w:type="dxa"/>
        <w:tblInd w:w="4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554"/>
      </w:tblGrid>
      <w:tr w:rsidR="00420848" w14:paraId="67965E40" w14:textId="77777777" w:rsidTr="00420848">
        <w:trPr>
          <w:trHeight w:val="272"/>
        </w:trPr>
        <w:tc>
          <w:tcPr>
            <w:tcW w:w="4675" w:type="dxa"/>
          </w:tcPr>
          <w:p w14:paraId="3CD0983F" w14:textId="77777777" w:rsidR="00420848" w:rsidRDefault="00420848" w:rsidP="00B57FA0">
            <w:pPr>
              <w:contextualSpacing/>
              <w:jc w:val="both"/>
            </w:pPr>
            <w:r>
              <w:t xml:space="preserve">b. </w:t>
            </w:r>
            <w:r w:rsidRPr="00C43612">
              <w:rPr>
                <w:b/>
              </w:rPr>
              <w:t xml:space="preserve">Ɔkɔrwɔ ne   ko-hand-a    mo-ko-hand-a    </w:t>
            </w:r>
          </w:p>
        </w:tc>
        <w:tc>
          <w:tcPr>
            <w:tcW w:w="4554" w:type="dxa"/>
          </w:tcPr>
          <w:p w14:paraId="296D77B7" w14:textId="77777777" w:rsidR="00420848" w:rsidRDefault="00420848" w:rsidP="00B57FA0">
            <w:pPr>
              <w:contextualSpacing/>
              <w:jc w:val="both"/>
            </w:pPr>
            <w:proofErr w:type="gramStart"/>
            <w:r w:rsidRPr="00C43612">
              <w:rPr>
                <w:b/>
              </w:rPr>
              <w:t>me-</w:t>
            </w:r>
            <w:proofErr w:type="spellStart"/>
            <w:r w:rsidRPr="00C43612">
              <w:rPr>
                <w:b/>
              </w:rPr>
              <w:t>te</w:t>
            </w:r>
            <w:proofErr w:type="spellEnd"/>
            <w:proofErr w:type="gramEnd"/>
            <w:r w:rsidRPr="00C43612">
              <w:rPr>
                <w:b/>
              </w:rPr>
              <w:t xml:space="preserve">   haha ne e-go-kor-a</w:t>
            </w:r>
            <w:r w:rsidRPr="00C43612">
              <w:rPr>
                <w:i/>
              </w:rPr>
              <w:t>.</w:t>
            </w:r>
          </w:p>
        </w:tc>
      </w:tr>
      <w:tr w:rsidR="00420848" w14:paraId="5839334E" w14:textId="77777777" w:rsidTr="00420848">
        <w:trPr>
          <w:trHeight w:val="253"/>
        </w:trPr>
        <w:tc>
          <w:tcPr>
            <w:tcW w:w="4675" w:type="dxa"/>
          </w:tcPr>
          <w:p w14:paraId="0EAAB4FD" w14:textId="77777777" w:rsidR="00420848" w:rsidRDefault="00420848" w:rsidP="00B57FA0">
            <w:pPr>
              <w:contextualSpacing/>
              <w:jc w:val="both"/>
            </w:pPr>
            <w:r>
              <w:t xml:space="preserve">    </w:t>
            </w:r>
            <w:r w:rsidRPr="00C43612">
              <w:t>COND AM  15-plant-FV   2-FUT-plant-FV</w:t>
            </w:r>
          </w:p>
        </w:tc>
        <w:tc>
          <w:tcPr>
            <w:tcW w:w="4554" w:type="dxa"/>
          </w:tcPr>
          <w:p w14:paraId="45EE0B6D" w14:textId="77777777" w:rsidR="00420848" w:rsidRDefault="00420848" w:rsidP="00B57FA0">
            <w:pPr>
              <w:contextualSpacing/>
              <w:jc w:val="both"/>
            </w:pPr>
            <w:r w:rsidRPr="00C43612">
              <w:t>3-trees  here AM 3-FUT-grow-FV</w:t>
            </w:r>
          </w:p>
        </w:tc>
      </w:tr>
      <w:tr w:rsidR="00420848" w14:paraId="277395B5" w14:textId="77777777" w:rsidTr="00420848">
        <w:trPr>
          <w:trHeight w:val="272"/>
        </w:trPr>
        <w:tc>
          <w:tcPr>
            <w:tcW w:w="9229" w:type="dxa"/>
            <w:gridSpan w:val="2"/>
          </w:tcPr>
          <w:p w14:paraId="257227F5" w14:textId="77777777" w:rsidR="00420848" w:rsidRDefault="00420848" w:rsidP="00B57FA0">
            <w:pPr>
              <w:contextualSpacing/>
              <w:jc w:val="both"/>
            </w:pPr>
            <w:r>
              <w:t xml:space="preserve">     </w:t>
            </w:r>
            <w:r w:rsidRPr="00C43612">
              <w:t xml:space="preserve">‘If it is planting trees that you will plant here, they will grow.’  </w:t>
            </w:r>
          </w:p>
        </w:tc>
      </w:tr>
    </w:tbl>
    <w:p w14:paraId="40142EF8" w14:textId="77777777" w:rsidR="00420848" w:rsidRDefault="00420848" w:rsidP="00420848">
      <w:pPr>
        <w:pStyle w:val="ListParagraph"/>
        <w:ind w:left="1080"/>
      </w:pPr>
    </w:p>
    <w:tbl>
      <w:tblPr>
        <w:tblStyle w:val="TableGrid"/>
        <w:tblW w:w="0" w:type="auto"/>
        <w:tblInd w:w="5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1"/>
      </w:tblGrid>
      <w:tr w:rsidR="00D30C19" w14:paraId="6749EC8D" w14:textId="77777777" w:rsidTr="00D30C19">
        <w:trPr>
          <w:trHeight w:val="16"/>
        </w:trPr>
        <w:tc>
          <w:tcPr>
            <w:tcW w:w="6481" w:type="dxa"/>
          </w:tcPr>
          <w:p w14:paraId="22065079" w14:textId="77777777" w:rsidR="00D30C19" w:rsidRPr="001E2947" w:rsidRDefault="00D30C19" w:rsidP="00B57FA0">
            <w:proofErr w:type="gramStart"/>
            <w:r>
              <w:t xml:space="preserve">c. </w:t>
            </w:r>
            <w:r w:rsidRPr="00C43612">
              <w:t>?</w:t>
            </w:r>
            <w:r w:rsidRPr="00C43612">
              <w:rPr>
                <w:b/>
              </w:rPr>
              <w:t>Me</w:t>
            </w:r>
            <w:proofErr w:type="gramEnd"/>
            <w:r w:rsidRPr="00C43612">
              <w:rPr>
                <w:b/>
              </w:rPr>
              <w:t>-</w:t>
            </w:r>
            <w:proofErr w:type="spellStart"/>
            <w:r w:rsidRPr="00C43612">
              <w:rPr>
                <w:b/>
              </w:rPr>
              <w:t>te</w:t>
            </w:r>
            <w:proofErr w:type="spellEnd"/>
            <w:r w:rsidRPr="00C43612">
              <w:rPr>
                <w:b/>
              </w:rPr>
              <w:t xml:space="preserve">   mo-nge-hand-a       haha      ne      e-go-kor-a</w:t>
            </w:r>
            <w:r w:rsidRPr="00E55F26">
              <w:t>.</w:t>
            </w:r>
          </w:p>
        </w:tc>
      </w:tr>
      <w:tr w:rsidR="00D30C19" w14:paraId="422EEFA4" w14:textId="77777777" w:rsidTr="00D30C19">
        <w:trPr>
          <w:trHeight w:val="5"/>
        </w:trPr>
        <w:tc>
          <w:tcPr>
            <w:tcW w:w="6481" w:type="dxa"/>
          </w:tcPr>
          <w:p w14:paraId="1A04B8B6" w14:textId="77777777" w:rsidR="00D30C19" w:rsidRPr="00E55F26" w:rsidRDefault="00D30C19" w:rsidP="00B57FA0">
            <w:pPr>
              <w:contextualSpacing/>
              <w:jc w:val="both"/>
            </w:pPr>
            <w:r>
              <w:t xml:space="preserve">     </w:t>
            </w:r>
            <w:r w:rsidRPr="00C43612">
              <w:t xml:space="preserve">3-trees 2-COND-plant-FV   here      AM    3-FUT-grow-FV </w:t>
            </w:r>
            <w:r>
              <w:t xml:space="preserve">      </w:t>
            </w:r>
            <w:r w:rsidRPr="00C43612">
              <w:t>‘Trees if you plant them here, they will grow.’</w:t>
            </w:r>
          </w:p>
        </w:tc>
      </w:tr>
    </w:tbl>
    <w:p w14:paraId="57297DC8" w14:textId="77777777" w:rsidR="006237A7" w:rsidRDefault="006237A7" w:rsidP="006237A7">
      <w:pPr>
        <w:jc w:val="both"/>
        <w:rPr>
          <w:lang w:val="en-US"/>
        </w:rPr>
      </w:pPr>
    </w:p>
    <w:p w14:paraId="7912604F" w14:textId="15DDE6AA" w:rsidR="00074325" w:rsidRPr="00C21D61" w:rsidRDefault="00FA0350" w:rsidP="006237A7">
      <w:pPr>
        <w:jc w:val="both"/>
        <w:rPr>
          <w:lang w:val="en-US"/>
        </w:rPr>
      </w:pPr>
      <w:r w:rsidRPr="00C21D61">
        <w:rPr>
          <w:lang w:val="en-US"/>
        </w:rPr>
        <w:t>Not all Gĩkũyũ conditional clauses allow all forms of constituent fronting. For instance –</w:t>
      </w:r>
      <w:r w:rsidR="00F667F8" w:rsidRPr="00C21D61">
        <w:rPr>
          <w:i/>
          <w:lang w:val="en-US"/>
        </w:rPr>
        <w:t>nge</w:t>
      </w:r>
      <w:r w:rsidR="00F667F8" w:rsidRPr="00C21D61">
        <w:rPr>
          <w:lang w:val="en-US"/>
        </w:rPr>
        <w:t xml:space="preserve">-, </w:t>
      </w:r>
      <w:r w:rsidRPr="00C21D61">
        <w:rPr>
          <w:lang w:val="en-US"/>
        </w:rPr>
        <w:t xml:space="preserve">allows borderline argument fronting (23c), one which some speakers insist on adding a resumptive argument to become a detached constituent. </w:t>
      </w:r>
      <w:r w:rsidR="001F532A" w:rsidRPr="00C21D61">
        <w:rPr>
          <w:lang w:val="en-US"/>
        </w:rPr>
        <w:t>P</w:t>
      </w:r>
      <w:r w:rsidR="004D2428" w:rsidRPr="00C21D61">
        <w:rPr>
          <w:lang w:val="en-US"/>
        </w:rPr>
        <w:t xml:space="preserve">redicate fronting is impossible * </w:t>
      </w:r>
      <w:r w:rsidR="004D2428" w:rsidRPr="00C21D61">
        <w:rPr>
          <w:i/>
          <w:lang w:val="en-US"/>
        </w:rPr>
        <w:t>ko-hand-a mo-nge-hand-</w:t>
      </w:r>
      <w:proofErr w:type="gramStart"/>
      <w:r w:rsidR="004D2428" w:rsidRPr="00C21D61">
        <w:rPr>
          <w:i/>
          <w:lang w:val="en-US"/>
        </w:rPr>
        <w:t>a  me</w:t>
      </w:r>
      <w:proofErr w:type="gramEnd"/>
      <w:r w:rsidR="004D2428" w:rsidRPr="00C21D61">
        <w:rPr>
          <w:i/>
          <w:lang w:val="en-US"/>
        </w:rPr>
        <w:t>-</w:t>
      </w:r>
      <w:proofErr w:type="spellStart"/>
      <w:r w:rsidR="00675621" w:rsidRPr="00C21D61">
        <w:rPr>
          <w:i/>
          <w:lang w:val="en-US"/>
        </w:rPr>
        <w:t>te</w:t>
      </w:r>
      <w:proofErr w:type="spellEnd"/>
      <w:r w:rsidR="00675621" w:rsidRPr="00C21D61">
        <w:rPr>
          <w:i/>
          <w:lang w:val="en-US"/>
        </w:rPr>
        <w:t xml:space="preserve"> haha</w:t>
      </w:r>
      <w:r w:rsidR="004D2428" w:rsidRPr="00C21D61">
        <w:rPr>
          <w:i/>
          <w:lang w:val="en-US"/>
        </w:rPr>
        <w:t xml:space="preserve"> ne e-go-kor-a</w:t>
      </w:r>
      <w:r w:rsidR="004D2428" w:rsidRPr="00C21D61">
        <w:rPr>
          <w:lang w:val="en-US"/>
        </w:rPr>
        <w:t xml:space="preserve">.  ‘If it is planting trees that you will plant here, they will grow.’  </w:t>
      </w:r>
      <w:r w:rsidR="00675621" w:rsidRPr="00C21D61">
        <w:rPr>
          <w:lang w:val="en-US"/>
        </w:rPr>
        <w:t>Therefore (23c) is not fully compliant with</w:t>
      </w:r>
      <w:r w:rsidR="00F667F8" w:rsidRPr="00C21D61">
        <w:rPr>
          <w:lang w:val="en-US"/>
        </w:rPr>
        <w:t xml:space="preserve"> root </w:t>
      </w:r>
      <w:r w:rsidR="00675621" w:rsidRPr="00C21D61">
        <w:rPr>
          <w:lang w:val="en-US"/>
        </w:rPr>
        <w:t>phenomena. There are a few other differences</w:t>
      </w:r>
      <w:r w:rsidR="00F667F8" w:rsidRPr="00C21D61">
        <w:rPr>
          <w:lang w:val="en-US"/>
        </w:rPr>
        <w:t xml:space="preserve"> </w:t>
      </w:r>
      <w:r w:rsidR="00F824FD" w:rsidRPr="00C21D61">
        <w:rPr>
          <w:lang w:val="en-US"/>
        </w:rPr>
        <w:t xml:space="preserve">e.g. </w:t>
      </w:r>
      <w:r w:rsidR="00675621" w:rsidRPr="00C21D61">
        <w:rPr>
          <w:lang w:val="en-US"/>
        </w:rPr>
        <w:t xml:space="preserve">only </w:t>
      </w:r>
      <w:r w:rsidR="00F667F8" w:rsidRPr="00C21D61">
        <w:rPr>
          <w:lang w:val="en-US"/>
        </w:rPr>
        <w:t xml:space="preserve">except </w:t>
      </w:r>
      <w:r w:rsidR="00074325" w:rsidRPr="00C21D61">
        <w:rPr>
          <w:lang w:val="en-US"/>
        </w:rPr>
        <w:t>-</w:t>
      </w:r>
      <w:r w:rsidR="00F667F8" w:rsidRPr="00C21D61">
        <w:rPr>
          <w:i/>
          <w:lang w:val="en-US"/>
        </w:rPr>
        <w:t>nge</w:t>
      </w:r>
      <w:r w:rsidR="00F667F8" w:rsidRPr="00C21D61">
        <w:rPr>
          <w:lang w:val="en-US"/>
        </w:rPr>
        <w:t>- conditional</w:t>
      </w:r>
      <w:r w:rsidR="00675621" w:rsidRPr="00C21D61">
        <w:rPr>
          <w:lang w:val="en-US"/>
        </w:rPr>
        <w:t>s that disallows</w:t>
      </w:r>
      <w:r w:rsidR="00A04ECF" w:rsidRPr="00C21D61">
        <w:rPr>
          <w:lang w:val="en-US"/>
        </w:rPr>
        <w:t xml:space="preserve"> the</w:t>
      </w:r>
      <w:r w:rsidR="00675621" w:rsidRPr="00C21D61">
        <w:rPr>
          <w:lang w:val="en-US"/>
        </w:rPr>
        <w:t xml:space="preserve"> assertive marker </w:t>
      </w:r>
      <w:r w:rsidR="00F667F8" w:rsidRPr="00C21D61">
        <w:rPr>
          <w:i/>
          <w:lang w:val="en-US"/>
        </w:rPr>
        <w:t>ne</w:t>
      </w:r>
      <w:r w:rsidR="00675621" w:rsidRPr="00C21D61">
        <w:rPr>
          <w:lang w:val="en-US"/>
        </w:rPr>
        <w:t>.</w:t>
      </w:r>
      <w:r w:rsidR="00074325" w:rsidRPr="00C21D61">
        <w:rPr>
          <w:lang w:val="en-US"/>
        </w:rPr>
        <w:t xml:space="preserve"> Furthermore</w:t>
      </w:r>
      <w:r w:rsidR="00F824FD" w:rsidRPr="00C21D61">
        <w:rPr>
          <w:lang w:val="en-US"/>
        </w:rPr>
        <w:t xml:space="preserve">, </w:t>
      </w:r>
      <w:r w:rsidR="00F667F8" w:rsidRPr="00C21D61">
        <w:rPr>
          <w:lang w:val="en-US"/>
        </w:rPr>
        <w:t xml:space="preserve">only </w:t>
      </w:r>
      <w:r w:rsidR="00074325" w:rsidRPr="00C21D61">
        <w:rPr>
          <w:lang w:val="en-US"/>
        </w:rPr>
        <w:t>-</w:t>
      </w:r>
      <w:r w:rsidR="00F667F8" w:rsidRPr="00C21D61">
        <w:rPr>
          <w:i/>
          <w:lang w:val="en-US"/>
        </w:rPr>
        <w:t>nge</w:t>
      </w:r>
      <w:r w:rsidR="00F824FD" w:rsidRPr="00C21D61">
        <w:rPr>
          <w:lang w:val="en-US"/>
        </w:rPr>
        <w:t xml:space="preserve">-conditional </w:t>
      </w:r>
      <w:r w:rsidR="00F667F8" w:rsidRPr="00C21D61">
        <w:rPr>
          <w:lang w:val="en-US"/>
        </w:rPr>
        <w:t>that takes subordinate negation marker –</w:t>
      </w:r>
      <w:r w:rsidR="00F667F8" w:rsidRPr="00C21D61">
        <w:rPr>
          <w:i/>
          <w:lang w:val="en-US"/>
        </w:rPr>
        <w:t>ta</w:t>
      </w:r>
      <w:r w:rsidR="00F667F8" w:rsidRPr="00C21D61">
        <w:rPr>
          <w:lang w:val="en-US"/>
        </w:rPr>
        <w:t>-; all others take the main clause negation –</w:t>
      </w:r>
      <w:r w:rsidR="00F667F8" w:rsidRPr="00C21D61">
        <w:rPr>
          <w:i/>
          <w:lang w:val="en-US"/>
        </w:rPr>
        <w:t>ti</w:t>
      </w:r>
      <w:r w:rsidR="00F667F8" w:rsidRPr="00C21D61">
        <w:rPr>
          <w:lang w:val="en-US"/>
        </w:rPr>
        <w:t xml:space="preserve">-. </w:t>
      </w:r>
      <w:r w:rsidR="008F05E4" w:rsidRPr="00C21D61">
        <w:rPr>
          <w:lang w:val="en-US"/>
        </w:rPr>
        <w:t>These</w:t>
      </w:r>
      <w:r w:rsidR="00F824FD" w:rsidRPr="00C21D61">
        <w:rPr>
          <w:lang w:val="en-US"/>
        </w:rPr>
        <w:t xml:space="preserve"> differences point out</w:t>
      </w:r>
      <w:r w:rsidR="008F05E4" w:rsidRPr="00C21D61">
        <w:rPr>
          <w:lang w:val="en-US"/>
        </w:rPr>
        <w:t xml:space="preserve"> that </w:t>
      </w:r>
      <w:r w:rsidR="008F05E4" w:rsidRPr="00C21D61">
        <w:rPr>
          <w:i/>
          <w:lang w:val="en-US"/>
        </w:rPr>
        <w:t>nge</w:t>
      </w:r>
      <w:r w:rsidR="008F05E4" w:rsidRPr="00C21D61">
        <w:rPr>
          <w:lang w:val="en-US"/>
        </w:rPr>
        <w:t xml:space="preserve">-conditionals are non-asserted and subordinate. </w:t>
      </w:r>
      <w:r w:rsidR="008F05E4" w:rsidRPr="00C21D61">
        <w:t xml:space="preserve">Such </w:t>
      </w:r>
      <w:r w:rsidR="00074325" w:rsidRPr="00C21D61">
        <w:t xml:space="preserve">facts may be evidence that the root phenomena is a reserves of asserted clauses (Hooper &amp; Thompson </w:t>
      </w:r>
      <w:r w:rsidR="00F824FD" w:rsidRPr="00C21D61">
        <w:t>(</w:t>
      </w:r>
      <w:r w:rsidR="00074325" w:rsidRPr="00C21D61">
        <w:t>1973</w:t>
      </w:r>
      <w:r w:rsidR="00F824FD" w:rsidRPr="00C21D61">
        <w:t>)</w:t>
      </w:r>
      <w:r w:rsidR="00074325" w:rsidRPr="00C21D61">
        <w:t xml:space="preserve">, </w:t>
      </w:r>
      <w:r w:rsidR="00D751E9" w:rsidRPr="00C21D61">
        <w:t xml:space="preserve">Krifka </w:t>
      </w:r>
      <w:r w:rsidR="00F824FD" w:rsidRPr="00C21D61">
        <w:t>(</w:t>
      </w:r>
      <w:r w:rsidR="00D751E9" w:rsidRPr="00C21D61">
        <w:t>2001</w:t>
      </w:r>
      <w:r w:rsidR="00F824FD" w:rsidRPr="00C21D61">
        <w:t>)</w:t>
      </w:r>
      <w:r w:rsidR="00D751E9" w:rsidRPr="00C21D61">
        <w:t xml:space="preserve">, </w:t>
      </w:r>
      <w:r w:rsidR="00E5619B" w:rsidRPr="00C21D61">
        <w:t>Haegeman (</w:t>
      </w:r>
      <w:r w:rsidR="00074325" w:rsidRPr="00C21D61">
        <w:t>2012</w:t>
      </w:r>
      <w:r w:rsidR="00F824FD" w:rsidRPr="00C21D61">
        <w:t>)</w:t>
      </w:r>
      <w:r w:rsidR="00074325" w:rsidRPr="00C21D61">
        <w:t xml:space="preserve">, </w:t>
      </w:r>
      <w:r w:rsidR="008F05E4" w:rsidRPr="00C21D61">
        <w:t xml:space="preserve">but see </w:t>
      </w:r>
      <w:r w:rsidR="00074325" w:rsidRPr="00C21D61">
        <w:t>Heycock</w:t>
      </w:r>
      <w:r w:rsidR="008F05E4" w:rsidRPr="00C21D61">
        <w:t xml:space="preserve"> (2017) and references therein for contrary explanation).</w:t>
      </w:r>
      <w:r w:rsidR="007E038A" w:rsidRPr="00C21D61">
        <w:t xml:space="preserve"> </w:t>
      </w:r>
    </w:p>
    <w:p w14:paraId="6249990B" w14:textId="637463C6" w:rsidR="008F05E4" w:rsidRDefault="008F05E4" w:rsidP="006237A7">
      <w:pPr>
        <w:ind w:firstLine="450"/>
        <w:jc w:val="both"/>
      </w:pPr>
      <w:r w:rsidRPr="00C21D61">
        <w:t>The discussion of MCP in Gĩkũyũ conditionals in this section is not anywhere near exhaustive or comprehensive; it is just meant to provoke investigation of MCP in Bantu languages</w:t>
      </w:r>
      <w:r w:rsidR="00382EA3" w:rsidRPr="00C21D61">
        <w:t xml:space="preserve"> in the future.</w:t>
      </w:r>
      <w:r w:rsidR="002237C7">
        <w:t xml:space="preserve"> </w:t>
      </w:r>
    </w:p>
    <w:p w14:paraId="75F2174A" w14:textId="77777777" w:rsidR="002237C7" w:rsidRPr="00C21D61" w:rsidRDefault="002237C7" w:rsidP="006237A7">
      <w:pPr>
        <w:ind w:firstLine="450"/>
        <w:jc w:val="both"/>
      </w:pPr>
    </w:p>
    <w:p w14:paraId="3C812CBD" w14:textId="77777777" w:rsidR="00D66A77" w:rsidRPr="00EF6E0D" w:rsidRDefault="004A4CFA" w:rsidP="006237A7">
      <w:pPr>
        <w:pStyle w:val="Heading2"/>
        <w:numPr>
          <w:ilvl w:val="0"/>
          <w:numId w:val="17"/>
        </w:numPr>
        <w:rPr>
          <w:rFonts w:ascii="Times New Roman" w:hAnsi="Times New Roman" w:cs="Times New Roman"/>
          <w:b/>
          <w:color w:val="auto"/>
          <w:sz w:val="24"/>
          <w:szCs w:val="24"/>
        </w:rPr>
      </w:pPr>
      <w:r w:rsidRPr="00EF6E0D">
        <w:rPr>
          <w:rFonts w:ascii="Times New Roman" w:hAnsi="Times New Roman" w:cs="Times New Roman"/>
          <w:b/>
          <w:color w:val="auto"/>
          <w:sz w:val="24"/>
          <w:szCs w:val="24"/>
        </w:rPr>
        <w:t xml:space="preserve">Conclusion </w:t>
      </w:r>
    </w:p>
    <w:p w14:paraId="429E1E29" w14:textId="77777777" w:rsidR="00892D11" w:rsidRPr="00C21D61" w:rsidRDefault="00892D11" w:rsidP="006237A7"/>
    <w:p w14:paraId="46F7DA05" w14:textId="77777777" w:rsidR="00662C0F" w:rsidRPr="00C21D61" w:rsidRDefault="004A4CFA" w:rsidP="006237A7">
      <w:pPr>
        <w:jc w:val="both"/>
      </w:pPr>
      <w:r w:rsidRPr="00C21D61">
        <w:t xml:space="preserve">This paper set out to discuss the morphosyntax and semantic classification of Gĩkũyũ conditional clauses. </w:t>
      </w:r>
      <w:r w:rsidR="00892D11" w:rsidRPr="00C21D61">
        <w:t xml:space="preserve">The discussion revealed that Gĩkũyũ has bare conditionals, here called conditional situatives. These conditionals lack a dedicated conditional marker and they may have a temporal and conditional interpretation. </w:t>
      </w:r>
      <w:r w:rsidR="00662C0F" w:rsidRPr="00C21D61">
        <w:t>The language has conditional clauses lexically</w:t>
      </w:r>
      <w:r w:rsidR="00892D11" w:rsidRPr="00C21D61">
        <w:t xml:space="preserve"> marked</w:t>
      </w:r>
      <w:r w:rsidR="00662C0F" w:rsidRPr="00C21D61">
        <w:t xml:space="preserve"> by </w:t>
      </w:r>
      <w:r w:rsidR="00662C0F" w:rsidRPr="00C21D61">
        <w:rPr>
          <w:i/>
        </w:rPr>
        <w:t>kɔrwɔ, ɔkɔrwɔ, angekɔrwɔ</w:t>
      </w:r>
      <w:r w:rsidR="00662C0F" w:rsidRPr="00C21D61">
        <w:t>. Gĩkũyũ also has a conditional clause that is indicated by morphological inflection using –</w:t>
      </w:r>
      <w:r w:rsidR="00662C0F" w:rsidRPr="00C21D61">
        <w:rPr>
          <w:i/>
        </w:rPr>
        <w:t>nge</w:t>
      </w:r>
      <w:r w:rsidR="00662C0F" w:rsidRPr="00C21D61">
        <w:t xml:space="preserve">-. Lastly, </w:t>
      </w:r>
      <w:r w:rsidR="00662C0F" w:rsidRPr="00C21D61">
        <w:rPr>
          <w:i/>
        </w:rPr>
        <w:t xml:space="preserve">ɔ </w:t>
      </w:r>
      <w:proofErr w:type="gramStart"/>
      <w:r w:rsidR="00662C0F" w:rsidRPr="00C21D61">
        <w:rPr>
          <w:i/>
        </w:rPr>
        <w:t>na</w:t>
      </w:r>
      <w:proofErr w:type="gramEnd"/>
      <w:r w:rsidR="00662C0F" w:rsidRPr="00C21D61">
        <w:t xml:space="preserve"> is used to indicate concessive conditionals.</w:t>
      </w:r>
      <w:r w:rsidR="00892D11" w:rsidRPr="00C21D61">
        <w:t xml:space="preserve">  </w:t>
      </w:r>
    </w:p>
    <w:p w14:paraId="2D73C477" w14:textId="77777777" w:rsidR="00662C0F" w:rsidRPr="00C21D61" w:rsidRDefault="00662C0F" w:rsidP="006237A7">
      <w:pPr>
        <w:ind w:firstLine="450"/>
        <w:jc w:val="both"/>
      </w:pPr>
      <w:r w:rsidRPr="00C21D61">
        <w:t xml:space="preserve">The different conditional markers are semantically distinct, and this difference explicates the different semantic types of conditionals in Gĩkũyũ. Unreal conditionals (hypothetical and counterfactual) are indicted exclusively by   </w:t>
      </w:r>
      <w:r w:rsidRPr="00C21D61">
        <w:rPr>
          <w:i/>
        </w:rPr>
        <w:t>kɔrwɔ</w:t>
      </w:r>
      <w:r w:rsidR="00FD549F" w:rsidRPr="00C21D61">
        <w:rPr>
          <w:i/>
        </w:rPr>
        <w:t xml:space="preserve"> </w:t>
      </w:r>
      <w:r w:rsidR="00FD549F" w:rsidRPr="00C21D61">
        <w:t>and –</w:t>
      </w:r>
      <w:r w:rsidR="00FD549F" w:rsidRPr="00C21D61">
        <w:rPr>
          <w:i/>
        </w:rPr>
        <w:t>nge</w:t>
      </w:r>
      <w:r w:rsidR="00FD549F" w:rsidRPr="00C21D61">
        <w:t xml:space="preserve">- while real conditionals (factive and predictive) are indicated </w:t>
      </w:r>
      <w:r w:rsidR="00AC2ACC" w:rsidRPr="00C21D61">
        <w:t xml:space="preserve">by </w:t>
      </w:r>
      <w:r w:rsidR="00AC2ACC" w:rsidRPr="00C21D61">
        <w:rPr>
          <w:i/>
        </w:rPr>
        <w:t>ɔkɔrwɔ, angekɔrwɔ</w:t>
      </w:r>
      <w:r w:rsidR="00AC2ACC" w:rsidRPr="00C21D61">
        <w:t xml:space="preserve"> and the situative. </w:t>
      </w:r>
    </w:p>
    <w:p w14:paraId="4D44CA1E" w14:textId="5797EEF7" w:rsidR="00C766FC" w:rsidRPr="00C21D61" w:rsidRDefault="000D171B" w:rsidP="006237A7">
      <w:pPr>
        <w:ind w:firstLine="450"/>
        <w:jc w:val="both"/>
      </w:pPr>
      <w:r w:rsidRPr="00C21D61">
        <w:t>The paper also looked at</w:t>
      </w:r>
      <w:r w:rsidR="00D42F70">
        <w:t xml:space="preserve"> some aspects</w:t>
      </w:r>
      <w:r w:rsidRPr="00C21D61">
        <w:t xml:space="preserve"> information structur</w:t>
      </w:r>
      <w:r w:rsidR="00D42F70">
        <w:t>ing</w:t>
      </w:r>
      <w:r w:rsidRPr="00C21D61">
        <w:t xml:space="preserve"> in Gĩkũyũ conditionals. It is shown that conditional clauses qualify for topics, positionally and even morphological marking. Topical conditional clauses function as framesetters of consequent discourse. It is also shown that Gĩkũyũ conditional clauses allow some MCP such as argument and predicate fronting. </w:t>
      </w:r>
    </w:p>
    <w:p w14:paraId="630AC646" w14:textId="77777777" w:rsidR="00C43261" w:rsidRPr="00C21D61" w:rsidRDefault="00C766FC" w:rsidP="006237A7">
      <w:pPr>
        <w:ind w:firstLine="450"/>
        <w:jc w:val="both"/>
      </w:pPr>
      <w:r w:rsidRPr="00C21D61">
        <w:lastRenderedPageBreak/>
        <w:t>In sum, the article has presented a unified discussion of the morphosyntax and semantic classification of Gĩkũyũ conditional clauses Comprehensive studies of the root phenomena in Bantu languages is suggested.</w:t>
      </w:r>
    </w:p>
    <w:p w14:paraId="2F65626B" w14:textId="12F7810B" w:rsidR="0042758F" w:rsidRPr="00C21D61" w:rsidRDefault="0042758F" w:rsidP="006237A7">
      <w:r w:rsidRPr="00C21D61">
        <w:rPr>
          <w:b/>
        </w:rPr>
        <w:t>Abbreviations</w:t>
      </w:r>
      <w:r w:rsidRPr="00C21D61">
        <w:t xml:space="preserve">: </w:t>
      </w:r>
      <w:r w:rsidR="00F45EAD" w:rsidRPr="00C21D61">
        <w:t>Arabic numbers stand for noun classes,</w:t>
      </w:r>
      <w:r w:rsidR="00C43261" w:rsidRPr="00C21D61">
        <w:t xml:space="preserve"> </w:t>
      </w:r>
      <w:r w:rsidR="00EF76CD">
        <w:t xml:space="preserve">APPL: applicative, DC: discontinuous causative; </w:t>
      </w:r>
      <w:r w:rsidR="00C43261" w:rsidRPr="00C21D61">
        <w:t>COND: conditional marker, AM: assertive marker : PRS: pres</w:t>
      </w:r>
      <w:r w:rsidR="00EF76CD">
        <w:t>ent , FUT:future, PST: past , PFT: perfect</w:t>
      </w:r>
      <w:r w:rsidR="00C43261" w:rsidRPr="00C21D61">
        <w:t xml:space="preserve"> </w:t>
      </w:r>
      <w:r w:rsidR="00EF76CD">
        <w:t xml:space="preserve">PROG:progressive, </w:t>
      </w:r>
      <w:r w:rsidR="00C43261" w:rsidRPr="00C21D61">
        <w:t>FV: final vowel, MOD: modal, OM: object mark</w:t>
      </w:r>
      <w:r w:rsidR="00EF76CD">
        <w:t>er, DEM: demonstrative; NEG:negation, PASS:passive</w:t>
      </w:r>
      <w:r w:rsidR="00C43261" w:rsidRPr="00C21D61">
        <w:t xml:space="preserve">, </w:t>
      </w:r>
      <w:r w:rsidR="005B2CAF" w:rsidRPr="00C21D61">
        <w:t>PART-</w:t>
      </w:r>
      <w:r w:rsidR="00EF76CD" w:rsidRPr="00C21D61">
        <w:t>particle</w:t>
      </w:r>
      <w:r w:rsidR="005B2CAF" w:rsidRPr="00C21D61">
        <w:t xml:space="preserve"> , </w:t>
      </w:r>
      <w:r w:rsidR="00C43261" w:rsidRPr="00C21D61">
        <w:t>HAB:habitual,TM:topic marker, ARG:argument, PA: pronominal anaphor, NUC:</w:t>
      </w:r>
      <w:r w:rsidR="00C17601" w:rsidRPr="00C21D61">
        <w:t xml:space="preserve"> </w:t>
      </w:r>
      <w:r w:rsidR="00C43261" w:rsidRPr="00C21D61">
        <w:t>nucleus ,PRED:predicate, Pro:pronoun, RP: reference phrase.</w:t>
      </w:r>
    </w:p>
    <w:p w14:paraId="75E11FA5" w14:textId="77777777" w:rsidR="00190BED" w:rsidRPr="00C21D61" w:rsidRDefault="00190BED" w:rsidP="00EF76CD"/>
    <w:p w14:paraId="53E02194" w14:textId="77777777" w:rsidR="00E6758C" w:rsidRPr="00C21D61" w:rsidRDefault="00E6758C" w:rsidP="006237A7">
      <w:pPr>
        <w:ind w:firstLine="450"/>
      </w:pPr>
    </w:p>
    <w:p w14:paraId="68F5C884" w14:textId="77777777" w:rsidR="00493C6B" w:rsidRPr="00EF6E0D" w:rsidRDefault="001433CC" w:rsidP="006237A7">
      <w:pPr>
        <w:pStyle w:val="Heading2"/>
        <w:numPr>
          <w:ilvl w:val="0"/>
          <w:numId w:val="17"/>
        </w:numPr>
        <w:rPr>
          <w:rFonts w:ascii="Times New Roman" w:hAnsi="Times New Roman" w:cs="Times New Roman"/>
          <w:b/>
          <w:color w:val="auto"/>
          <w:sz w:val="24"/>
          <w:szCs w:val="24"/>
        </w:rPr>
      </w:pPr>
      <w:r w:rsidRPr="00EF6E0D">
        <w:rPr>
          <w:rFonts w:ascii="Times New Roman" w:hAnsi="Times New Roman" w:cs="Times New Roman"/>
          <w:b/>
          <w:color w:val="auto"/>
          <w:sz w:val="24"/>
          <w:szCs w:val="24"/>
        </w:rPr>
        <w:t xml:space="preserve">References </w:t>
      </w:r>
      <w:r w:rsidR="001C3FF4" w:rsidRPr="00EF6E0D">
        <w:rPr>
          <w:rFonts w:ascii="Times New Roman" w:hAnsi="Times New Roman" w:cs="Times New Roman"/>
          <w:b/>
          <w:color w:val="auto"/>
          <w:sz w:val="24"/>
          <w:szCs w:val="24"/>
        </w:rPr>
        <w:t xml:space="preserve"> </w:t>
      </w:r>
    </w:p>
    <w:p w14:paraId="381A5CD3" w14:textId="77777777" w:rsidR="00251D94" w:rsidRPr="00C21D61" w:rsidRDefault="00251D94" w:rsidP="006237A7">
      <w:pPr>
        <w:ind w:left="1080" w:hanging="1080"/>
      </w:pPr>
    </w:p>
    <w:p w14:paraId="6667E191" w14:textId="6797A7FE" w:rsidR="00623B2F" w:rsidRPr="002237C7" w:rsidRDefault="00623B2F" w:rsidP="002237C7">
      <w:pPr>
        <w:pStyle w:val="NoSpacing"/>
        <w:jc w:val="both"/>
        <w:rPr>
          <w:rFonts w:ascii="Times New Roman" w:hAnsi="Times New Roman"/>
          <w:sz w:val="24"/>
          <w:szCs w:val="24"/>
        </w:rPr>
      </w:pPr>
      <w:r w:rsidRPr="002237C7">
        <w:rPr>
          <w:rFonts w:ascii="Times New Roman" w:hAnsi="Times New Roman"/>
          <w:sz w:val="24"/>
          <w:szCs w:val="24"/>
        </w:rPr>
        <w:t>Armstrong, Lilias E</w:t>
      </w:r>
      <w:r w:rsidR="00B57FA0" w:rsidRPr="002237C7">
        <w:rPr>
          <w:rFonts w:ascii="Times New Roman" w:hAnsi="Times New Roman"/>
          <w:sz w:val="24"/>
          <w:szCs w:val="24"/>
        </w:rPr>
        <w:t xml:space="preserve">. </w:t>
      </w:r>
      <w:r w:rsidRPr="002237C7">
        <w:rPr>
          <w:rFonts w:ascii="Times New Roman" w:hAnsi="Times New Roman"/>
          <w:sz w:val="24"/>
          <w:szCs w:val="24"/>
        </w:rPr>
        <w:t xml:space="preserve">1967. </w:t>
      </w:r>
      <w:r w:rsidRPr="002237C7">
        <w:rPr>
          <w:rFonts w:ascii="Times New Roman" w:hAnsi="Times New Roman"/>
          <w:i/>
          <w:sz w:val="24"/>
          <w:szCs w:val="24"/>
        </w:rPr>
        <w:t xml:space="preserve">The </w:t>
      </w:r>
      <w:r w:rsidR="00565B4F" w:rsidRPr="002237C7">
        <w:rPr>
          <w:rFonts w:ascii="Times New Roman" w:hAnsi="Times New Roman"/>
          <w:i/>
          <w:sz w:val="24"/>
          <w:szCs w:val="24"/>
        </w:rPr>
        <w:t xml:space="preserve">Phonetic and Tonal Structure </w:t>
      </w:r>
      <w:r w:rsidRPr="002237C7">
        <w:rPr>
          <w:rFonts w:ascii="Times New Roman" w:hAnsi="Times New Roman"/>
          <w:i/>
          <w:sz w:val="24"/>
          <w:szCs w:val="24"/>
        </w:rPr>
        <w:t>of Kikuyu.</w:t>
      </w:r>
      <w:r w:rsidRPr="002237C7">
        <w:rPr>
          <w:rFonts w:ascii="Times New Roman" w:hAnsi="Times New Roman"/>
          <w:sz w:val="24"/>
          <w:szCs w:val="24"/>
        </w:rPr>
        <w:t xml:space="preserve"> London: Dawsons.</w:t>
      </w:r>
    </w:p>
    <w:p w14:paraId="3A456C7D" w14:textId="723BB919" w:rsidR="00623B2F" w:rsidRPr="002237C7" w:rsidRDefault="00623B2F" w:rsidP="002237C7">
      <w:pPr>
        <w:ind w:left="270" w:hanging="270"/>
        <w:jc w:val="both"/>
      </w:pPr>
      <w:r w:rsidRPr="002237C7">
        <w:rPr>
          <w:lang w:val="de-DE"/>
        </w:rPr>
        <w:t xml:space="preserve">Bennett, Patrick, R., Ann Biersteker, W. Gikonyo, S. Hershberg., J. Kamande, C. Perez &amp; M. Swearingen. </w:t>
      </w:r>
      <w:r w:rsidRPr="002237C7">
        <w:t>1985</w:t>
      </w:r>
      <w:r w:rsidR="00E5619B" w:rsidRPr="002237C7">
        <w:t xml:space="preserve">. </w:t>
      </w:r>
      <w:r w:rsidR="00E5619B" w:rsidRPr="002237C7">
        <w:rPr>
          <w:i/>
        </w:rPr>
        <w:t>Gĩkũyũ</w:t>
      </w:r>
      <w:r w:rsidRPr="002237C7">
        <w:rPr>
          <w:i/>
        </w:rPr>
        <w:t xml:space="preserve"> </w:t>
      </w:r>
      <w:r w:rsidR="00565B4F" w:rsidRPr="002237C7">
        <w:rPr>
          <w:i/>
        </w:rPr>
        <w:t>Nĩ Kĩogire: A First Course in Kikuyu</w:t>
      </w:r>
      <w:r w:rsidRPr="002237C7">
        <w:t>. Madison: The African Studies Program of the University of Wisconsin-Madison.</w:t>
      </w:r>
    </w:p>
    <w:p w14:paraId="145FD812" w14:textId="0AD72D85" w:rsidR="00623B2F" w:rsidRPr="002237C7" w:rsidRDefault="00623B2F" w:rsidP="002237C7">
      <w:pPr>
        <w:ind w:left="1080" w:hanging="1080"/>
        <w:jc w:val="both"/>
      </w:pPr>
      <w:r w:rsidRPr="002237C7">
        <w:t>Benson, T. G</w:t>
      </w:r>
      <w:r w:rsidR="00565B4F" w:rsidRPr="002237C7">
        <w:t>odfrey</w:t>
      </w:r>
      <w:r w:rsidRPr="002237C7">
        <w:t xml:space="preserve">. ed. 1964. </w:t>
      </w:r>
      <w:r w:rsidRPr="002237C7">
        <w:rPr>
          <w:i/>
        </w:rPr>
        <w:t xml:space="preserve">Kikuyu-English </w:t>
      </w:r>
      <w:r w:rsidR="00565B4F" w:rsidRPr="002237C7">
        <w:rPr>
          <w:i/>
        </w:rPr>
        <w:t>Dictionary</w:t>
      </w:r>
      <w:r w:rsidRPr="002237C7">
        <w:t>. Nairobi: Oxford University Press.</w:t>
      </w:r>
    </w:p>
    <w:p w14:paraId="3BF0EA27" w14:textId="3FA41497" w:rsidR="00623B2F" w:rsidRPr="002237C7" w:rsidRDefault="00623B2F" w:rsidP="002237C7">
      <w:pPr>
        <w:ind w:left="270" w:hanging="270"/>
        <w:jc w:val="both"/>
      </w:pPr>
      <w:r w:rsidRPr="002237C7">
        <w:t xml:space="preserve">Bergvall, Victoria L. 1987. </w:t>
      </w:r>
      <w:r w:rsidRPr="002237C7">
        <w:rPr>
          <w:i/>
        </w:rPr>
        <w:t xml:space="preserve">Focus in Kikuyu and </w:t>
      </w:r>
      <w:r w:rsidR="00565B4F" w:rsidRPr="002237C7">
        <w:rPr>
          <w:i/>
        </w:rPr>
        <w:t>Universal Grammar</w:t>
      </w:r>
      <w:r w:rsidRPr="002237C7">
        <w:t>. Doctoral dissertation. Harvard University.</w:t>
      </w:r>
    </w:p>
    <w:p w14:paraId="2453BC2D" w14:textId="6F8E6315" w:rsidR="00623B2F" w:rsidRPr="002237C7" w:rsidRDefault="002415A7" w:rsidP="002237C7">
      <w:pPr>
        <w:ind w:left="270" w:hanging="270"/>
        <w:jc w:val="both"/>
      </w:pPr>
      <w:r w:rsidRPr="002237C7">
        <w:t>Bhatt, Rajesh and Pancheva Roumyana. 2006</w:t>
      </w:r>
      <w:r w:rsidR="00623B2F" w:rsidRPr="002237C7">
        <w:t xml:space="preserve">. </w:t>
      </w:r>
      <w:r w:rsidRPr="002237C7">
        <w:t>“</w:t>
      </w:r>
      <w:r w:rsidR="00623B2F" w:rsidRPr="002237C7">
        <w:t>Conditionals</w:t>
      </w:r>
      <w:r w:rsidRPr="002237C7">
        <w:t>”</w:t>
      </w:r>
      <w:r w:rsidR="00623B2F" w:rsidRPr="002237C7">
        <w:t xml:space="preserve">. In </w:t>
      </w:r>
      <w:r w:rsidR="00623B2F" w:rsidRPr="002237C7">
        <w:rPr>
          <w:i/>
        </w:rPr>
        <w:t xml:space="preserve">The Blackwell </w:t>
      </w:r>
      <w:r w:rsidRPr="002237C7">
        <w:rPr>
          <w:i/>
        </w:rPr>
        <w:t>Companion to Syntax</w:t>
      </w:r>
      <w:r w:rsidR="00623B2F" w:rsidRPr="002237C7">
        <w:rPr>
          <w:i/>
        </w:rPr>
        <w:t>,</w:t>
      </w:r>
      <w:r w:rsidR="00623B2F" w:rsidRPr="002237C7">
        <w:t xml:space="preserve"> vol. 1, </w:t>
      </w:r>
      <w:r w:rsidR="001E4AD8">
        <w:t>edited by Martin Everaert and Henk van Riemsdijk</w:t>
      </w:r>
      <w:r w:rsidR="001E4AD8" w:rsidRPr="002237C7">
        <w:t>, 638</w:t>
      </w:r>
      <w:r w:rsidR="00623B2F" w:rsidRPr="002237C7">
        <w:t>–687.London: Blackwell.</w:t>
      </w:r>
    </w:p>
    <w:p w14:paraId="3B66D44D" w14:textId="3F183E5C" w:rsidR="00623B2F" w:rsidRPr="002237C7" w:rsidRDefault="00B57FA0" w:rsidP="002237C7">
      <w:pPr>
        <w:ind w:left="270" w:hanging="270"/>
        <w:jc w:val="both"/>
      </w:pPr>
      <w:r>
        <w:t xml:space="preserve">Biloa, Gaston B.N.  </w:t>
      </w:r>
      <w:proofErr w:type="gramStart"/>
      <w:r w:rsidR="00565B4F" w:rsidRPr="002237C7">
        <w:t>and</w:t>
      </w:r>
      <w:proofErr w:type="gramEnd"/>
      <w:r w:rsidR="00623B2F" w:rsidRPr="002237C7">
        <w:t xml:space="preserve">    Francine M.</w:t>
      </w:r>
      <w:r w:rsidR="00565B4F" w:rsidRPr="002237C7">
        <w:t xml:space="preserve"> Fotso </w:t>
      </w:r>
      <w:r w:rsidR="001E4AD8">
        <w:t>.</w:t>
      </w:r>
      <w:r w:rsidRPr="002237C7">
        <w:t>2017</w:t>
      </w:r>
      <w:r w:rsidR="00623B2F" w:rsidRPr="002237C7">
        <w:t xml:space="preserve">. </w:t>
      </w:r>
      <w:r w:rsidR="00565B4F" w:rsidRPr="002237C7">
        <w:t>“</w:t>
      </w:r>
      <w:r w:rsidR="00623B2F" w:rsidRPr="002237C7">
        <w:t xml:space="preserve">The </w:t>
      </w:r>
      <w:r w:rsidR="00745465" w:rsidRPr="002237C7">
        <w:t xml:space="preserve">Conditional Mood </w:t>
      </w:r>
      <w:r w:rsidR="00623B2F" w:rsidRPr="002237C7">
        <w:t xml:space="preserve">in Ghɔmálá’. </w:t>
      </w:r>
      <w:r w:rsidR="00623B2F" w:rsidRPr="002237C7">
        <w:rPr>
          <w:i/>
        </w:rPr>
        <w:t>Studies in African Linguistics</w:t>
      </w:r>
      <w:r w:rsidR="00623B2F" w:rsidRPr="002237C7">
        <w:t xml:space="preserve">, Vol. 46, </w:t>
      </w:r>
      <w:r w:rsidR="001E4AD8">
        <w:t>(</w:t>
      </w:r>
      <w:r w:rsidR="00623B2F" w:rsidRPr="002237C7">
        <w:t>1&amp;2</w:t>
      </w:r>
      <w:r w:rsidR="001E4AD8">
        <w:t xml:space="preserve">): </w:t>
      </w:r>
      <w:r w:rsidR="00623B2F" w:rsidRPr="002237C7">
        <w:t>143-156.</w:t>
      </w:r>
    </w:p>
    <w:p w14:paraId="72EB7286" w14:textId="5FB9E011" w:rsidR="00623B2F" w:rsidRPr="002237C7" w:rsidRDefault="00623B2F" w:rsidP="002237C7">
      <w:pPr>
        <w:pStyle w:val="NoSpacing"/>
        <w:ind w:left="360" w:hanging="360"/>
        <w:jc w:val="both"/>
        <w:rPr>
          <w:rFonts w:ascii="Times New Roman" w:hAnsi="Times New Roman"/>
          <w:sz w:val="24"/>
          <w:szCs w:val="24"/>
        </w:rPr>
      </w:pPr>
      <w:r w:rsidRPr="002237C7">
        <w:rPr>
          <w:rFonts w:ascii="Times New Roman" w:hAnsi="Times New Roman"/>
          <w:sz w:val="24"/>
          <w:szCs w:val="24"/>
        </w:rPr>
        <w:t>Caron, Bernard</w:t>
      </w:r>
      <w:r w:rsidR="00B57FA0" w:rsidRPr="002237C7">
        <w:rPr>
          <w:rFonts w:ascii="Times New Roman" w:hAnsi="Times New Roman"/>
          <w:sz w:val="24"/>
          <w:szCs w:val="24"/>
        </w:rPr>
        <w:t xml:space="preserve">. </w:t>
      </w:r>
      <w:r w:rsidRPr="002237C7">
        <w:rPr>
          <w:rFonts w:ascii="Times New Roman" w:hAnsi="Times New Roman"/>
          <w:sz w:val="24"/>
          <w:szCs w:val="24"/>
        </w:rPr>
        <w:t xml:space="preserve">2006. </w:t>
      </w:r>
      <w:r w:rsidR="002415A7" w:rsidRPr="002237C7">
        <w:rPr>
          <w:rFonts w:ascii="Times New Roman" w:hAnsi="Times New Roman"/>
          <w:sz w:val="24"/>
          <w:szCs w:val="24"/>
        </w:rPr>
        <w:t>“</w:t>
      </w:r>
      <w:r w:rsidRPr="002237C7">
        <w:rPr>
          <w:rFonts w:ascii="Times New Roman" w:hAnsi="Times New Roman"/>
          <w:sz w:val="24"/>
          <w:szCs w:val="24"/>
        </w:rPr>
        <w:t>Condition,</w:t>
      </w:r>
      <w:r w:rsidR="00745465" w:rsidRPr="002237C7">
        <w:rPr>
          <w:rFonts w:ascii="Times New Roman" w:hAnsi="Times New Roman"/>
          <w:sz w:val="24"/>
          <w:szCs w:val="24"/>
        </w:rPr>
        <w:t xml:space="preserve"> Topic and Focus </w:t>
      </w:r>
      <w:r w:rsidR="004628EC" w:rsidRPr="002237C7">
        <w:rPr>
          <w:rFonts w:ascii="Times New Roman" w:hAnsi="Times New Roman"/>
          <w:sz w:val="24"/>
          <w:szCs w:val="24"/>
        </w:rPr>
        <w:t>in</w:t>
      </w:r>
      <w:r w:rsidR="00745465" w:rsidRPr="002237C7">
        <w:rPr>
          <w:rFonts w:ascii="Times New Roman" w:hAnsi="Times New Roman"/>
          <w:sz w:val="24"/>
          <w:szCs w:val="24"/>
        </w:rPr>
        <w:t xml:space="preserve"> African Languages</w:t>
      </w:r>
      <w:r w:rsidR="00745465">
        <w:rPr>
          <w:rFonts w:ascii="Times New Roman" w:hAnsi="Times New Roman"/>
          <w:sz w:val="24"/>
          <w:szCs w:val="24"/>
        </w:rPr>
        <w:t>,</w:t>
      </w:r>
      <w:r w:rsidR="00745465" w:rsidRPr="002237C7">
        <w:rPr>
          <w:rFonts w:ascii="Times New Roman" w:hAnsi="Times New Roman"/>
          <w:sz w:val="24"/>
          <w:szCs w:val="24"/>
        </w:rPr>
        <w:t xml:space="preserve"> Why Conditionals Are Not Topics</w:t>
      </w:r>
      <w:r w:rsidR="002415A7" w:rsidRPr="002237C7">
        <w:rPr>
          <w:rFonts w:ascii="Times New Roman" w:hAnsi="Times New Roman"/>
          <w:sz w:val="24"/>
          <w:szCs w:val="24"/>
        </w:rPr>
        <w:t>”</w:t>
      </w:r>
      <w:r w:rsidRPr="002237C7">
        <w:rPr>
          <w:rFonts w:ascii="Times New Roman" w:hAnsi="Times New Roman"/>
          <w:sz w:val="24"/>
          <w:szCs w:val="24"/>
        </w:rPr>
        <w:t xml:space="preserve">. </w:t>
      </w:r>
      <w:r w:rsidRPr="002237C7">
        <w:rPr>
          <w:rFonts w:ascii="Times New Roman" w:hAnsi="Times New Roman"/>
          <w:i/>
          <w:sz w:val="24"/>
          <w:szCs w:val="24"/>
        </w:rPr>
        <w:t>ZAS Papers in Linguistics</w:t>
      </w:r>
      <w:r w:rsidRPr="002237C7">
        <w:rPr>
          <w:rFonts w:ascii="Times New Roman" w:hAnsi="Times New Roman"/>
          <w:sz w:val="24"/>
          <w:szCs w:val="24"/>
        </w:rPr>
        <w:t xml:space="preserve"> 46. 69–82.</w:t>
      </w:r>
    </w:p>
    <w:p w14:paraId="4D9575BE" w14:textId="3FE5ED6A" w:rsidR="00623B2F" w:rsidRPr="002237C7" w:rsidRDefault="00623B2F" w:rsidP="001E4AD8">
      <w:pPr>
        <w:ind w:left="270" w:hanging="270"/>
        <w:jc w:val="both"/>
      </w:pPr>
      <w:r w:rsidRPr="002237C7">
        <w:t xml:space="preserve">Chafe, Wallace L. 1976. </w:t>
      </w:r>
      <w:r w:rsidR="002415A7" w:rsidRPr="002237C7">
        <w:t>“</w:t>
      </w:r>
      <w:r w:rsidRPr="002237C7">
        <w:t xml:space="preserve">Givenness, </w:t>
      </w:r>
      <w:r w:rsidR="00745465" w:rsidRPr="002237C7">
        <w:t>Contrastiveness, Definiteness, Subjects, Topics and Point Of View</w:t>
      </w:r>
      <w:r w:rsidR="002415A7" w:rsidRPr="002237C7">
        <w:t>”</w:t>
      </w:r>
      <w:r w:rsidRPr="002237C7">
        <w:t xml:space="preserve">. In </w:t>
      </w:r>
      <w:r w:rsidR="001E4AD8" w:rsidRPr="002237C7">
        <w:rPr>
          <w:i/>
        </w:rPr>
        <w:t>Subject and Topic</w:t>
      </w:r>
      <w:r w:rsidR="001E4AD8" w:rsidRPr="002237C7">
        <w:t>,</w:t>
      </w:r>
      <w:r w:rsidR="001E4AD8">
        <w:t xml:space="preserve"> edited by </w:t>
      </w:r>
      <w:r w:rsidRPr="002237C7">
        <w:t xml:space="preserve">Charles N. </w:t>
      </w:r>
      <w:r w:rsidR="001E4AD8" w:rsidRPr="002237C7">
        <w:t>Li</w:t>
      </w:r>
      <w:r w:rsidR="004628EC" w:rsidRPr="002237C7">
        <w:t>,</w:t>
      </w:r>
      <w:r w:rsidR="001E4AD8" w:rsidRPr="002237C7">
        <w:t xml:space="preserve"> 27–55.</w:t>
      </w:r>
      <w:r w:rsidR="001E4AD8">
        <w:t xml:space="preserve"> </w:t>
      </w:r>
      <w:r w:rsidRPr="002237C7">
        <w:t>Academic Press: New York</w:t>
      </w:r>
    </w:p>
    <w:p w14:paraId="79D2C59F" w14:textId="2B449DF0" w:rsidR="00623B2F" w:rsidRPr="002237C7" w:rsidRDefault="00623B2F" w:rsidP="002237C7">
      <w:pPr>
        <w:ind w:left="450" w:hanging="450"/>
        <w:jc w:val="both"/>
      </w:pPr>
      <w:r w:rsidRPr="002237C7">
        <w:t xml:space="preserve">Chafe, Wallace, L. 1984. </w:t>
      </w:r>
      <w:r w:rsidR="00745465" w:rsidRPr="002237C7">
        <w:t>“How People Use Adverbial Clauses</w:t>
      </w:r>
      <w:r w:rsidR="002415A7" w:rsidRPr="002237C7">
        <w:t>”</w:t>
      </w:r>
      <w:r w:rsidRPr="002237C7">
        <w:t xml:space="preserve">. </w:t>
      </w:r>
      <w:r w:rsidRPr="002237C7">
        <w:rPr>
          <w:i/>
        </w:rPr>
        <w:t>Proceedings of the Tenth Annual Meeting of the Berkeley Linguistics Society</w:t>
      </w:r>
      <w:r w:rsidRPr="002237C7">
        <w:t xml:space="preserve">, 437-449.  </w:t>
      </w:r>
    </w:p>
    <w:p w14:paraId="25F46F88" w14:textId="72D1C90E" w:rsidR="00623B2F" w:rsidRPr="002237C7" w:rsidRDefault="00623B2F" w:rsidP="002237C7">
      <w:pPr>
        <w:ind w:left="270" w:hanging="270"/>
        <w:jc w:val="both"/>
        <w:rPr>
          <w:rFonts w:eastAsiaTheme="minorHAnsi"/>
          <w:i/>
          <w:iCs/>
          <w:lang w:val="en-US" w:eastAsia="en-US" w:bidi="en-US"/>
        </w:rPr>
      </w:pPr>
      <w:r w:rsidRPr="002237C7">
        <w:rPr>
          <w:rFonts w:eastAsiaTheme="minorHAnsi"/>
          <w:iCs/>
          <w:lang w:val="en-US" w:eastAsia="en-US" w:bidi="en-US"/>
        </w:rPr>
        <w:t xml:space="preserve">Comrie, </w:t>
      </w:r>
      <w:r w:rsidR="002415A7" w:rsidRPr="002237C7">
        <w:rPr>
          <w:rFonts w:eastAsiaTheme="minorHAnsi"/>
          <w:iCs/>
          <w:lang w:val="en-US" w:eastAsia="en-US" w:bidi="en-US"/>
        </w:rPr>
        <w:t xml:space="preserve">Bernard. </w:t>
      </w:r>
      <w:r w:rsidRPr="002237C7">
        <w:rPr>
          <w:rFonts w:eastAsiaTheme="minorHAnsi"/>
          <w:iCs/>
          <w:lang w:val="en-US" w:eastAsia="en-US" w:bidi="en-US"/>
        </w:rPr>
        <w:t>1986.</w:t>
      </w:r>
      <w:r w:rsidRPr="002237C7">
        <w:rPr>
          <w:rFonts w:eastAsiaTheme="minorHAnsi"/>
          <w:i/>
          <w:iCs/>
          <w:lang w:val="en-US" w:eastAsia="en-US" w:bidi="en-US"/>
        </w:rPr>
        <w:t xml:space="preserve"> </w:t>
      </w:r>
      <w:r w:rsidR="002415A7" w:rsidRPr="002237C7">
        <w:rPr>
          <w:rFonts w:eastAsiaTheme="minorHAnsi"/>
          <w:i/>
          <w:iCs/>
          <w:lang w:val="en-US" w:eastAsia="en-US" w:bidi="en-US"/>
        </w:rPr>
        <w:t>“</w:t>
      </w:r>
      <w:r w:rsidRPr="002237C7">
        <w:rPr>
          <w:rFonts w:eastAsiaTheme="minorHAnsi"/>
          <w:iCs/>
          <w:lang w:val="en-US" w:eastAsia="en-US" w:bidi="en-US"/>
        </w:rPr>
        <w:t>Conditionals</w:t>
      </w:r>
      <w:r w:rsidR="00745465">
        <w:rPr>
          <w:rFonts w:eastAsiaTheme="minorHAnsi"/>
          <w:iCs/>
          <w:lang w:val="en-US" w:eastAsia="en-US" w:bidi="en-US"/>
        </w:rPr>
        <w:t>,</w:t>
      </w:r>
      <w:r w:rsidRPr="002237C7">
        <w:rPr>
          <w:rFonts w:eastAsiaTheme="minorHAnsi"/>
          <w:iCs/>
          <w:lang w:val="en-US" w:eastAsia="en-US" w:bidi="en-US"/>
        </w:rPr>
        <w:t xml:space="preserve"> </w:t>
      </w:r>
      <w:r w:rsidR="004628EC" w:rsidRPr="002237C7">
        <w:rPr>
          <w:rFonts w:eastAsiaTheme="minorHAnsi"/>
          <w:iCs/>
          <w:lang w:val="en-US" w:eastAsia="en-US" w:bidi="en-US"/>
        </w:rPr>
        <w:t>a</w:t>
      </w:r>
      <w:r w:rsidR="00745465" w:rsidRPr="002237C7">
        <w:rPr>
          <w:rFonts w:eastAsiaTheme="minorHAnsi"/>
          <w:iCs/>
          <w:lang w:val="en-US" w:eastAsia="en-US" w:bidi="en-US"/>
        </w:rPr>
        <w:t xml:space="preserve"> Typology</w:t>
      </w:r>
      <w:r w:rsidR="002415A7" w:rsidRPr="002237C7">
        <w:rPr>
          <w:rFonts w:eastAsiaTheme="minorHAnsi"/>
          <w:iCs/>
          <w:lang w:val="en-US" w:eastAsia="en-US" w:bidi="en-US"/>
        </w:rPr>
        <w:t>”</w:t>
      </w:r>
      <w:r w:rsidRPr="002237C7">
        <w:rPr>
          <w:rFonts w:eastAsiaTheme="minorHAnsi"/>
          <w:i/>
          <w:iCs/>
          <w:lang w:val="en-US" w:eastAsia="en-US" w:bidi="en-US"/>
        </w:rPr>
        <w:t xml:space="preserve">. </w:t>
      </w:r>
      <w:r w:rsidR="00512664">
        <w:rPr>
          <w:rFonts w:eastAsiaTheme="minorHAnsi"/>
          <w:iCs/>
          <w:lang w:val="en-US" w:eastAsia="en-US" w:bidi="en-US"/>
        </w:rPr>
        <w:t xml:space="preserve">pp. </w:t>
      </w:r>
      <w:r w:rsidR="00512664" w:rsidRPr="002237C7">
        <w:rPr>
          <w:rFonts w:eastAsiaTheme="minorHAnsi"/>
          <w:iCs/>
          <w:lang w:val="en-US" w:eastAsia="en-US" w:bidi="en-US"/>
        </w:rPr>
        <w:t>77-99</w:t>
      </w:r>
      <w:r w:rsidR="00512664">
        <w:rPr>
          <w:rFonts w:eastAsiaTheme="minorHAnsi"/>
          <w:iCs/>
          <w:lang w:val="en-US" w:eastAsia="en-US" w:bidi="en-US"/>
        </w:rPr>
        <w:t xml:space="preserve"> i</w:t>
      </w:r>
      <w:r w:rsidRPr="002237C7">
        <w:rPr>
          <w:rFonts w:eastAsiaTheme="minorHAnsi"/>
          <w:iCs/>
          <w:lang w:val="en-US" w:eastAsia="en-US" w:bidi="en-US"/>
        </w:rPr>
        <w:t xml:space="preserve">n </w:t>
      </w:r>
      <w:r w:rsidR="001E4AD8" w:rsidRPr="002237C7">
        <w:rPr>
          <w:rFonts w:eastAsiaTheme="minorHAnsi"/>
          <w:i/>
          <w:iCs/>
          <w:lang w:val="en-US" w:eastAsia="en-US" w:bidi="en-US"/>
        </w:rPr>
        <w:t xml:space="preserve">On </w:t>
      </w:r>
      <w:r w:rsidR="00745465" w:rsidRPr="002237C7">
        <w:rPr>
          <w:rFonts w:eastAsiaTheme="minorHAnsi"/>
          <w:i/>
          <w:iCs/>
          <w:lang w:val="en-US" w:eastAsia="en-US" w:bidi="en-US"/>
        </w:rPr>
        <w:t>Conditionals</w:t>
      </w:r>
      <w:r w:rsidR="00745465" w:rsidRPr="002237C7">
        <w:rPr>
          <w:rFonts w:eastAsiaTheme="minorHAnsi"/>
          <w:iCs/>
          <w:lang w:val="en-US" w:eastAsia="en-US" w:bidi="en-US"/>
        </w:rPr>
        <w:t xml:space="preserve"> </w:t>
      </w:r>
      <w:r w:rsidR="00745465">
        <w:rPr>
          <w:rFonts w:eastAsiaTheme="minorHAnsi"/>
          <w:iCs/>
          <w:lang w:val="en-US" w:eastAsia="en-US" w:bidi="en-US"/>
        </w:rPr>
        <w:t>edited</w:t>
      </w:r>
      <w:r w:rsidR="001E4AD8">
        <w:rPr>
          <w:rFonts w:eastAsiaTheme="minorHAnsi"/>
          <w:iCs/>
          <w:lang w:val="en-US" w:eastAsia="en-US" w:bidi="en-US"/>
        </w:rPr>
        <w:t xml:space="preserve"> by </w:t>
      </w:r>
      <w:r w:rsidRPr="002237C7">
        <w:rPr>
          <w:rFonts w:eastAsiaTheme="minorHAnsi"/>
          <w:iCs/>
          <w:lang w:val="en-US" w:eastAsia="en-US" w:bidi="en-US"/>
        </w:rPr>
        <w:t>Elizabeth C. Traugot</w:t>
      </w:r>
      <w:r w:rsidR="002415A7" w:rsidRPr="002237C7">
        <w:rPr>
          <w:rFonts w:eastAsiaTheme="minorHAnsi"/>
          <w:iCs/>
          <w:lang w:val="en-US" w:eastAsia="en-US" w:bidi="en-US"/>
        </w:rPr>
        <w:t xml:space="preserve">t, A. </w:t>
      </w:r>
      <w:proofErr w:type="spellStart"/>
      <w:r w:rsidR="002415A7" w:rsidRPr="002237C7">
        <w:rPr>
          <w:rFonts w:eastAsiaTheme="minorHAnsi"/>
          <w:iCs/>
          <w:lang w:val="en-US" w:eastAsia="en-US" w:bidi="en-US"/>
        </w:rPr>
        <w:t>Ter</w:t>
      </w:r>
      <w:proofErr w:type="spellEnd"/>
      <w:r w:rsidR="002415A7" w:rsidRPr="002237C7">
        <w:rPr>
          <w:rFonts w:eastAsiaTheme="minorHAnsi"/>
          <w:iCs/>
          <w:lang w:val="en-US" w:eastAsia="en-US" w:bidi="en-US"/>
        </w:rPr>
        <w:t xml:space="preserve"> </w:t>
      </w:r>
      <w:proofErr w:type="spellStart"/>
      <w:r w:rsidR="002415A7" w:rsidRPr="002237C7">
        <w:rPr>
          <w:rFonts w:eastAsiaTheme="minorHAnsi"/>
          <w:iCs/>
          <w:lang w:val="en-US" w:eastAsia="en-US" w:bidi="en-US"/>
        </w:rPr>
        <w:t>Meulen</w:t>
      </w:r>
      <w:proofErr w:type="spellEnd"/>
      <w:r w:rsidR="002415A7" w:rsidRPr="002237C7">
        <w:rPr>
          <w:rFonts w:eastAsiaTheme="minorHAnsi"/>
          <w:iCs/>
          <w:lang w:val="en-US" w:eastAsia="en-US" w:bidi="en-US"/>
        </w:rPr>
        <w:t>, J. S. Reilly and</w:t>
      </w:r>
      <w:r w:rsidRPr="002237C7">
        <w:rPr>
          <w:rFonts w:eastAsiaTheme="minorHAnsi"/>
          <w:iCs/>
          <w:lang w:val="en-US" w:eastAsia="en-US" w:bidi="en-US"/>
        </w:rPr>
        <w:t xml:space="preserve"> C. A. Ferguson,</w:t>
      </w:r>
      <w:r w:rsidRPr="002237C7">
        <w:rPr>
          <w:rFonts w:eastAsiaTheme="minorHAnsi"/>
          <w:i/>
          <w:iCs/>
          <w:lang w:val="en-US" w:eastAsia="en-US" w:bidi="en-US"/>
        </w:rPr>
        <w:t xml:space="preserve"> </w:t>
      </w:r>
      <w:r w:rsidR="002415A7" w:rsidRPr="002237C7">
        <w:rPr>
          <w:rFonts w:eastAsiaTheme="minorHAnsi"/>
          <w:i/>
          <w:iCs/>
          <w:lang w:val="en-US" w:eastAsia="en-US" w:bidi="en-US"/>
        </w:rPr>
        <w:t xml:space="preserve"> </w:t>
      </w:r>
      <w:r w:rsidRPr="002237C7">
        <w:rPr>
          <w:rFonts w:eastAsiaTheme="minorHAnsi"/>
          <w:iCs/>
          <w:lang w:val="en-US" w:eastAsia="en-US" w:bidi="en-US"/>
        </w:rPr>
        <w:t>Cambridge: Cambridge University Press</w:t>
      </w:r>
      <w:r w:rsidRPr="002237C7">
        <w:rPr>
          <w:rFonts w:eastAsiaTheme="minorHAnsi"/>
          <w:i/>
          <w:iCs/>
          <w:lang w:val="en-US" w:eastAsia="en-US" w:bidi="en-US"/>
        </w:rPr>
        <w:t>.</w:t>
      </w:r>
    </w:p>
    <w:p w14:paraId="2D67772B" w14:textId="6CCA701D" w:rsidR="00623B2F" w:rsidRPr="002237C7" w:rsidRDefault="002415A7" w:rsidP="002237C7">
      <w:pPr>
        <w:ind w:left="270" w:hanging="270"/>
        <w:jc w:val="both"/>
      </w:pPr>
      <w:r w:rsidRPr="002237C7">
        <w:t>Danckaert, Lieven and</w:t>
      </w:r>
      <w:r w:rsidR="00623B2F" w:rsidRPr="002237C7">
        <w:t xml:space="preserve"> </w:t>
      </w:r>
      <w:r w:rsidRPr="002237C7">
        <w:t>Liliane Haegeman.</w:t>
      </w:r>
      <w:r w:rsidR="00623B2F" w:rsidRPr="002237C7">
        <w:t xml:space="preserve">2012. </w:t>
      </w:r>
      <w:r w:rsidRPr="002237C7">
        <w:t>“</w:t>
      </w:r>
      <w:r w:rsidR="00623B2F" w:rsidRPr="002237C7">
        <w:t>Conditional clauses, Main Clause Phenomena and the syntax of polarity emphasis</w:t>
      </w:r>
      <w:r w:rsidRPr="002237C7">
        <w:t>”.</w:t>
      </w:r>
      <w:r w:rsidR="00623B2F" w:rsidRPr="002237C7">
        <w:t xml:space="preserve"> In </w:t>
      </w:r>
      <w:r w:rsidR="00745465">
        <w:rPr>
          <w:i/>
        </w:rPr>
        <w:t>Comparative Germanic S</w:t>
      </w:r>
      <w:r w:rsidR="001E4AD8" w:rsidRPr="002237C7">
        <w:rPr>
          <w:i/>
        </w:rPr>
        <w:t>yntax: The State of The Art</w:t>
      </w:r>
      <w:r w:rsidR="001E4AD8" w:rsidRPr="002237C7">
        <w:t>,</w:t>
      </w:r>
      <w:r w:rsidR="001E4AD8">
        <w:t xml:space="preserve"> edited by </w:t>
      </w:r>
      <w:r w:rsidR="00623B2F" w:rsidRPr="002237C7">
        <w:t>Peter Ackema, R. Alcorn, C. Heycock, D. J</w:t>
      </w:r>
      <w:r w:rsidRPr="002237C7">
        <w:t>aspers, J.V. van Craenenbroeck and</w:t>
      </w:r>
      <w:r w:rsidR="00623B2F" w:rsidRPr="002237C7">
        <w:t xml:space="preserve"> G.V. Wyngaerd </w:t>
      </w:r>
      <w:r w:rsidR="001E4AD8" w:rsidRPr="002237C7">
        <w:t>133-167</w:t>
      </w:r>
      <w:r w:rsidR="00623B2F" w:rsidRPr="002237C7">
        <w:t>.</w:t>
      </w:r>
      <w:r w:rsidRPr="002237C7">
        <w:t xml:space="preserve"> Philadelphia</w:t>
      </w:r>
      <w:r w:rsidR="00623B2F" w:rsidRPr="002237C7">
        <w:t>/ Amsterdam: John Benjamins</w:t>
      </w:r>
      <w:r w:rsidRPr="002237C7">
        <w:t>,</w:t>
      </w:r>
      <w:r w:rsidR="00623B2F" w:rsidRPr="002237C7">
        <w:t xml:space="preserve"> </w:t>
      </w:r>
    </w:p>
    <w:p w14:paraId="75538063" w14:textId="6E488488" w:rsidR="00623B2F" w:rsidRPr="002237C7" w:rsidRDefault="002415A7" w:rsidP="002237C7">
      <w:pPr>
        <w:ind w:left="360" w:hanging="360"/>
        <w:jc w:val="both"/>
        <w:rPr>
          <w:rFonts w:eastAsiaTheme="minorHAnsi"/>
          <w:i/>
          <w:iCs/>
          <w:lang w:val="en-US" w:eastAsia="en-US" w:bidi="en-US"/>
        </w:rPr>
      </w:pPr>
      <w:r w:rsidRPr="002237C7">
        <w:rPr>
          <w:rFonts w:eastAsiaTheme="minorHAnsi"/>
          <w:lang w:val="en-US" w:eastAsia="en-US" w:bidi="en-US"/>
        </w:rPr>
        <w:t>Declerck, Renaat and</w:t>
      </w:r>
      <w:r w:rsidR="00623B2F" w:rsidRPr="002237C7">
        <w:rPr>
          <w:rFonts w:eastAsiaTheme="minorHAnsi"/>
          <w:lang w:val="en-US" w:eastAsia="en-US" w:bidi="en-US"/>
        </w:rPr>
        <w:t xml:space="preserve"> Susan </w:t>
      </w:r>
      <w:r w:rsidRPr="002237C7">
        <w:rPr>
          <w:rFonts w:eastAsiaTheme="minorHAnsi"/>
          <w:lang w:val="en-US" w:eastAsia="en-US" w:bidi="en-US"/>
        </w:rPr>
        <w:t xml:space="preserve">Reed. </w:t>
      </w:r>
      <w:r w:rsidR="00623B2F" w:rsidRPr="002237C7">
        <w:rPr>
          <w:rFonts w:eastAsiaTheme="minorHAnsi"/>
          <w:lang w:val="en-US" w:eastAsia="en-US" w:bidi="en-US"/>
        </w:rPr>
        <w:t xml:space="preserve">2001. </w:t>
      </w:r>
      <w:r w:rsidR="00623B2F" w:rsidRPr="002237C7">
        <w:rPr>
          <w:rFonts w:eastAsiaTheme="minorHAnsi"/>
          <w:i/>
          <w:lang w:val="en-US" w:eastAsia="en-US" w:bidi="en-US"/>
        </w:rPr>
        <w:t xml:space="preserve">Conditionals: </w:t>
      </w:r>
      <w:r w:rsidRPr="002237C7">
        <w:rPr>
          <w:rFonts w:eastAsiaTheme="minorHAnsi"/>
          <w:i/>
          <w:lang w:val="en-US" w:eastAsia="en-US" w:bidi="en-US"/>
        </w:rPr>
        <w:t>A Comprehensive Empirical Analysis</w:t>
      </w:r>
      <w:r w:rsidR="00623B2F" w:rsidRPr="002237C7">
        <w:rPr>
          <w:rFonts w:eastAsiaTheme="minorHAnsi"/>
          <w:i/>
          <w:lang w:val="en-US" w:eastAsia="en-US" w:bidi="en-US"/>
        </w:rPr>
        <w:t>.</w:t>
      </w:r>
      <w:r w:rsidR="00623B2F" w:rsidRPr="002237C7">
        <w:rPr>
          <w:rFonts w:eastAsiaTheme="minorHAnsi"/>
          <w:lang w:val="en-US" w:eastAsia="en-US" w:bidi="en-US"/>
        </w:rPr>
        <w:t xml:space="preserve"> Berlin; New York: Mouton de Gruyter.</w:t>
      </w:r>
    </w:p>
    <w:p w14:paraId="1F715904" w14:textId="05DA812F" w:rsidR="00623B2F" w:rsidRPr="002237C7" w:rsidRDefault="00623B2F" w:rsidP="002237C7">
      <w:pPr>
        <w:ind w:left="360" w:hanging="360"/>
        <w:jc w:val="both"/>
      </w:pPr>
      <w:r w:rsidRPr="002237C7">
        <w:t xml:space="preserve">Emonds, Joseph. 1976. </w:t>
      </w:r>
      <w:r w:rsidRPr="002237C7">
        <w:rPr>
          <w:i/>
        </w:rPr>
        <w:t xml:space="preserve">A </w:t>
      </w:r>
      <w:r w:rsidR="002415A7" w:rsidRPr="002237C7">
        <w:rPr>
          <w:i/>
        </w:rPr>
        <w:t>Transformational Approach to English Syntax</w:t>
      </w:r>
      <w:r w:rsidRPr="002237C7">
        <w:t>. New York: Academic Press.</w:t>
      </w:r>
    </w:p>
    <w:p w14:paraId="0EC18C26" w14:textId="17A0067F" w:rsidR="00512664" w:rsidRPr="002237C7" w:rsidRDefault="00623B2F" w:rsidP="00512664">
      <w:pPr>
        <w:ind w:left="360" w:hanging="360"/>
        <w:jc w:val="both"/>
      </w:pPr>
      <w:r w:rsidRPr="002237C7">
        <w:t>Endo, Yoshio</w:t>
      </w:r>
      <w:r w:rsidR="001E4AD8">
        <w:t xml:space="preserve"> and </w:t>
      </w:r>
      <w:r w:rsidRPr="002237C7">
        <w:t xml:space="preserve">Liliane Haegeman. 2019. </w:t>
      </w:r>
      <w:r w:rsidR="002415A7" w:rsidRPr="002237C7">
        <w:t>“</w:t>
      </w:r>
      <w:r w:rsidRPr="002237C7">
        <w:t xml:space="preserve">Adverbial </w:t>
      </w:r>
      <w:r w:rsidR="00745465" w:rsidRPr="002237C7">
        <w:t>Clauses and Adverbial Concord</w:t>
      </w:r>
      <w:r w:rsidR="002415A7" w:rsidRPr="002237C7">
        <w:t>”</w:t>
      </w:r>
      <w:r w:rsidRPr="002237C7">
        <w:t xml:space="preserve">. </w:t>
      </w:r>
      <w:proofErr w:type="spellStart"/>
      <w:r w:rsidRPr="002237C7">
        <w:rPr>
          <w:i/>
        </w:rPr>
        <w:t>Glossa</w:t>
      </w:r>
      <w:proofErr w:type="spellEnd"/>
      <w:r w:rsidRPr="002237C7">
        <w:rPr>
          <w:i/>
        </w:rPr>
        <w:t>-A Journal of General Linguistics</w:t>
      </w:r>
      <w:r w:rsidR="004628EC" w:rsidRPr="002237C7">
        <w:rPr>
          <w:i/>
        </w:rPr>
        <w:t>,</w:t>
      </w:r>
      <w:r w:rsidR="004628EC">
        <w:t xml:space="preserve"> 4</w:t>
      </w:r>
      <w:r w:rsidR="00512664">
        <w:t>(1) 1–32. DOI: https://doi.org/10.5334/gjgl.589</w:t>
      </w:r>
    </w:p>
    <w:p w14:paraId="31FA8B5A" w14:textId="5A29138C" w:rsidR="00623B2F" w:rsidRPr="002237C7" w:rsidRDefault="00623B2F" w:rsidP="002237C7">
      <w:pPr>
        <w:ind w:left="360" w:hanging="360"/>
        <w:jc w:val="both"/>
      </w:pPr>
      <w:r w:rsidRPr="002237C7">
        <w:rPr>
          <w:iCs/>
        </w:rPr>
        <w:t xml:space="preserve">Ford, Cecilia E. </w:t>
      </w:r>
      <w:r w:rsidR="004628EC">
        <w:rPr>
          <w:iCs/>
        </w:rPr>
        <w:t xml:space="preserve">and </w:t>
      </w:r>
      <w:r w:rsidR="004628EC" w:rsidRPr="002237C7">
        <w:rPr>
          <w:iCs/>
        </w:rPr>
        <w:t>Sandra</w:t>
      </w:r>
      <w:r w:rsidRPr="002237C7">
        <w:rPr>
          <w:iCs/>
        </w:rPr>
        <w:t xml:space="preserve"> A. Thompson. 1986. </w:t>
      </w:r>
      <w:r w:rsidR="002415A7" w:rsidRPr="002237C7">
        <w:rPr>
          <w:iCs/>
        </w:rPr>
        <w:t>“</w:t>
      </w:r>
      <w:r w:rsidRPr="002237C7">
        <w:rPr>
          <w:iCs/>
        </w:rPr>
        <w:t>Conditionals in</w:t>
      </w:r>
      <w:r w:rsidR="00745465" w:rsidRPr="002237C7">
        <w:rPr>
          <w:iCs/>
        </w:rPr>
        <w:t xml:space="preserve"> Discourse</w:t>
      </w:r>
      <w:r w:rsidR="00745465">
        <w:rPr>
          <w:iCs/>
        </w:rPr>
        <w:t>,</w:t>
      </w:r>
      <w:r w:rsidRPr="002237C7">
        <w:rPr>
          <w:iCs/>
        </w:rPr>
        <w:t xml:space="preserve"> </w:t>
      </w:r>
      <w:proofErr w:type="gramStart"/>
      <w:r w:rsidR="00745465" w:rsidRPr="002237C7">
        <w:rPr>
          <w:iCs/>
        </w:rPr>
        <w:t>A</w:t>
      </w:r>
      <w:proofErr w:type="gramEnd"/>
      <w:r w:rsidR="00745465" w:rsidRPr="002237C7">
        <w:rPr>
          <w:iCs/>
        </w:rPr>
        <w:t xml:space="preserve"> Text-Based Study </w:t>
      </w:r>
      <w:r w:rsidRPr="002237C7">
        <w:rPr>
          <w:iCs/>
        </w:rPr>
        <w:t>from English</w:t>
      </w:r>
      <w:r w:rsidR="00512664">
        <w:rPr>
          <w:iCs/>
        </w:rPr>
        <w:t>.</w:t>
      </w:r>
      <w:r w:rsidR="002415A7" w:rsidRPr="002237C7">
        <w:rPr>
          <w:iCs/>
        </w:rPr>
        <w:t>”</w:t>
      </w:r>
      <w:r w:rsidR="00512664">
        <w:rPr>
          <w:iCs/>
        </w:rPr>
        <w:t xml:space="preserve"> pp. </w:t>
      </w:r>
      <w:r w:rsidRPr="002237C7">
        <w:rPr>
          <w:iCs/>
        </w:rPr>
        <w:t xml:space="preserve"> </w:t>
      </w:r>
      <w:r w:rsidR="00512664" w:rsidRPr="002237C7">
        <w:rPr>
          <w:iCs/>
        </w:rPr>
        <w:t>353–372.</w:t>
      </w:r>
      <w:r w:rsidRPr="002237C7">
        <w:rPr>
          <w:iCs/>
        </w:rPr>
        <w:t xml:space="preserve">.In </w:t>
      </w:r>
      <w:r w:rsidR="003833D0" w:rsidRPr="002237C7">
        <w:rPr>
          <w:i/>
          <w:iCs/>
        </w:rPr>
        <w:t>On Conditionals</w:t>
      </w:r>
      <w:r w:rsidR="003833D0" w:rsidRPr="002237C7">
        <w:rPr>
          <w:iCs/>
        </w:rPr>
        <w:t xml:space="preserve">, </w:t>
      </w:r>
      <w:r w:rsidR="003833D0">
        <w:rPr>
          <w:iCs/>
        </w:rPr>
        <w:t xml:space="preserve"> edited by </w:t>
      </w:r>
      <w:r w:rsidRPr="002237C7">
        <w:rPr>
          <w:iCs/>
        </w:rPr>
        <w:t>Elizabeth C. Traugott,</w:t>
      </w:r>
      <w:r w:rsidR="00AF2E33" w:rsidRPr="002237C7">
        <w:rPr>
          <w:rFonts w:eastAsiaTheme="minorHAnsi"/>
          <w:iCs/>
          <w:lang w:val="en-US" w:eastAsia="en-US" w:bidi="en-US"/>
        </w:rPr>
        <w:t xml:space="preserve"> A. </w:t>
      </w:r>
      <w:proofErr w:type="spellStart"/>
      <w:r w:rsidR="00AF2E33" w:rsidRPr="002237C7">
        <w:rPr>
          <w:rFonts w:eastAsiaTheme="minorHAnsi"/>
          <w:iCs/>
          <w:lang w:val="en-US" w:eastAsia="en-US" w:bidi="en-US"/>
        </w:rPr>
        <w:t>Ter</w:t>
      </w:r>
      <w:proofErr w:type="spellEnd"/>
      <w:r w:rsidR="00AF2E33" w:rsidRPr="002237C7">
        <w:rPr>
          <w:rFonts w:eastAsiaTheme="minorHAnsi"/>
          <w:iCs/>
          <w:lang w:val="en-US" w:eastAsia="en-US" w:bidi="en-US"/>
        </w:rPr>
        <w:t xml:space="preserve"> </w:t>
      </w:r>
      <w:proofErr w:type="spellStart"/>
      <w:r w:rsidR="00AF2E33" w:rsidRPr="002237C7">
        <w:rPr>
          <w:rFonts w:eastAsiaTheme="minorHAnsi"/>
          <w:iCs/>
          <w:lang w:val="en-US" w:eastAsia="en-US" w:bidi="en-US"/>
        </w:rPr>
        <w:t>Meulen</w:t>
      </w:r>
      <w:proofErr w:type="spellEnd"/>
      <w:r w:rsidR="00AF2E33" w:rsidRPr="002237C7">
        <w:rPr>
          <w:rFonts w:eastAsiaTheme="minorHAnsi"/>
          <w:iCs/>
          <w:lang w:val="en-US" w:eastAsia="en-US" w:bidi="en-US"/>
        </w:rPr>
        <w:t>, J. S. Reilly and</w:t>
      </w:r>
      <w:r w:rsidRPr="002237C7">
        <w:rPr>
          <w:rFonts w:eastAsiaTheme="minorHAnsi"/>
          <w:iCs/>
          <w:lang w:val="en-US" w:eastAsia="en-US" w:bidi="en-US"/>
        </w:rPr>
        <w:t xml:space="preserve"> C. A. Ferguson</w:t>
      </w:r>
      <w:r w:rsidRPr="002237C7">
        <w:rPr>
          <w:i/>
          <w:iCs/>
        </w:rPr>
        <w:t xml:space="preserve">. </w:t>
      </w:r>
      <w:r w:rsidRPr="002237C7">
        <w:rPr>
          <w:iCs/>
        </w:rPr>
        <w:t>Cambridge: Cambridge University Press</w:t>
      </w:r>
      <w:r w:rsidR="00AF2E33" w:rsidRPr="002237C7">
        <w:rPr>
          <w:iCs/>
        </w:rPr>
        <w:t xml:space="preserve">, </w:t>
      </w:r>
    </w:p>
    <w:p w14:paraId="73C0D408" w14:textId="19E0EEDD" w:rsidR="00623B2F" w:rsidRPr="002237C7" w:rsidRDefault="00623B2F" w:rsidP="002237C7">
      <w:pPr>
        <w:ind w:left="360" w:hanging="360"/>
        <w:jc w:val="both"/>
      </w:pPr>
      <w:r w:rsidRPr="002237C7">
        <w:t xml:space="preserve"> Frey, Werner. 2004. </w:t>
      </w:r>
      <w:r w:rsidR="00AF2E33" w:rsidRPr="002237C7">
        <w:t>“</w:t>
      </w:r>
      <w:r w:rsidRPr="002237C7">
        <w:t xml:space="preserve">Notes on the </w:t>
      </w:r>
      <w:r w:rsidR="00745465" w:rsidRPr="002237C7">
        <w:t>Syntax and the Pragmatics of German Left Dislocation</w:t>
      </w:r>
      <w:r w:rsidR="00AF2E33" w:rsidRPr="002237C7">
        <w:t>”</w:t>
      </w:r>
      <w:r w:rsidRPr="002237C7">
        <w:t>. In</w:t>
      </w:r>
      <w:r w:rsidR="00512664" w:rsidRPr="00512664">
        <w:rPr>
          <w:i/>
        </w:rPr>
        <w:t xml:space="preserve"> </w:t>
      </w:r>
      <w:r w:rsidR="00512664" w:rsidRPr="002237C7">
        <w:rPr>
          <w:i/>
        </w:rPr>
        <w:t>The Syntax and Semantics of the Left Periphery</w:t>
      </w:r>
      <w:r w:rsidR="00512664">
        <w:t xml:space="preserve"> edited by </w:t>
      </w:r>
      <w:r w:rsidR="00512664" w:rsidRPr="002237C7">
        <w:t>Horst</w:t>
      </w:r>
      <w:r w:rsidRPr="002237C7">
        <w:t xml:space="preserve"> </w:t>
      </w:r>
      <w:proofErr w:type="spellStart"/>
      <w:r w:rsidRPr="002237C7">
        <w:t>Lohnstein</w:t>
      </w:r>
      <w:proofErr w:type="spellEnd"/>
      <w:r w:rsidRPr="002237C7">
        <w:t xml:space="preserve"> </w:t>
      </w:r>
      <w:r w:rsidR="00534D63">
        <w:t xml:space="preserve">and </w:t>
      </w:r>
      <w:r w:rsidR="00534D63" w:rsidRPr="002237C7">
        <w:t>Susanne</w:t>
      </w:r>
      <w:r w:rsidRPr="002237C7">
        <w:t xml:space="preserve"> </w:t>
      </w:r>
      <w:proofErr w:type="spellStart"/>
      <w:r w:rsidRPr="002237C7">
        <w:t>Trissler</w:t>
      </w:r>
      <w:proofErr w:type="spellEnd"/>
      <w:r w:rsidR="00534D63">
        <w:t xml:space="preserve">, </w:t>
      </w:r>
      <w:r w:rsidR="00534D63" w:rsidRPr="00512664">
        <w:t>203</w:t>
      </w:r>
      <w:r w:rsidR="00512664" w:rsidRPr="002237C7">
        <w:t>–234.</w:t>
      </w:r>
      <w:r w:rsidRPr="002237C7">
        <w:t xml:space="preserve"> Berlin: Mouton de Gruyter</w:t>
      </w:r>
      <w:r w:rsidR="00512664">
        <w:t>.</w:t>
      </w:r>
      <w:r w:rsidR="00AF2E33" w:rsidRPr="002237C7">
        <w:t xml:space="preserve"> </w:t>
      </w:r>
    </w:p>
    <w:p w14:paraId="47933D07" w14:textId="0195087A" w:rsidR="00623B2F" w:rsidRPr="002237C7" w:rsidRDefault="00623B2F" w:rsidP="002237C7">
      <w:pPr>
        <w:ind w:left="270" w:hanging="270"/>
        <w:jc w:val="both"/>
      </w:pPr>
      <w:r w:rsidRPr="002237C7">
        <w:lastRenderedPageBreak/>
        <w:t>Frey, Werner. 2012</w:t>
      </w:r>
      <w:r w:rsidR="00AF2E33" w:rsidRPr="002237C7">
        <w:t>. “</w:t>
      </w:r>
      <w:r w:rsidRPr="002237C7">
        <w:t xml:space="preserve">On </w:t>
      </w:r>
      <w:r w:rsidR="00745465" w:rsidRPr="002237C7">
        <w:t>Two Types of Adverbial Clauses Allowing Root Phenomena</w:t>
      </w:r>
      <w:r w:rsidR="00AF2E33" w:rsidRPr="002237C7">
        <w:t>”</w:t>
      </w:r>
      <w:r w:rsidRPr="002237C7">
        <w:t xml:space="preserve">. In </w:t>
      </w:r>
      <w:r w:rsidR="003833D0" w:rsidRPr="002237C7">
        <w:rPr>
          <w:i/>
        </w:rPr>
        <w:t>Main Clause Phenomena: New Horizons</w:t>
      </w:r>
      <w:r w:rsidR="003833D0" w:rsidRPr="002237C7">
        <w:t xml:space="preserve">, </w:t>
      </w:r>
      <w:r w:rsidR="003833D0">
        <w:t xml:space="preserve">edited by </w:t>
      </w:r>
      <w:r w:rsidRPr="002237C7">
        <w:t>Lob</w:t>
      </w:r>
      <w:r w:rsidR="00AF2E33" w:rsidRPr="002237C7">
        <w:t>ke Aelbrecht, Liliane Haegeman and</w:t>
      </w:r>
      <w:r w:rsidRPr="002237C7">
        <w:t xml:space="preserve"> Rachel </w:t>
      </w:r>
      <w:r w:rsidR="003833D0" w:rsidRPr="002237C7">
        <w:t>Nye,</w:t>
      </w:r>
      <w:r w:rsidR="003833D0">
        <w:t xml:space="preserve"> </w:t>
      </w:r>
      <w:r w:rsidR="003833D0" w:rsidRPr="002237C7">
        <w:t xml:space="preserve">405-430. </w:t>
      </w:r>
      <w:r w:rsidRPr="002237C7">
        <w:t>Philadelphia/ Amsterdam:  John Benjamins</w:t>
      </w:r>
      <w:r w:rsidR="003833D0">
        <w:t>.</w:t>
      </w:r>
      <w:r w:rsidR="00AF2E33" w:rsidRPr="002237C7">
        <w:t xml:space="preserve"> </w:t>
      </w:r>
    </w:p>
    <w:p w14:paraId="769914C6" w14:textId="4BA83A23" w:rsidR="00623B2F" w:rsidRPr="002237C7" w:rsidRDefault="00623B2F" w:rsidP="002237C7">
      <w:pPr>
        <w:ind w:left="810" w:hanging="810"/>
        <w:jc w:val="both"/>
        <w:rPr>
          <w:rFonts w:eastAsiaTheme="minorHAnsi"/>
          <w:lang w:val="en-US" w:eastAsia="en-US" w:bidi="en-US"/>
        </w:rPr>
      </w:pPr>
      <w:r w:rsidRPr="002237C7">
        <w:rPr>
          <w:rFonts w:eastAsiaTheme="minorHAnsi"/>
          <w:lang w:val="en-US" w:eastAsia="en-US" w:bidi="en-US"/>
        </w:rPr>
        <w:t>Gecaga, B.</w:t>
      </w:r>
      <w:r w:rsidR="00483A4B" w:rsidRPr="002237C7">
        <w:rPr>
          <w:rFonts w:eastAsiaTheme="minorHAnsi"/>
          <w:lang w:val="en-US" w:eastAsia="en-US" w:bidi="en-US"/>
        </w:rPr>
        <w:t xml:space="preserve"> </w:t>
      </w:r>
      <w:r w:rsidRPr="002237C7">
        <w:rPr>
          <w:rFonts w:eastAsiaTheme="minorHAnsi"/>
          <w:lang w:val="en-US" w:eastAsia="en-US" w:bidi="en-US"/>
        </w:rPr>
        <w:t xml:space="preserve">Mareka. 1955. </w:t>
      </w:r>
      <w:r w:rsidRPr="002237C7">
        <w:rPr>
          <w:rFonts w:eastAsiaTheme="minorHAnsi"/>
          <w:i/>
          <w:lang w:val="en-US" w:eastAsia="en-US" w:bidi="en-US"/>
        </w:rPr>
        <w:t xml:space="preserve">A </w:t>
      </w:r>
      <w:r w:rsidR="00AF2E33" w:rsidRPr="002237C7">
        <w:rPr>
          <w:rFonts w:eastAsiaTheme="minorHAnsi"/>
          <w:i/>
          <w:lang w:val="en-US" w:eastAsia="en-US" w:bidi="en-US"/>
        </w:rPr>
        <w:t>Short Kikuyu Grammar</w:t>
      </w:r>
      <w:r w:rsidRPr="002237C7">
        <w:rPr>
          <w:rFonts w:eastAsiaTheme="minorHAnsi"/>
          <w:i/>
          <w:lang w:val="en-US" w:eastAsia="en-US" w:bidi="en-US"/>
        </w:rPr>
        <w:t xml:space="preserve">. </w:t>
      </w:r>
      <w:r w:rsidR="00483A4B" w:rsidRPr="002237C7">
        <w:rPr>
          <w:rFonts w:eastAsiaTheme="minorHAnsi"/>
          <w:lang w:val="en-US" w:eastAsia="en-US" w:bidi="en-US"/>
        </w:rPr>
        <w:t>Macmillan</w:t>
      </w:r>
      <w:r w:rsidRPr="002237C7">
        <w:rPr>
          <w:rFonts w:eastAsiaTheme="minorHAnsi"/>
          <w:lang w:val="en-US" w:eastAsia="en-US" w:bidi="en-US"/>
        </w:rPr>
        <w:t xml:space="preserve">: Nairobi. </w:t>
      </w:r>
    </w:p>
    <w:p w14:paraId="69BEEAF6" w14:textId="7EBC6BCF" w:rsidR="00623B2F" w:rsidRPr="002237C7" w:rsidRDefault="00623B2F" w:rsidP="002237C7">
      <w:pPr>
        <w:ind w:left="450" w:hanging="450"/>
        <w:jc w:val="both"/>
        <w:rPr>
          <w:rFonts w:eastAsiaTheme="minorHAnsi"/>
          <w:lang w:val="en-US" w:eastAsia="en-US" w:bidi="en-US"/>
        </w:rPr>
      </w:pPr>
      <w:r w:rsidRPr="002237C7">
        <w:rPr>
          <w:rFonts w:eastAsiaTheme="minorHAnsi"/>
          <w:lang w:val="en-US" w:eastAsia="en-US" w:bidi="en-US"/>
        </w:rPr>
        <w:t xml:space="preserve">Givón, Talmy. 2001. </w:t>
      </w:r>
      <w:r w:rsidRPr="002237C7">
        <w:rPr>
          <w:rFonts w:eastAsiaTheme="minorHAnsi"/>
          <w:i/>
          <w:lang w:val="en-US" w:eastAsia="en-US" w:bidi="en-US"/>
        </w:rPr>
        <w:t xml:space="preserve">Syntax: A </w:t>
      </w:r>
      <w:r w:rsidR="00AF2E33" w:rsidRPr="002237C7">
        <w:rPr>
          <w:rFonts w:eastAsiaTheme="minorHAnsi"/>
          <w:i/>
          <w:lang w:val="en-US" w:eastAsia="en-US" w:bidi="en-US"/>
        </w:rPr>
        <w:t>Functional-Typological Introduction</w:t>
      </w:r>
      <w:r w:rsidR="00AF2E33" w:rsidRPr="002237C7">
        <w:rPr>
          <w:rFonts w:eastAsiaTheme="minorHAnsi"/>
          <w:lang w:val="en-US" w:eastAsia="en-US" w:bidi="en-US"/>
        </w:rPr>
        <w:t xml:space="preserve">. </w:t>
      </w:r>
      <w:r w:rsidRPr="002237C7">
        <w:rPr>
          <w:rFonts w:eastAsiaTheme="minorHAnsi"/>
          <w:lang w:val="en-US" w:eastAsia="en-US" w:bidi="en-US"/>
        </w:rPr>
        <w:t>Vol.2 (2nd edn.). Philadelphia/ Amsterdam: John Benjamins.</w:t>
      </w:r>
    </w:p>
    <w:p w14:paraId="5C48C318" w14:textId="7345E67E" w:rsidR="00623B2F" w:rsidRPr="002237C7" w:rsidRDefault="00623B2F" w:rsidP="002237C7">
      <w:pPr>
        <w:ind w:left="360" w:hanging="360"/>
        <w:jc w:val="both"/>
        <w:rPr>
          <w:rFonts w:eastAsiaTheme="minorHAnsi"/>
          <w:iCs/>
          <w:lang w:val="en-US" w:eastAsia="en-US" w:bidi="en-US"/>
        </w:rPr>
      </w:pPr>
      <w:r w:rsidRPr="002237C7">
        <w:rPr>
          <w:rFonts w:eastAsiaTheme="minorHAnsi"/>
          <w:bCs/>
          <w:iCs/>
          <w:lang w:eastAsia="en-US" w:bidi="en-US"/>
        </w:rPr>
        <w:t xml:space="preserve">Guérois, Rozenn 2017. </w:t>
      </w:r>
      <w:r w:rsidR="00AF2E33" w:rsidRPr="002237C7">
        <w:rPr>
          <w:rFonts w:eastAsiaTheme="minorHAnsi"/>
          <w:bCs/>
          <w:iCs/>
          <w:lang w:eastAsia="en-US" w:bidi="en-US"/>
        </w:rPr>
        <w:t>“</w:t>
      </w:r>
      <w:r w:rsidRPr="002237C7">
        <w:rPr>
          <w:rFonts w:eastAsiaTheme="minorHAnsi"/>
          <w:bCs/>
          <w:iCs/>
          <w:lang w:eastAsia="en-US" w:bidi="en-US"/>
        </w:rPr>
        <w:t>Conditional</w:t>
      </w:r>
      <w:r w:rsidR="00745465" w:rsidRPr="002237C7">
        <w:rPr>
          <w:rFonts w:eastAsiaTheme="minorHAnsi"/>
          <w:bCs/>
          <w:iCs/>
          <w:lang w:eastAsia="en-US" w:bidi="en-US"/>
        </w:rPr>
        <w:t xml:space="preserve"> Constructions </w:t>
      </w:r>
      <w:r w:rsidRPr="002237C7">
        <w:rPr>
          <w:rFonts w:eastAsiaTheme="minorHAnsi"/>
          <w:bCs/>
          <w:iCs/>
          <w:lang w:eastAsia="en-US" w:bidi="en-US"/>
        </w:rPr>
        <w:t>in Cuwabo</w:t>
      </w:r>
      <w:r w:rsidR="00AF2E33" w:rsidRPr="002237C7">
        <w:rPr>
          <w:rFonts w:eastAsiaTheme="minorHAnsi"/>
          <w:bCs/>
          <w:iCs/>
          <w:lang w:eastAsia="en-US" w:bidi="en-US"/>
        </w:rPr>
        <w:t>”</w:t>
      </w:r>
      <w:r w:rsidRPr="002237C7">
        <w:rPr>
          <w:rFonts w:eastAsiaTheme="minorHAnsi"/>
          <w:bCs/>
          <w:iCs/>
          <w:lang w:eastAsia="en-US" w:bidi="en-US"/>
        </w:rPr>
        <w:t xml:space="preserve">. </w:t>
      </w:r>
      <w:r w:rsidRPr="002237C7">
        <w:rPr>
          <w:rFonts w:eastAsiaTheme="minorHAnsi"/>
          <w:bCs/>
          <w:i/>
          <w:iCs/>
          <w:lang w:eastAsia="en-US" w:bidi="en-US"/>
        </w:rPr>
        <w:t xml:space="preserve">Studies in African Linguistics </w:t>
      </w:r>
      <w:r w:rsidRPr="002237C7">
        <w:rPr>
          <w:rFonts w:eastAsiaTheme="minorHAnsi"/>
          <w:bCs/>
          <w:iCs/>
          <w:lang w:eastAsia="en-US" w:bidi="en-US"/>
        </w:rPr>
        <w:t>1 &amp; 2,</w:t>
      </w:r>
      <w:r w:rsidRPr="002237C7">
        <w:rPr>
          <w:rFonts w:eastAsiaTheme="minorHAnsi"/>
          <w:bCs/>
          <w:i/>
          <w:iCs/>
          <w:lang w:eastAsia="en-US" w:bidi="en-US"/>
        </w:rPr>
        <w:t xml:space="preserve"> </w:t>
      </w:r>
      <w:r w:rsidRPr="002237C7">
        <w:rPr>
          <w:rFonts w:eastAsiaTheme="minorHAnsi"/>
          <w:bCs/>
          <w:iCs/>
          <w:lang w:eastAsia="en-US" w:bidi="en-US"/>
        </w:rPr>
        <w:t>193-212.</w:t>
      </w:r>
    </w:p>
    <w:p w14:paraId="6E7166DA" w14:textId="05EFCC8D" w:rsidR="00623B2F" w:rsidRPr="002237C7" w:rsidRDefault="00483A4B" w:rsidP="002237C7">
      <w:pPr>
        <w:ind w:left="360" w:hanging="360"/>
        <w:jc w:val="both"/>
      </w:pPr>
      <w:r w:rsidRPr="002237C7">
        <w:rPr>
          <w:lang w:val="de-DE"/>
        </w:rPr>
        <w:t>Güldemann, Tom, Sabine Zerbian and</w:t>
      </w:r>
      <w:r w:rsidR="00623B2F" w:rsidRPr="002237C7">
        <w:rPr>
          <w:lang w:val="de-DE"/>
        </w:rPr>
        <w:t xml:space="preserve"> Malte Zimmermann. </w:t>
      </w:r>
      <w:r w:rsidR="00623B2F" w:rsidRPr="002237C7">
        <w:t xml:space="preserve">2015. </w:t>
      </w:r>
      <w:r w:rsidRPr="002237C7">
        <w:t>“</w:t>
      </w:r>
      <w:r w:rsidR="00623B2F" w:rsidRPr="002237C7">
        <w:t xml:space="preserve">Variation in </w:t>
      </w:r>
      <w:r w:rsidR="00745465" w:rsidRPr="002237C7">
        <w:t>Information</w:t>
      </w:r>
      <w:r w:rsidR="00623B2F" w:rsidRPr="002237C7">
        <w:t xml:space="preserve"> </w:t>
      </w:r>
      <w:r w:rsidR="00745465" w:rsidRPr="002237C7">
        <w:t xml:space="preserve">Structure with Special Reference </w:t>
      </w:r>
      <w:r w:rsidR="00623B2F" w:rsidRPr="002237C7">
        <w:t>to Africa</w:t>
      </w:r>
      <w:r w:rsidRPr="002237C7">
        <w:t>”</w:t>
      </w:r>
      <w:r w:rsidR="00623B2F" w:rsidRPr="002237C7">
        <w:t xml:space="preserve">. </w:t>
      </w:r>
      <w:r w:rsidR="00623B2F" w:rsidRPr="002237C7">
        <w:rPr>
          <w:i/>
        </w:rPr>
        <w:t>Annual Review of Linguistics</w:t>
      </w:r>
      <w:r w:rsidRPr="002237C7">
        <w:rPr>
          <w:i/>
        </w:rPr>
        <w:t>,</w:t>
      </w:r>
      <w:r w:rsidRPr="002237C7">
        <w:t xml:space="preserve"> 1:155</w:t>
      </w:r>
      <w:r w:rsidR="00623B2F" w:rsidRPr="002237C7">
        <w:t>–178.</w:t>
      </w:r>
    </w:p>
    <w:p w14:paraId="0F83B20F" w14:textId="6009B483" w:rsidR="00623B2F" w:rsidRPr="002237C7" w:rsidRDefault="00623B2F" w:rsidP="002237C7">
      <w:pPr>
        <w:ind w:left="360" w:hanging="360"/>
        <w:jc w:val="both"/>
      </w:pPr>
      <w:r w:rsidRPr="002237C7">
        <w:t xml:space="preserve">Guthrie, Malcolm. 1967. </w:t>
      </w:r>
      <w:r w:rsidRPr="002237C7">
        <w:rPr>
          <w:i/>
          <w:iCs/>
        </w:rPr>
        <w:t xml:space="preserve">The </w:t>
      </w:r>
      <w:r w:rsidR="00483A4B" w:rsidRPr="002237C7">
        <w:rPr>
          <w:i/>
          <w:iCs/>
        </w:rPr>
        <w:t>Classification of Bantu Languages</w:t>
      </w:r>
      <w:r w:rsidR="00483A4B" w:rsidRPr="002237C7">
        <w:t xml:space="preserve">. </w:t>
      </w:r>
      <w:r w:rsidRPr="002237C7">
        <w:t>London: Dawsons of Pallmall.</w:t>
      </w:r>
    </w:p>
    <w:p w14:paraId="4A529C7A" w14:textId="2C77B37A" w:rsidR="00623B2F" w:rsidRPr="002237C7" w:rsidRDefault="00623B2F" w:rsidP="002237C7">
      <w:pPr>
        <w:ind w:left="360" w:hanging="360"/>
        <w:jc w:val="both"/>
      </w:pPr>
      <w:r w:rsidRPr="002237C7">
        <w:t xml:space="preserve">Haegeman, </w:t>
      </w:r>
      <w:r w:rsidR="00483A4B" w:rsidRPr="002237C7">
        <w:t xml:space="preserve">Liliane. </w:t>
      </w:r>
      <w:r w:rsidRPr="002237C7">
        <w:t xml:space="preserve">2006. </w:t>
      </w:r>
      <w:r w:rsidR="00483A4B" w:rsidRPr="002237C7">
        <w:t>“</w:t>
      </w:r>
      <w:r w:rsidRPr="002237C7">
        <w:t xml:space="preserve">Conditionals, </w:t>
      </w:r>
      <w:r w:rsidR="00745465" w:rsidRPr="002237C7">
        <w:t>Factives and the Left Periphery</w:t>
      </w:r>
      <w:r w:rsidR="00483A4B" w:rsidRPr="002237C7">
        <w:t>”</w:t>
      </w:r>
      <w:r w:rsidRPr="002237C7">
        <w:t xml:space="preserve">. </w:t>
      </w:r>
      <w:r w:rsidRPr="002237C7">
        <w:rPr>
          <w:i/>
        </w:rPr>
        <w:t>Lingua 116</w:t>
      </w:r>
      <w:r w:rsidRPr="002237C7">
        <w:t>: 1651-1669.</w:t>
      </w:r>
    </w:p>
    <w:p w14:paraId="5E49C28B" w14:textId="590BCD58" w:rsidR="00623B2F" w:rsidRPr="002237C7" w:rsidRDefault="00623B2F" w:rsidP="002237C7">
      <w:pPr>
        <w:ind w:left="360" w:hanging="360"/>
        <w:jc w:val="both"/>
      </w:pPr>
      <w:r w:rsidRPr="002237C7">
        <w:t xml:space="preserve">Haegeman, Liliane. 2007. </w:t>
      </w:r>
      <w:r w:rsidR="00483A4B" w:rsidRPr="002237C7">
        <w:t>“</w:t>
      </w:r>
      <w:r w:rsidRPr="002237C7">
        <w:t xml:space="preserve">Operator </w:t>
      </w:r>
      <w:r w:rsidR="00745465" w:rsidRPr="002237C7">
        <w:t>Movement and Topicalization in Adverbial Clauses</w:t>
      </w:r>
      <w:r w:rsidR="00483A4B" w:rsidRPr="002237C7">
        <w:t>”</w:t>
      </w:r>
      <w:r w:rsidRPr="002237C7">
        <w:t xml:space="preserve">. </w:t>
      </w:r>
      <w:r w:rsidRPr="002237C7">
        <w:rPr>
          <w:i/>
        </w:rPr>
        <w:t>Folia Linguistica 18:</w:t>
      </w:r>
      <w:r w:rsidRPr="002237C7">
        <w:t xml:space="preserve"> 485-502. </w:t>
      </w:r>
    </w:p>
    <w:p w14:paraId="4EB9409C" w14:textId="6745F1D5" w:rsidR="00623B2F" w:rsidRPr="002237C7" w:rsidRDefault="00623B2F" w:rsidP="002237C7">
      <w:pPr>
        <w:ind w:left="360" w:hanging="360"/>
        <w:jc w:val="both"/>
      </w:pPr>
      <w:r w:rsidRPr="002237C7">
        <w:t xml:space="preserve">Haegeman, </w:t>
      </w:r>
      <w:r w:rsidR="00483A4B" w:rsidRPr="002237C7">
        <w:t xml:space="preserve">Liliane. </w:t>
      </w:r>
      <w:r w:rsidRPr="002237C7">
        <w:t xml:space="preserve">2012. </w:t>
      </w:r>
      <w:r w:rsidRPr="002237C7">
        <w:rPr>
          <w:i/>
        </w:rPr>
        <w:t>Adverbial Clauses, Main Clause Phenomena, and the Composition of the Left Periphery: The Cartography of Syntactic Structures</w:t>
      </w:r>
      <w:r w:rsidRPr="002237C7">
        <w:t xml:space="preserve">, </w:t>
      </w:r>
      <w:r w:rsidRPr="002237C7">
        <w:rPr>
          <w:i/>
        </w:rPr>
        <w:t>8</w:t>
      </w:r>
      <w:r w:rsidRPr="002237C7">
        <w:t xml:space="preserve">.Oxford: Oxford University Press. </w:t>
      </w:r>
    </w:p>
    <w:p w14:paraId="33F09303" w14:textId="289EB24F" w:rsidR="00623B2F" w:rsidRPr="002237C7" w:rsidRDefault="00623B2F" w:rsidP="002237C7">
      <w:pPr>
        <w:ind w:left="720" w:hanging="720"/>
        <w:jc w:val="both"/>
      </w:pPr>
      <w:r w:rsidRPr="002237C7">
        <w:t xml:space="preserve">Haiman, John. 1978. </w:t>
      </w:r>
      <w:r w:rsidR="00483A4B" w:rsidRPr="002237C7">
        <w:t>“Conditionals are</w:t>
      </w:r>
      <w:r w:rsidR="00745465" w:rsidRPr="002237C7">
        <w:t xml:space="preserve"> Topics</w:t>
      </w:r>
      <w:r w:rsidR="00483A4B" w:rsidRPr="002237C7">
        <w:t>”</w:t>
      </w:r>
      <w:r w:rsidRPr="002237C7">
        <w:t xml:space="preserve">. </w:t>
      </w:r>
      <w:r w:rsidRPr="002237C7">
        <w:rPr>
          <w:i/>
        </w:rPr>
        <w:t xml:space="preserve">Language </w:t>
      </w:r>
      <w:r w:rsidRPr="002237C7">
        <w:t>54: 565–589.</w:t>
      </w:r>
    </w:p>
    <w:p w14:paraId="2F44BAF9" w14:textId="670BF3A8" w:rsidR="00623B2F" w:rsidRPr="002237C7" w:rsidRDefault="00623B2F" w:rsidP="002237C7">
      <w:pPr>
        <w:ind w:left="270" w:hanging="270"/>
        <w:jc w:val="both"/>
      </w:pPr>
      <w:r w:rsidRPr="002237C7">
        <w:t>Heycock, Caroline</w:t>
      </w:r>
      <w:r w:rsidR="00483A4B" w:rsidRPr="002237C7">
        <w:t>. 2017</w:t>
      </w:r>
      <w:r w:rsidRPr="002237C7">
        <w:t xml:space="preserve">. </w:t>
      </w:r>
      <w:r w:rsidR="00483A4B" w:rsidRPr="002237C7">
        <w:t>“</w:t>
      </w:r>
      <w:r w:rsidRPr="002237C7">
        <w:t xml:space="preserve">Embedded </w:t>
      </w:r>
      <w:r w:rsidR="00745465" w:rsidRPr="002237C7">
        <w:t xml:space="preserve">Root Phenomena”. </w:t>
      </w:r>
      <w:r w:rsidR="00483A4B" w:rsidRPr="002237C7">
        <w:t xml:space="preserve">In </w:t>
      </w:r>
      <w:r w:rsidR="003833D0" w:rsidRPr="002237C7">
        <w:rPr>
          <w:i/>
        </w:rPr>
        <w:t>The</w:t>
      </w:r>
      <w:r w:rsidR="003833D0" w:rsidRPr="002237C7">
        <w:rPr>
          <w:i/>
          <w:iCs/>
        </w:rPr>
        <w:t xml:space="preserve"> Blackwell Companion to Syntax</w:t>
      </w:r>
      <w:r w:rsidR="003833D0" w:rsidRPr="002237C7">
        <w:t>, 2</w:t>
      </w:r>
      <w:r w:rsidR="003833D0" w:rsidRPr="002237C7">
        <w:rPr>
          <w:vertAlign w:val="superscript"/>
        </w:rPr>
        <w:t>nd</w:t>
      </w:r>
      <w:r w:rsidR="003833D0" w:rsidRPr="002237C7">
        <w:t xml:space="preserve"> edition Vol II </w:t>
      </w:r>
      <w:r w:rsidR="003833D0">
        <w:t xml:space="preserve">edited by </w:t>
      </w:r>
      <w:r w:rsidR="00483A4B" w:rsidRPr="002237C7">
        <w:t>Martin Everaert and Henk van Riemsdijk (e</w:t>
      </w:r>
      <w:r w:rsidRPr="002237C7">
        <w:t>ds.),</w:t>
      </w:r>
      <w:r w:rsidR="003833D0" w:rsidRPr="003833D0">
        <w:t xml:space="preserve"> </w:t>
      </w:r>
      <w:r w:rsidR="003833D0" w:rsidRPr="002237C7">
        <w:t>2533-2569</w:t>
      </w:r>
      <w:r w:rsidR="003833D0">
        <w:t>.</w:t>
      </w:r>
      <w:r w:rsidRPr="002237C7">
        <w:t xml:space="preserve"> Boston and Oxford: Wiley-Blackwel</w:t>
      </w:r>
      <w:r w:rsidR="003833D0">
        <w:t>l.</w:t>
      </w:r>
    </w:p>
    <w:p w14:paraId="7AC5B6F9" w14:textId="2A7672F4" w:rsidR="00623B2F" w:rsidRPr="002237C7" w:rsidRDefault="00483A4B" w:rsidP="002237C7">
      <w:pPr>
        <w:ind w:left="360" w:hanging="360"/>
        <w:jc w:val="both"/>
      </w:pPr>
      <w:r w:rsidRPr="002237C7">
        <w:t>Hooper, Joan and</w:t>
      </w:r>
      <w:r w:rsidR="00623B2F" w:rsidRPr="002237C7">
        <w:t xml:space="preserve"> Sandra Thompson. </w:t>
      </w:r>
      <w:r w:rsidRPr="002237C7">
        <w:t>1</w:t>
      </w:r>
      <w:r w:rsidR="00623B2F" w:rsidRPr="002237C7">
        <w:t xml:space="preserve">973. </w:t>
      </w:r>
      <w:r w:rsidRPr="002237C7">
        <w:t>“</w:t>
      </w:r>
      <w:r w:rsidR="00623B2F" w:rsidRPr="002237C7">
        <w:t xml:space="preserve">On the </w:t>
      </w:r>
      <w:r w:rsidR="00745465" w:rsidRPr="002237C7">
        <w:t>Applicability</w:t>
      </w:r>
      <w:r w:rsidR="00623B2F" w:rsidRPr="002237C7">
        <w:t xml:space="preserve"> of </w:t>
      </w:r>
      <w:r w:rsidR="00745465" w:rsidRPr="002237C7">
        <w:t>Root Transformations</w:t>
      </w:r>
      <w:r w:rsidRPr="002237C7">
        <w:t>”</w:t>
      </w:r>
      <w:r w:rsidR="00623B2F" w:rsidRPr="002237C7">
        <w:t xml:space="preserve">. </w:t>
      </w:r>
      <w:r w:rsidR="00623B2F" w:rsidRPr="002237C7">
        <w:rPr>
          <w:i/>
        </w:rPr>
        <w:t>Linguistic Inquiry</w:t>
      </w:r>
      <w:r w:rsidR="00623B2F" w:rsidRPr="002237C7">
        <w:t xml:space="preserve"> 4: 465-97.</w:t>
      </w:r>
    </w:p>
    <w:p w14:paraId="0E096A77" w14:textId="7D39B528" w:rsidR="00623B2F" w:rsidRPr="002237C7" w:rsidRDefault="00623B2F" w:rsidP="002237C7">
      <w:pPr>
        <w:ind w:left="1080" w:hanging="1080"/>
        <w:jc w:val="both"/>
      </w:pPr>
      <w:r w:rsidRPr="002237C7">
        <w:t xml:space="preserve">Jacobs, </w:t>
      </w:r>
      <w:r w:rsidR="003833D0" w:rsidRPr="002237C7">
        <w:t>Joachim.</w:t>
      </w:r>
      <w:r w:rsidRPr="002237C7">
        <w:t xml:space="preserve">2001. </w:t>
      </w:r>
      <w:r w:rsidR="00483A4B" w:rsidRPr="002237C7">
        <w:t>“</w:t>
      </w:r>
      <w:r w:rsidRPr="002237C7">
        <w:t>The dimensions of topic-comment</w:t>
      </w:r>
      <w:r w:rsidR="00483A4B" w:rsidRPr="002237C7">
        <w:t>”</w:t>
      </w:r>
      <w:r w:rsidRPr="002237C7">
        <w:t xml:space="preserve">. </w:t>
      </w:r>
      <w:r w:rsidRPr="002237C7">
        <w:rPr>
          <w:i/>
        </w:rPr>
        <w:t>Linguistics 39</w:t>
      </w:r>
      <w:r w:rsidRPr="002237C7">
        <w:t xml:space="preserve">,641-681. </w:t>
      </w:r>
    </w:p>
    <w:p w14:paraId="1A462263" w14:textId="37C522E0" w:rsidR="00623B2F" w:rsidRPr="002237C7" w:rsidRDefault="00E50406" w:rsidP="002237C7">
      <w:pPr>
        <w:ind w:left="1080" w:hanging="1080"/>
        <w:jc w:val="both"/>
        <w:rPr>
          <w:i/>
        </w:rPr>
      </w:pPr>
      <w:r w:rsidRPr="002237C7">
        <w:t>Kihara, Claudius P</w:t>
      </w:r>
      <w:r w:rsidR="00623B2F" w:rsidRPr="002237C7">
        <w:t xml:space="preserve">. </w:t>
      </w:r>
      <w:r w:rsidR="001D204F" w:rsidRPr="002237C7">
        <w:t>2017</w:t>
      </w:r>
      <w:r w:rsidR="00623B2F" w:rsidRPr="002237C7">
        <w:t xml:space="preserve">. </w:t>
      </w:r>
      <w:r w:rsidR="00623B2F" w:rsidRPr="002237C7">
        <w:rPr>
          <w:i/>
        </w:rPr>
        <w:t>Aspects of Gĩkũyũ (Kikuyu) Complex Sentences: A</w:t>
      </w:r>
    </w:p>
    <w:p w14:paraId="51B04B70" w14:textId="0D31E922" w:rsidR="00623B2F" w:rsidRPr="002237C7" w:rsidRDefault="00623B2F" w:rsidP="002237C7">
      <w:pPr>
        <w:ind w:left="270"/>
        <w:jc w:val="both"/>
        <w:rPr>
          <w:lang w:val="de-DE"/>
        </w:rPr>
      </w:pPr>
      <w:r w:rsidRPr="002237C7">
        <w:rPr>
          <w:i/>
        </w:rPr>
        <w:t xml:space="preserve">Role and Reference Grammar Analysis. </w:t>
      </w:r>
      <w:r w:rsidRPr="002237C7">
        <w:rPr>
          <w:i/>
          <w:lang w:val="de-DE"/>
        </w:rPr>
        <w:t>Düsseldorf</w:t>
      </w:r>
      <w:r w:rsidRPr="002237C7">
        <w:rPr>
          <w:lang w:val="de-DE"/>
        </w:rPr>
        <w:t xml:space="preserve">: </w:t>
      </w:r>
      <w:r w:rsidR="00745465">
        <w:rPr>
          <w:lang w:val="de-DE"/>
        </w:rPr>
        <w:t>Doctoral</w:t>
      </w:r>
      <w:r w:rsidR="003134F6" w:rsidRPr="002237C7">
        <w:rPr>
          <w:lang w:val="de-DE"/>
        </w:rPr>
        <w:t xml:space="preserve"> dissertation</w:t>
      </w:r>
      <w:r w:rsidR="00745465">
        <w:rPr>
          <w:lang w:val="de-DE"/>
        </w:rPr>
        <w:t xml:space="preserve">, </w:t>
      </w:r>
      <w:r w:rsidRPr="002237C7">
        <w:rPr>
          <w:lang w:val="de-DE"/>
        </w:rPr>
        <w:t>Heinrich-Heine University.</w:t>
      </w:r>
    </w:p>
    <w:p w14:paraId="734AD935" w14:textId="247DFE36" w:rsidR="00623B2F" w:rsidRPr="002237C7" w:rsidRDefault="00E50406" w:rsidP="002237C7">
      <w:pPr>
        <w:ind w:left="360" w:hanging="360"/>
        <w:jc w:val="both"/>
      </w:pPr>
      <w:r w:rsidRPr="002237C7">
        <w:t>Kihara, Claudius P</w:t>
      </w:r>
      <w:r w:rsidR="00623B2F" w:rsidRPr="002237C7">
        <w:t xml:space="preserve">. 2019. </w:t>
      </w:r>
      <w:r w:rsidR="00483A4B" w:rsidRPr="002237C7">
        <w:t>“</w:t>
      </w:r>
      <w:r w:rsidR="00623B2F" w:rsidRPr="002237C7">
        <w:t>Interpreting Bantu Clause Structure within Role and Reference Grammar</w:t>
      </w:r>
      <w:r w:rsidR="00483A4B" w:rsidRPr="002237C7">
        <w:t>”</w:t>
      </w:r>
      <w:r w:rsidR="00623B2F" w:rsidRPr="002237C7">
        <w:t xml:space="preserve">. </w:t>
      </w:r>
      <w:r w:rsidR="00623B2F" w:rsidRPr="002237C7">
        <w:rPr>
          <w:i/>
        </w:rPr>
        <w:t>Arusha Working Papers in African Linguistics 2</w:t>
      </w:r>
      <w:r w:rsidR="00623B2F" w:rsidRPr="002237C7">
        <w:t>. 22–47.</w:t>
      </w:r>
    </w:p>
    <w:p w14:paraId="197BB813" w14:textId="374C1F35" w:rsidR="00623B2F" w:rsidRPr="002237C7" w:rsidRDefault="00623B2F" w:rsidP="002237C7">
      <w:pPr>
        <w:ind w:left="1080" w:hanging="1080"/>
        <w:jc w:val="both"/>
      </w:pPr>
      <w:r w:rsidRPr="002237C7">
        <w:t xml:space="preserve">Krifka, Manfred. 2001. </w:t>
      </w:r>
      <w:r w:rsidR="001D204F" w:rsidRPr="002237C7">
        <w:t>“</w:t>
      </w:r>
      <w:r w:rsidRPr="002237C7">
        <w:t xml:space="preserve">Quantifying into </w:t>
      </w:r>
      <w:r w:rsidR="00745465" w:rsidRPr="002237C7">
        <w:t>Question Acts</w:t>
      </w:r>
      <w:r w:rsidR="001D204F" w:rsidRPr="002237C7">
        <w:t>”</w:t>
      </w:r>
      <w:r w:rsidRPr="002237C7">
        <w:t xml:space="preserve">. </w:t>
      </w:r>
      <w:r w:rsidRPr="002237C7">
        <w:rPr>
          <w:i/>
        </w:rPr>
        <w:t>Natural Language Semantics</w:t>
      </w:r>
      <w:r w:rsidRPr="002237C7">
        <w:t xml:space="preserve"> 9: 1-40.</w:t>
      </w:r>
    </w:p>
    <w:p w14:paraId="3A516115" w14:textId="2CB4E51D" w:rsidR="00623B2F" w:rsidRPr="003833D0" w:rsidRDefault="00623B2F" w:rsidP="002237C7">
      <w:pPr>
        <w:ind w:left="360" w:hanging="360"/>
        <w:jc w:val="both"/>
      </w:pPr>
      <w:r w:rsidRPr="003833D0">
        <w:t>Krifka, Manfred.200</w:t>
      </w:r>
      <w:r w:rsidR="003833D0">
        <w:t>8</w:t>
      </w:r>
      <w:r w:rsidRPr="003833D0">
        <w:t xml:space="preserve">. </w:t>
      </w:r>
      <w:r w:rsidR="001D204F" w:rsidRPr="00A240AD">
        <w:t>“</w:t>
      </w:r>
      <w:r w:rsidRPr="00A240AD">
        <w:t xml:space="preserve">Basic </w:t>
      </w:r>
      <w:r w:rsidR="00745465" w:rsidRPr="00A240AD">
        <w:t>Notions of Information Structure</w:t>
      </w:r>
      <w:r w:rsidR="001D204F" w:rsidRPr="00A240AD">
        <w:t>”</w:t>
      </w:r>
      <w:r w:rsidRPr="00A240AD">
        <w:t xml:space="preserve">. </w:t>
      </w:r>
      <w:r w:rsidR="003833D0" w:rsidRPr="004628EC">
        <w:rPr>
          <w:i/>
          <w:color w:val="343332"/>
          <w:spacing w:val="-5"/>
        </w:rPr>
        <w:t>Acta Linguistica Hungarica</w:t>
      </w:r>
      <w:r w:rsidR="003833D0" w:rsidRPr="004628EC">
        <w:rPr>
          <w:color w:val="343332"/>
          <w:spacing w:val="-5"/>
        </w:rPr>
        <w:t xml:space="preserve"> </w:t>
      </w:r>
      <w:r w:rsidR="003833D0" w:rsidRPr="003833D0">
        <w:rPr>
          <w:color w:val="0000FF"/>
          <w:u w:val="single"/>
        </w:rPr>
        <w:t>55, (3-4)</w:t>
      </w:r>
      <w:r w:rsidR="003833D0" w:rsidRPr="004628EC">
        <w:rPr>
          <w:color w:val="343332"/>
          <w:spacing w:val="-5"/>
        </w:rPr>
        <w:t>. 243-276.</w:t>
      </w:r>
      <w:r w:rsidR="003833D0" w:rsidRPr="003833D0" w:rsidDel="003833D0">
        <w:t xml:space="preserve"> </w:t>
      </w:r>
    </w:p>
    <w:p w14:paraId="5F063499" w14:textId="18A4A561" w:rsidR="00623B2F" w:rsidRPr="002237C7" w:rsidRDefault="00623B2F" w:rsidP="002237C7">
      <w:pPr>
        <w:ind w:left="270" w:hanging="270"/>
        <w:jc w:val="both"/>
      </w:pPr>
      <w:r w:rsidRPr="002237C7">
        <w:t xml:space="preserve">Kroeger, Paul R. 2019. </w:t>
      </w:r>
      <w:r w:rsidRPr="002237C7">
        <w:rPr>
          <w:i/>
        </w:rPr>
        <w:t xml:space="preserve">Analyzing </w:t>
      </w:r>
      <w:r w:rsidR="001D204F" w:rsidRPr="002237C7">
        <w:rPr>
          <w:i/>
        </w:rPr>
        <w:t>Meaning</w:t>
      </w:r>
      <w:r w:rsidRPr="002237C7">
        <w:rPr>
          <w:i/>
        </w:rPr>
        <w:t xml:space="preserve">: An </w:t>
      </w:r>
      <w:r w:rsidR="001D204F" w:rsidRPr="002237C7">
        <w:rPr>
          <w:i/>
        </w:rPr>
        <w:t>Introduction to Semantics and Pragmatics, Second Corrected and Slightly Revised Edition</w:t>
      </w:r>
      <w:r w:rsidRPr="002237C7">
        <w:t>.</w:t>
      </w:r>
      <w:r w:rsidR="00745465">
        <w:t xml:space="preserve"> </w:t>
      </w:r>
      <w:r w:rsidRPr="002237C7">
        <w:t>Berlin: Language Science Press.</w:t>
      </w:r>
    </w:p>
    <w:p w14:paraId="7B2C789B" w14:textId="01B80F66" w:rsidR="0019754A" w:rsidRDefault="0019754A" w:rsidP="002237C7">
      <w:pPr>
        <w:ind w:left="540" w:hanging="540"/>
        <w:jc w:val="both"/>
      </w:pPr>
      <w:r>
        <w:t xml:space="preserve">Leakey, Louis S.B. 1978. </w:t>
      </w:r>
      <w:r w:rsidRPr="0019754A">
        <w:rPr>
          <w:i/>
        </w:rPr>
        <w:t>First Lessons in Kikuyu</w:t>
      </w:r>
      <w:r>
        <w:t>. Nairobi: Kenya Literature Bureau.</w:t>
      </w:r>
    </w:p>
    <w:p w14:paraId="0C1CC6D9" w14:textId="1AB21688" w:rsidR="00623B2F" w:rsidRPr="002237C7" w:rsidRDefault="00623B2F" w:rsidP="002237C7">
      <w:pPr>
        <w:ind w:left="540" w:hanging="540"/>
        <w:jc w:val="both"/>
      </w:pPr>
      <w:r w:rsidRPr="002237C7">
        <w:t>Lepota, Biki. 2002</w:t>
      </w:r>
      <w:r w:rsidR="001D204F" w:rsidRPr="002237C7">
        <w:t>. “</w:t>
      </w:r>
      <w:r w:rsidRPr="002237C7">
        <w:t>Exploring the ‘conditional mood’ in Northern Sotho</w:t>
      </w:r>
      <w:r w:rsidR="001D204F" w:rsidRPr="002237C7">
        <w:t>”.</w:t>
      </w:r>
      <w:r w:rsidRPr="002237C7">
        <w:t xml:space="preserve"> </w:t>
      </w:r>
      <w:r w:rsidRPr="002237C7">
        <w:rPr>
          <w:i/>
        </w:rPr>
        <w:t>South African Journal of African Languages,</w:t>
      </w:r>
      <w:r w:rsidRPr="002237C7">
        <w:t xml:space="preserve"> 22</w:t>
      </w:r>
      <w:r w:rsidR="00745465">
        <w:t xml:space="preserve"> (</w:t>
      </w:r>
      <w:r w:rsidRPr="002237C7">
        <w:t>2</w:t>
      </w:r>
      <w:r w:rsidR="00745465">
        <w:t>)</w:t>
      </w:r>
      <w:r w:rsidRPr="002237C7">
        <w:t xml:space="preserve"> 113-121. </w:t>
      </w:r>
    </w:p>
    <w:p w14:paraId="47053093" w14:textId="39C073D3" w:rsidR="00623B2F" w:rsidRPr="002237C7" w:rsidRDefault="00623B2F" w:rsidP="002237C7">
      <w:pPr>
        <w:ind w:left="360" w:hanging="360"/>
        <w:jc w:val="both"/>
        <w:rPr>
          <w:rFonts w:eastAsiaTheme="minorHAnsi"/>
          <w:iCs/>
          <w:lang w:val="en-US" w:eastAsia="en-US" w:bidi="en-US"/>
        </w:rPr>
      </w:pPr>
      <w:r w:rsidRPr="002237C7">
        <w:rPr>
          <w:rFonts w:eastAsiaTheme="minorHAnsi"/>
          <w:iCs/>
          <w:lang w:eastAsia="en-US" w:bidi="en-US"/>
        </w:rPr>
        <w:t xml:space="preserve">Lichtenberk, Frantisek. 1991. </w:t>
      </w:r>
      <w:r w:rsidR="001D204F" w:rsidRPr="002237C7">
        <w:rPr>
          <w:rFonts w:eastAsiaTheme="minorHAnsi"/>
          <w:iCs/>
          <w:lang w:eastAsia="en-US" w:bidi="en-US"/>
        </w:rPr>
        <w:t>“</w:t>
      </w:r>
      <w:r w:rsidRPr="002237C7">
        <w:rPr>
          <w:rFonts w:eastAsiaTheme="minorHAnsi"/>
          <w:iCs/>
          <w:lang w:eastAsia="en-US" w:bidi="en-US"/>
        </w:rPr>
        <w:t xml:space="preserve">Semantic </w:t>
      </w:r>
      <w:r w:rsidR="00745465" w:rsidRPr="002237C7">
        <w:rPr>
          <w:rFonts w:eastAsiaTheme="minorHAnsi"/>
          <w:iCs/>
          <w:lang w:eastAsia="en-US" w:bidi="en-US"/>
        </w:rPr>
        <w:t xml:space="preserve">Change </w:t>
      </w:r>
      <w:r w:rsidRPr="002237C7">
        <w:rPr>
          <w:rFonts w:eastAsiaTheme="minorHAnsi"/>
          <w:iCs/>
          <w:lang w:eastAsia="en-US" w:bidi="en-US"/>
        </w:rPr>
        <w:t xml:space="preserve">and </w:t>
      </w:r>
      <w:r w:rsidR="00745465" w:rsidRPr="002237C7">
        <w:rPr>
          <w:rFonts w:eastAsiaTheme="minorHAnsi"/>
          <w:iCs/>
          <w:lang w:eastAsia="en-US" w:bidi="en-US"/>
        </w:rPr>
        <w:t>Heterosemy</w:t>
      </w:r>
      <w:r w:rsidRPr="002237C7">
        <w:rPr>
          <w:rFonts w:eastAsiaTheme="minorHAnsi"/>
          <w:iCs/>
          <w:lang w:eastAsia="en-US" w:bidi="en-US"/>
        </w:rPr>
        <w:t xml:space="preserve"> in </w:t>
      </w:r>
      <w:r w:rsidR="00745465" w:rsidRPr="002237C7">
        <w:rPr>
          <w:rFonts w:eastAsiaTheme="minorHAnsi"/>
          <w:iCs/>
          <w:lang w:eastAsia="en-US" w:bidi="en-US"/>
        </w:rPr>
        <w:t>Grammaticalization</w:t>
      </w:r>
      <w:r w:rsidR="001D204F" w:rsidRPr="002237C7">
        <w:rPr>
          <w:rFonts w:eastAsiaTheme="minorHAnsi"/>
          <w:iCs/>
          <w:lang w:eastAsia="en-US" w:bidi="en-US"/>
        </w:rPr>
        <w:t>”</w:t>
      </w:r>
      <w:r w:rsidRPr="002237C7">
        <w:rPr>
          <w:rFonts w:eastAsiaTheme="minorHAnsi"/>
          <w:iCs/>
          <w:lang w:eastAsia="en-US" w:bidi="en-US"/>
        </w:rPr>
        <w:t>.</w:t>
      </w:r>
      <w:r w:rsidRPr="002237C7">
        <w:rPr>
          <w:rFonts w:eastAsiaTheme="minorHAnsi"/>
          <w:iCs/>
          <w:lang w:val="en-US" w:eastAsia="en-US" w:bidi="en-US"/>
        </w:rPr>
        <w:t xml:space="preserve"> </w:t>
      </w:r>
      <w:r w:rsidRPr="002237C7">
        <w:rPr>
          <w:rFonts w:eastAsiaTheme="minorHAnsi"/>
          <w:i/>
          <w:iCs/>
          <w:lang w:eastAsia="en-US" w:bidi="en-US"/>
        </w:rPr>
        <w:t xml:space="preserve">Language </w:t>
      </w:r>
      <w:r w:rsidRPr="002237C7">
        <w:rPr>
          <w:rFonts w:eastAsiaTheme="minorHAnsi"/>
          <w:iCs/>
          <w:lang w:eastAsia="en-US" w:bidi="en-US"/>
        </w:rPr>
        <w:t>67(3): 475‑509.</w:t>
      </w:r>
    </w:p>
    <w:p w14:paraId="2D2544A8" w14:textId="76EA5A2D" w:rsidR="00623B2F" w:rsidRPr="002237C7" w:rsidRDefault="00623B2F" w:rsidP="002237C7">
      <w:pPr>
        <w:jc w:val="both"/>
        <w:rPr>
          <w:rFonts w:eastAsiaTheme="minorHAnsi"/>
          <w:bCs/>
          <w:lang w:val="en-US" w:eastAsia="en-US" w:bidi="en-US"/>
        </w:rPr>
      </w:pPr>
      <w:r w:rsidRPr="002237C7">
        <w:rPr>
          <w:rFonts w:eastAsiaTheme="minorHAnsi"/>
          <w:lang w:val="en-US" w:eastAsia="en-US" w:bidi="en-US"/>
        </w:rPr>
        <w:t xml:space="preserve">Liu, Mingya. 2019. </w:t>
      </w:r>
      <w:r w:rsidR="001D204F" w:rsidRPr="002237C7">
        <w:rPr>
          <w:rFonts w:eastAsiaTheme="minorHAnsi"/>
          <w:lang w:val="en-US" w:eastAsia="en-US" w:bidi="en-US"/>
        </w:rPr>
        <w:t>“</w:t>
      </w:r>
      <w:r w:rsidRPr="002237C7">
        <w:rPr>
          <w:rFonts w:eastAsiaTheme="minorHAnsi"/>
          <w:bCs/>
          <w:lang w:val="en-US" w:eastAsia="en-US" w:bidi="en-US"/>
        </w:rPr>
        <w:t xml:space="preserve">Current </w:t>
      </w:r>
      <w:r w:rsidR="00745465" w:rsidRPr="002237C7">
        <w:rPr>
          <w:rFonts w:eastAsiaTheme="minorHAnsi"/>
          <w:bCs/>
          <w:lang w:val="en-US" w:eastAsia="en-US" w:bidi="en-US"/>
        </w:rPr>
        <w:t>Issues in Conditionals</w:t>
      </w:r>
      <w:r w:rsidR="001D204F" w:rsidRPr="002237C7">
        <w:rPr>
          <w:rFonts w:eastAsiaTheme="minorHAnsi"/>
          <w:bCs/>
          <w:lang w:val="en-US" w:eastAsia="en-US" w:bidi="en-US"/>
        </w:rPr>
        <w:t>”</w:t>
      </w:r>
      <w:r w:rsidRPr="002237C7">
        <w:rPr>
          <w:rFonts w:eastAsiaTheme="minorHAnsi"/>
          <w:bCs/>
          <w:lang w:val="en-US" w:eastAsia="en-US" w:bidi="en-US"/>
        </w:rPr>
        <w:t>.</w:t>
      </w:r>
      <w:r w:rsidRPr="002237C7">
        <w:rPr>
          <w:rFonts w:eastAsiaTheme="minorHAnsi"/>
          <w:lang w:val="en-US" w:eastAsia="en-US"/>
        </w:rPr>
        <w:t xml:space="preserve"> </w:t>
      </w:r>
      <w:r w:rsidRPr="002237C7">
        <w:rPr>
          <w:rFonts w:eastAsiaTheme="minorHAnsi"/>
          <w:bCs/>
          <w:i/>
          <w:lang w:val="en-US" w:eastAsia="en-US" w:bidi="en-US"/>
        </w:rPr>
        <w:t>Linguistics Vanguard, 5</w:t>
      </w:r>
      <w:proofErr w:type="gramStart"/>
      <w:r w:rsidRPr="002237C7">
        <w:rPr>
          <w:rFonts w:eastAsiaTheme="minorHAnsi"/>
          <w:bCs/>
          <w:lang w:val="en-US" w:eastAsia="en-US" w:bidi="en-US"/>
        </w:rPr>
        <w:t>,(</w:t>
      </w:r>
      <w:proofErr w:type="gramEnd"/>
      <w:r w:rsidRPr="002237C7">
        <w:rPr>
          <w:rFonts w:eastAsiaTheme="minorHAnsi"/>
          <w:bCs/>
          <w:lang w:val="en-US" w:eastAsia="en-US" w:bidi="en-US"/>
        </w:rPr>
        <w:t>3)1-8.</w:t>
      </w:r>
    </w:p>
    <w:p w14:paraId="09C79EED" w14:textId="64871CD4" w:rsidR="00623B2F" w:rsidRPr="002237C7" w:rsidRDefault="00623B2F" w:rsidP="002237C7">
      <w:pPr>
        <w:ind w:left="450" w:hanging="450"/>
        <w:jc w:val="both"/>
      </w:pPr>
      <w:r w:rsidRPr="002237C7">
        <w:t>Ma</w:t>
      </w:r>
      <w:r w:rsidR="001D204F" w:rsidRPr="002237C7">
        <w:t xml:space="preserve">tić, Dejan, Saskia van </w:t>
      </w:r>
      <w:proofErr w:type="spellStart"/>
      <w:r w:rsidR="001D204F" w:rsidRPr="002237C7">
        <w:t>Putten</w:t>
      </w:r>
      <w:proofErr w:type="spellEnd"/>
      <w:r w:rsidR="001D204F" w:rsidRPr="002237C7">
        <w:t>, and</w:t>
      </w:r>
      <w:r w:rsidRPr="002237C7">
        <w:t xml:space="preserve"> Jeremy </w:t>
      </w:r>
      <w:r w:rsidR="001D204F" w:rsidRPr="002237C7">
        <w:t xml:space="preserve">Hammond. </w:t>
      </w:r>
      <w:r w:rsidRPr="002237C7">
        <w:t xml:space="preserve">2016. </w:t>
      </w:r>
      <w:r w:rsidR="001D204F" w:rsidRPr="002237C7">
        <w:t>“</w:t>
      </w:r>
      <w:r w:rsidRPr="002237C7">
        <w:t xml:space="preserve">Integrated and </w:t>
      </w:r>
      <w:r w:rsidR="00745465">
        <w:t>N</w:t>
      </w:r>
      <w:r w:rsidRPr="002237C7">
        <w:t xml:space="preserve">on-integrated </w:t>
      </w:r>
      <w:r w:rsidR="00745465" w:rsidRPr="002237C7">
        <w:t>Left Dislocation</w:t>
      </w:r>
      <w:r w:rsidR="00745465">
        <w:t>,</w:t>
      </w:r>
      <w:r w:rsidR="001D204F" w:rsidRPr="002237C7">
        <w:t xml:space="preserve"> </w:t>
      </w:r>
      <w:proofErr w:type="gramStart"/>
      <w:r w:rsidR="001D204F" w:rsidRPr="002237C7">
        <w:t>A</w:t>
      </w:r>
      <w:proofErr w:type="gramEnd"/>
      <w:r w:rsidRPr="002237C7">
        <w:t xml:space="preserve"> </w:t>
      </w:r>
      <w:r w:rsidR="00745465" w:rsidRPr="002237C7">
        <w:t xml:space="preserve">Comparative Study </w:t>
      </w:r>
      <w:r w:rsidRPr="002237C7">
        <w:t xml:space="preserve">of LD in Avatime, Tundra </w:t>
      </w:r>
      <w:proofErr w:type="spellStart"/>
      <w:r w:rsidRPr="002237C7">
        <w:t>Yukaghir</w:t>
      </w:r>
      <w:proofErr w:type="spellEnd"/>
      <w:r w:rsidRPr="002237C7">
        <w:t xml:space="preserve"> &amp; </w:t>
      </w:r>
      <w:proofErr w:type="spellStart"/>
      <w:r w:rsidRPr="002237C7">
        <w:t>Whitesands</w:t>
      </w:r>
      <w:proofErr w:type="spellEnd"/>
      <w:r w:rsidR="001D204F" w:rsidRPr="002237C7">
        <w:t>”.</w:t>
      </w:r>
      <w:r w:rsidRPr="002237C7">
        <w:t xml:space="preserve"> In</w:t>
      </w:r>
      <w:r w:rsidR="001D204F" w:rsidRPr="002237C7">
        <w:t xml:space="preserve"> </w:t>
      </w:r>
      <w:r w:rsidR="00745465" w:rsidRPr="002237C7">
        <w:rPr>
          <w:i/>
        </w:rPr>
        <w:t>Explorations of the Syntax Semantics Interface</w:t>
      </w:r>
      <w:r w:rsidR="00745465" w:rsidRPr="002237C7">
        <w:t xml:space="preserve"> </w:t>
      </w:r>
      <w:r w:rsidR="00745465">
        <w:t xml:space="preserve">edited by </w:t>
      </w:r>
      <w:r w:rsidR="001D204F" w:rsidRPr="002237C7">
        <w:t xml:space="preserve">Jens Fleischauer, </w:t>
      </w:r>
      <w:proofErr w:type="spellStart"/>
      <w:r w:rsidR="001D204F" w:rsidRPr="002237C7">
        <w:t>A.Latrouite</w:t>
      </w:r>
      <w:proofErr w:type="spellEnd"/>
      <w:r w:rsidR="001D204F" w:rsidRPr="002237C7">
        <w:t xml:space="preserve"> and R. </w:t>
      </w:r>
      <w:proofErr w:type="spellStart"/>
      <w:r w:rsidR="001D204F" w:rsidRPr="002237C7">
        <w:t>Osswald</w:t>
      </w:r>
      <w:proofErr w:type="spellEnd"/>
      <w:r w:rsidR="00745465">
        <w:t>,</w:t>
      </w:r>
      <w:r w:rsidRPr="002237C7">
        <w:t xml:space="preserve"> </w:t>
      </w:r>
      <w:r w:rsidR="00745465" w:rsidRPr="002237C7">
        <w:t>319-373</w:t>
      </w:r>
      <w:r w:rsidR="00745465">
        <w:t xml:space="preserve">. </w:t>
      </w:r>
      <w:r w:rsidRPr="002237C7">
        <w:t>Düsseldorf: dup</w:t>
      </w:r>
      <w:r w:rsidR="001D204F" w:rsidRPr="002237C7">
        <w:t>.</w:t>
      </w:r>
    </w:p>
    <w:p w14:paraId="4A289EEC" w14:textId="2BB4C3F0" w:rsidR="00623B2F" w:rsidRPr="002237C7" w:rsidRDefault="00623B2F" w:rsidP="002237C7">
      <w:pPr>
        <w:ind w:left="810" w:hanging="810"/>
        <w:jc w:val="both"/>
      </w:pPr>
      <w:r w:rsidRPr="002237C7">
        <w:t xml:space="preserve">Marchese, Lynell. 1977. </w:t>
      </w:r>
      <w:r w:rsidR="00565B4F" w:rsidRPr="002237C7">
        <w:t>“</w:t>
      </w:r>
      <w:r w:rsidRPr="002237C7">
        <w:t xml:space="preserve">Adverbial </w:t>
      </w:r>
      <w:r w:rsidR="00565B4F" w:rsidRPr="002237C7">
        <w:t xml:space="preserve">Clauses as Topics </w:t>
      </w:r>
      <w:r w:rsidRPr="002237C7">
        <w:t>in Godie</w:t>
      </w:r>
      <w:r w:rsidR="00565B4F" w:rsidRPr="002237C7">
        <w:t>”</w:t>
      </w:r>
      <w:r w:rsidRPr="002237C7">
        <w:t xml:space="preserve">. </w:t>
      </w:r>
      <w:r w:rsidRPr="002237C7">
        <w:rPr>
          <w:i/>
        </w:rPr>
        <w:t>Studies in African Linguistics,</w:t>
      </w:r>
      <w:r w:rsidRPr="002237C7">
        <w:t xml:space="preserve"> 157-164. </w:t>
      </w:r>
    </w:p>
    <w:p w14:paraId="13659FC0" w14:textId="7C356BE7" w:rsidR="00623B2F" w:rsidRPr="002237C7" w:rsidRDefault="00623B2F" w:rsidP="002237C7">
      <w:pPr>
        <w:pStyle w:val="NoSpacing"/>
        <w:jc w:val="both"/>
        <w:rPr>
          <w:rFonts w:ascii="Times New Roman" w:hAnsi="Times New Roman"/>
          <w:sz w:val="24"/>
          <w:szCs w:val="24"/>
        </w:rPr>
      </w:pPr>
      <w:r w:rsidRPr="002237C7">
        <w:rPr>
          <w:rFonts w:ascii="Times New Roman" w:hAnsi="Times New Roman"/>
          <w:sz w:val="24"/>
          <w:szCs w:val="24"/>
        </w:rPr>
        <w:t xml:space="preserve">Mugane, John M. 1997. </w:t>
      </w:r>
      <w:r w:rsidRPr="002237C7">
        <w:rPr>
          <w:rFonts w:ascii="Times New Roman" w:hAnsi="Times New Roman"/>
          <w:i/>
          <w:sz w:val="24"/>
          <w:szCs w:val="24"/>
        </w:rPr>
        <w:t xml:space="preserve">A </w:t>
      </w:r>
      <w:r w:rsidR="00565B4F" w:rsidRPr="002237C7">
        <w:rPr>
          <w:rFonts w:ascii="Times New Roman" w:hAnsi="Times New Roman"/>
          <w:i/>
          <w:sz w:val="24"/>
          <w:szCs w:val="24"/>
        </w:rPr>
        <w:t xml:space="preserve">Paradigmatic Grammar </w:t>
      </w:r>
      <w:r w:rsidRPr="002237C7">
        <w:rPr>
          <w:rFonts w:ascii="Times New Roman" w:hAnsi="Times New Roman"/>
          <w:i/>
          <w:sz w:val="24"/>
          <w:szCs w:val="24"/>
        </w:rPr>
        <w:t>of Gĩkũyũ.</w:t>
      </w:r>
      <w:r w:rsidRPr="002237C7">
        <w:rPr>
          <w:rFonts w:ascii="Times New Roman" w:hAnsi="Times New Roman"/>
          <w:sz w:val="24"/>
          <w:szCs w:val="24"/>
        </w:rPr>
        <w:t xml:space="preserve"> Stanford: CSLI Publications.</w:t>
      </w:r>
    </w:p>
    <w:p w14:paraId="3CAE3E53" w14:textId="2879722F" w:rsidR="00623B2F" w:rsidRPr="002237C7" w:rsidRDefault="00623B2F" w:rsidP="002237C7">
      <w:pPr>
        <w:ind w:left="360" w:hanging="360"/>
        <w:jc w:val="both"/>
      </w:pPr>
      <w:r w:rsidRPr="002237C7">
        <w:lastRenderedPageBreak/>
        <w:t xml:space="preserve">Mwamzandi, Mohamed .2017. A </w:t>
      </w:r>
      <w:r w:rsidR="00ED1794" w:rsidRPr="002237C7">
        <w:t>Corpus Study of Swahili Conditionals</w:t>
      </w:r>
      <w:r w:rsidRPr="002237C7">
        <w:t xml:space="preserve">. </w:t>
      </w:r>
      <w:r w:rsidRPr="002237C7">
        <w:rPr>
          <w:i/>
          <w:iCs/>
        </w:rPr>
        <w:t>Studies in African Linguistics</w:t>
      </w:r>
      <w:r w:rsidRPr="002237C7">
        <w:t>, 157–173. https://doi.org/10.32473/sal.v46i1.107248</w:t>
      </w:r>
    </w:p>
    <w:p w14:paraId="0399CB20" w14:textId="2B9A917E" w:rsidR="00623B2F" w:rsidRPr="002237C7" w:rsidRDefault="00623B2F" w:rsidP="002237C7">
      <w:pPr>
        <w:ind w:left="810" w:hanging="810"/>
        <w:jc w:val="both"/>
      </w:pPr>
      <w:r w:rsidRPr="002237C7">
        <w:t xml:space="preserve">Nicolle, Steve. 2017. </w:t>
      </w:r>
      <w:r w:rsidR="001D204F" w:rsidRPr="002237C7">
        <w:t>“</w:t>
      </w:r>
      <w:r w:rsidRPr="002237C7">
        <w:t xml:space="preserve">Conditional </w:t>
      </w:r>
      <w:r w:rsidR="00ED1794" w:rsidRPr="002237C7">
        <w:t>Constructions in African Languages</w:t>
      </w:r>
      <w:r w:rsidR="001D204F" w:rsidRPr="002237C7">
        <w:t>”</w:t>
      </w:r>
      <w:r w:rsidRPr="002237C7">
        <w:t xml:space="preserve">. </w:t>
      </w:r>
      <w:r w:rsidRPr="002237C7">
        <w:rPr>
          <w:i/>
          <w:iCs/>
        </w:rPr>
        <w:t>Studies in African Linguistics</w:t>
      </w:r>
      <w:r w:rsidRPr="002237C7">
        <w:t>, 1–15. https://doi.org/10.32473/sal.v46i1.107239</w:t>
      </w:r>
    </w:p>
    <w:p w14:paraId="3E123D5A" w14:textId="57521D33" w:rsidR="00623B2F" w:rsidRPr="002237C7" w:rsidRDefault="00623B2F" w:rsidP="002237C7">
      <w:pPr>
        <w:ind w:left="270" w:hanging="270"/>
        <w:jc w:val="both"/>
      </w:pPr>
      <w:r w:rsidRPr="002237C7">
        <w:t>Parker, Elizabeth. 1991</w:t>
      </w:r>
      <w:r w:rsidR="001D204F" w:rsidRPr="002237C7">
        <w:t>. “Conditionals</w:t>
      </w:r>
      <w:r w:rsidRPr="002237C7">
        <w:t xml:space="preserve"> in Mundani</w:t>
      </w:r>
      <w:r w:rsidR="001D204F" w:rsidRPr="002237C7">
        <w:t xml:space="preserve">”. In </w:t>
      </w:r>
      <w:r w:rsidR="00ED1794" w:rsidRPr="002237C7">
        <w:rPr>
          <w:i/>
        </w:rPr>
        <w:t>Tense and Aspect in Eight Languages of Cameroun</w:t>
      </w:r>
      <w:r w:rsidR="00ED1794" w:rsidRPr="002237C7">
        <w:t xml:space="preserve"> </w:t>
      </w:r>
      <w:r w:rsidR="00ED1794">
        <w:t xml:space="preserve">edited by </w:t>
      </w:r>
      <w:r w:rsidR="001D204F" w:rsidRPr="002237C7">
        <w:t>Stephen C. Anderson and Bernard</w:t>
      </w:r>
      <w:r w:rsidRPr="002237C7">
        <w:t xml:space="preserve"> Comrie</w:t>
      </w:r>
      <w:r w:rsidR="00ED1794">
        <w:t>, 165-188</w:t>
      </w:r>
      <w:r w:rsidRPr="002237C7">
        <w:t>. The University of Texas at Arlington: The Summer Institute of Linguistics</w:t>
      </w:r>
      <w:r w:rsidR="00ED1794">
        <w:t>.</w:t>
      </w:r>
    </w:p>
    <w:p w14:paraId="5CC87E69" w14:textId="4FE5BE84" w:rsidR="00623B2F" w:rsidRPr="002237C7" w:rsidRDefault="00623B2F" w:rsidP="002237C7">
      <w:pPr>
        <w:ind w:left="360" w:hanging="360"/>
        <w:jc w:val="both"/>
      </w:pPr>
      <w:r w:rsidRPr="002237C7">
        <w:t xml:space="preserve">Petzell, </w:t>
      </w:r>
      <w:proofErr w:type="spellStart"/>
      <w:r w:rsidRPr="002237C7">
        <w:t>Malin</w:t>
      </w:r>
      <w:proofErr w:type="spellEnd"/>
      <w:r w:rsidRPr="002237C7">
        <w:t xml:space="preserve">. 2008. </w:t>
      </w:r>
      <w:r w:rsidRPr="002237C7">
        <w:rPr>
          <w:i/>
        </w:rPr>
        <w:t xml:space="preserve">The </w:t>
      </w:r>
      <w:proofErr w:type="spellStart"/>
      <w:r w:rsidRPr="002237C7">
        <w:rPr>
          <w:i/>
        </w:rPr>
        <w:t>Kagulu</w:t>
      </w:r>
      <w:proofErr w:type="spellEnd"/>
      <w:r w:rsidRPr="002237C7">
        <w:rPr>
          <w:i/>
        </w:rPr>
        <w:t xml:space="preserve"> </w:t>
      </w:r>
      <w:r w:rsidR="001D204F" w:rsidRPr="002237C7">
        <w:rPr>
          <w:i/>
        </w:rPr>
        <w:t xml:space="preserve">Language </w:t>
      </w:r>
      <w:r w:rsidRPr="002237C7">
        <w:rPr>
          <w:i/>
        </w:rPr>
        <w:t xml:space="preserve">of Tanzania: Grammar, </w:t>
      </w:r>
      <w:r w:rsidR="001D204F" w:rsidRPr="002237C7">
        <w:rPr>
          <w:i/>
        </w:rPr>
        <w:t>Texts and Vocabulary</w:t>
      </w:r>
      <w:r w:rsidRPr="002237C7">
        <w:t xml:space="preserve">. Cologne: </w:t>
      </w:r>
      <w:proofErr w:type="spellStart"/>
      <w:r w:rsidRPr="002237C7">
        <w:t>Rüdiger</w:t>
      </w:r>
      <w:proofErr w:type="spellEnd"/>
      <w:r w:rsidRPr="002237C7">
        <w:t xml:space="preserve"> </w:t>
      </w:r>
      <w:proofErr w:type="spellStart"/>
      <w:r w:rsidRPr="002237C7">
        <w:t>Köppe</w:t>
      </w:r>
      <w:proofErr w:type="spellEnd"/>
      <w:r w:rsidRPr="002237C7">
        <w:t xml:space="preserve"> </w:t>
      </w:r>
      <w:proofErr w:type="spellStart"/>
      <w:r w:rsidRPr="002237C7">
        <w:t>Verlag</w:t>
      </w:r>
      <w:proofErr w:type="spellEnd"/>
      <w:r w:rsidRPr="002237C7">
        <w:t>.</w:t>
      </w:r>
    </w:p>
    <w:p w14:paraId="12A65E62" w14:textId="65385F5D" w:rsidR="00623B2F" w:rsidRPr="002237C7" w:rsidRDefault="00623B2F" w:rsidP="002237C7">
      <w:pPr>
        <w:ind w:left="540" w:hanging="540"/>
        <w:jc w:val="both"/>
      </w:pPr>
      <w:r w:rsidRPr="002237C7">
        <w:t>Reinhart, Tanya.</w:t>
      </w:r>
      <w:r w:rsidR="00ED1794">
        <w:t xml:space="preserve"> </w:t>
      </w:r>
      <w:r w:rsidRPr="002237C7">
        <w:t xml:space="preserve">1981. </w:t>
      </w:r>
      <w:r w:rsidR="001D204F" w:rsidRPr="002237C7">
        <w:t>“</w:t>
      </w:r>
      <w:r w:rsidR="003134F6" w:rsidRPr="002237C7">
        <w:t>Pragmatics</w:t>
      </w:r>
      <w:r w:rsidRPr="002237C7">
        <w:t xml:space="preserve"> and </w:t>
      </w:r>
      <w:r w:rsidR="00ED1794" w:rsidRPr="002237C7">
        <w:t>Linguistics</w:t>
      </w:r>
      <w:r w:rsidR="00ED1794">
        <w:t>,</w:t>
      </w:r>
      <w:r w:rsidRPr="002237C7">
        <w:t xml:space="preserve"> </w:t>
      </w:r>
      <w:r w:rsidR="00534D63" w:rsidRPr="002237C7">
        <w:t>an</w:t>
      </w:r>
      <w:r w:rsidRPr="002237C7">
        <w:t xml:space="preserve"> </w:t>
      </w:r>
      <w:r w:rsidR="00ED1794" w:rsidRPr="002237C7">
        <w:t xml:space="preserve">Analysis </w:t>
      </w:r>
      <w:r w:rsidR="00ED1794">
        <w:t>o</w:t>
      </w:r>
      <w:r w:rsidR="00ED1794" w:rsidRPr="002237C7">
        <w:t>f Sentence Topics</w:t>
      </w:r>
      <w:r w:rsidR="001D204F" w:rsidRPr="002237C7">
        <w:t>”</w:t>
      </w:r>
      <w:r w:rsidRPr="002237C7">
        <w:t xml:space="preserve">. </w:t>
      </w:r>
      <w:proofErr w:type="spellStart"/>
      <w:r w:rsidRPr="002237C7">
        <w:rPr>
          <w:i/>
        </w:rPr>
        <w:t>Philosophica</w:t>
      </w:r>
      <w:proofErr w:type="spellEnd"/>
      <w:r w:rsidRPr="002237C7">
        <w:t>, 27, 53–94.</w:t>
      </w:r>
    </w:p>
    <w:p w14:paraId="137FA015" w14:textId="658A648B" w:rsidR="00623B2F" w:rsidRPr="002237C7" w:rsidRDefault="00623B2F" w:rsidP="002237C7">
      <w:pPr>
        <w:ind w:left="450" w:hanging="450"/>
        <w:jc w:val="both"/>
      </w:pPr>
      <w:r w:rsidRPr="002237C7">
        <w:t xml:space="preserve">Saloné, Sukari. 1979. </w:t>
      </w:r>
      <w:r w:rsidR="001D204F" w:rsidRPr="002237C7">
        <w:t>“</w:t>
      </w:r>
      <w:r w:rsidRPr="002237C7">
        <w:t xml:space="preserve">Typology of </w:t>
      </w:r>
      <w:r w:rsidR="00ED1794" w:rsidRPr="002237C7">
        <w:t xml:space="preserve">Conditionals and Conditionals </w:t>
      </w:r>
      <w:r w:rsidRPr="002237C7">
        <w:t xml:space="preserve">in </w:t>
      </w:r>
      <w:proofErr w:type="spellStart"/>
      <w:r w:rsidRPr="002237C7">
        <w:t>Haya</w:t>
      </w:r>
      <w:proofErr w:type="spellEnd"/>
      <w:r w:rsidR="001D204F" w:rsidRPr="002237C7">
        <w:t>”</w:t>
      </w:r>
      <w:r w:rsidRPr="002237C7">
        <w:t xml:space="preserve">. </w:t>
      </w:r>
      <w:r w:rsidRPr="002237C7">
        <w:rPr>
          <w:i/>
        </w:rPr>
        <w:t>Studies in African</w:t>
      </w:r>
      <w:r w:rsidRPr="002237C7">
        <w:t xml:space="preserve"> </w:t>
      </w:r>
      <w:r w:rsidRPr="002237C7">
        <w:rPr>
          <w:i/>
        </w:rPr>
        <w:t>Linguistics</w:t>
      </w:r>
      <w:r w:rsidRPr="002237C7">
        <w:t xml:space="preserve"> 10. 65-80.</w:t>
      </w:r>
    </w:p>
    <w:p w14:paraId="222D0E3D" w14:textId="5DF8359C" w:rsidR="00623B2F" w:rsidRPr="002237C7" w:rsidRDefault="00623B2F" w:rsidP="002237C7">
      <w:pPr>
        <w:ind w:left="450" w:hanging="450"/>
        <w:jc w:val="both"/>
      </w:pPr>
      <w:r w:rsidRPr="002237C7">
        <w:t xml:space="preserve">Taylor, John R. 1997. </w:t>
      </w:r>
      <w:r w:rsidR="001D204F" w:rsidRPr="002237C7">
        <w:t>“</w:t>
      </w:r>
      <w:r w:rsidRPr="002237C7">
        <w:t xml:space="preserve">Conditionals and </w:t>
      </w:r>
      <w:r w:rsidR="00ED1794">
        <w:t>P</w:t>
      </w:r>
      <w:r w:rsidRPr="002237C7">
        <w:t>olarity</w:t>
      </w:r>
      <w:r w:rsidR="001D204F" w:rsidRPr="002237C7">
        <w:t>”</w:t>
      </w:r>
      <w:r w:rsidRPr="002237C7">
        <w:t xml:space="preserve">. </w:t>
      </w:r>
      <w:r w:rsidR="001D204F" w:rsidRPr="002237C7">
        <w:rPr>
          <w:lang w:val="de-DE"/>
        </w:rPr>
        <w:t xml:space="preserve">In </w:t>
      </w:r>
      <w:r w:rsidRPr="002237C7">
        <w:rPr>
          <w:i/>
        </w:rPr>
        <w:t>On</w:t>
      </w:r>
      <w:r w:rsidRPr="002237C7">
        <w:t xml:space="preserve"> </w:t>
      </w:r>
      <w:r w:rsidRPr="002237C7">
        <w:rPr>
          <w:i/>
        </w:rPr>
        <w:t xml:space="preserve">conditionals </w:t>
      </w:r>
      <w:r w:rsidR="001D204F" w:rsidRPr="002237C7">
        <w:rPr>
          <w:i/>
        </w:rPr>
        <w:t>Again</w:t>
      </w:r>
      <w:r w:rsidR="001D204F" w:rsidRPr="002237C7">
        <w:t xml:space="preserve">, </w:t>
      </w:r>
      <w:r w:rsidR="0018747D">
        <w:t xml:space="preserve">edited by </w:t>
      </w:r>
      <w:r w:rsidR="0018747D" w:rsidRPr="002237C7">
        <w:rPr>
          <w:lang w:val="de-DE"/>
        </w:rPr>
        <w:t>A</w:t>
      </w:r>
      <w:r w:rsidR="0018747D">
        <w:rPr>
          <w:lang w:val="de-DE"/>
        </w:rPr>
        <w:t>.</w:t>
      </w:r>
      <w:r w:rsidR="0018747D" w:rsidRPr="002237C7">
        <w:rPr>
          <w:lang w:val="de-DE"/>
        </w:rPr>
        <w:t>Ath</w:t>
      </w:r>
      <w:r w:rsidR="0018747D">
        <w:rPr>
          <w:lang w:val="de-DE"/>
        </w:rPr>
        <w:t xml:space="preserve">anasiadou and R. Dirven , </w:t>
      </w:r>
      <w:r w:rsidR="0018747D" w:rsidRPr="002237C7">
        <w:t>289–306</w:t>
      </w:r>
      <w:r w:rsidR="0018747D">
        <w:t xml:space="preserve">. </w:t>
      </w:r>
      <w:r w:rsidRPr="002237C7">
        <w:t>Amsterdam/Philadelphia: John Benjamins</w:t>
      </w:r>
      <w:r w:rsidR="001D204F" w:rsidRPr="002237C7">
        <w:t>.</w:t>
      </w:r>
    </w:p>
    <w:p w14:paraId="3587EE03" w14:textId="122951E5" w:rsidR="00623B2F" w:rsidRPr="002237C7" w:rsidRDefault="00623B2F" w:rsidP="002237C7">
      <w:pPr>
        <w:ind w:left="450" w:hanging="450"/>
        <w:jc w:val="both"/>
      </w:pPr>
      <w:r w:rsidRPr="002237C7">
        <w:t xml:space="preserve">Thompson, </w:t>
      </w:r>
      <w:r w:rsidR="001D204F" w:rsidRPr="002237C7">
        <w:t xml:space="preserve">Sandra A., Robert E. Longacre, </w:t>
      </w:r>
      <w:r w:rsidR="008A400F" w:rsidRPr="002237C7">
        <w:t>and Shin</w:t>
      </w:r>
      <w:r w:rsidRPr="002237C7">
        <w:t xml:space="preserve"> </w:t>
      </w:r>
      <w:proofErr w:type="spellStart"/>
      <w:proofErr w:type="gramStart"/>
      <w:r w:rsidRPr="002237C7">
        <w:t>Ja</w:t>
      </w:r>
      <w:proofErr w:type="spellEnd"/>
      <w:proofErr w:type="gramEnd"/>
      <w:r w:rsidRPr="002237C7">
        <w:t xml:space="preserve"> J. Hwang. 2007. </w:t>
      </w:r>
      <w:r w:rsidR="001D204F" w:rsidRPr="002237C7">
        <w:t>“</w:t>
      </w:r>
      <w:r w:rsidRPr="002237C7">
        <w:t xml:space="preserve">Adverbial </w:t>
      </w:r>
      <w:r w:rsidR="00ED1794">
        <w:t>C</w:t>
      </w:r>
      <w:r w:rsidRPr="002237C7">
        <w:t>lauses</w:t>
      </w:r>
      <w:r w:rsidR="001D204F" w:rsidRPr="002237C7">
        <w:t>”</w:t>
      </w:r>
      <w:r w:rsidRPr="002237C7">
        <w:t xml:space="preserve">. In </w:t>
      </w:r>
      <w:r w:rsidR="00ED1794" w:rsidRPr="002237C7">
        <w:rPr>
          <w:i/>
        </w:rPr>
        <w:t>Language Typology and Syntactic Description, Vol. 2: Complex Constructions (2nd edn)</w:t>
      </w:r>
      <w:r w:rsidR="00ED1794">
        <w:t xml:space="preserve"> edited by </w:t>
      </w:r>
      <w:r w:rsidRPr="002237C7">
        <w:t xml:space="preserve">Timothy </w:t>
      </w:r>
      <w:r w:rsidR="001B420F" w:rsidRPr="002237C7">
        <w:t>Shopen</w:t>
      </w:r>
      <w:r w:rsidRPr="002237C7">
        <w:t>,</w:t>
      </w:r>
      <w:r w:rsidR="00ED1794">
        <w:t xml:space="preserve"> </w:t>
      </w:r>
      <w:r w:rsidR="00ED1794" w:rsidRPr="002237C7">
        <w:t>237–299.</w:t>
      </w:r>
      <w:r w:rsidRPr="002237C7">
        <w:t>Cambridge: Cambridge University Press</w:t>
      </w:r>
      <w:r w:rsidR="00ED1794">
        <w:t>.</w:t>
      </w:r>
      <w:r w:rsidRPr="002237C7">
        <w:t xml:space="preserve"> </w:t>
      </w:r>
    </w:p>
    <w:p w14:paraId="12B21ADC" w14:textId="31EF5B22" w:rsidR="00512664" w:rsidRDefault="00623B2F" w:rsidP="00512664">
      <w:pPr>
        <w:ind w:left="450" w:hanging="450"/>
        <w:jc w:val="both"/>
      </w:pPr>
      <w:r w:rsidRPr="002237C7">
        <w:t xml:space="preserve">Traugott, Elizabeth C. 1985. </w:t>
      </w:r>
      <w:r w:rsidR="001D204F" w:rsidRPr="002237C7">
        <w:t>“</w:t>
      </w:r>
      <w:r w:rsidRPr="002237C7">
        <w:t xml:space="preserve">Conditional </w:t>
      </w:r>
      <w:r w:rsidR="00ED1794" w:rsidRPr="002237C7">
        <w:t xml:space="preserve">Markers”. </w:t>
      </w:r>
      <w:r w:rsidRPr="002237C7">
        <w:t xml:space="preserve">In </w:t>
      </w:r>
      <w:r w:rsidR="00ED1794" w:rsidRPr="002237C7">
        <w:rPr>
          <w:i/>
        </w:rPr>
        <w:t>Iconicity in Syntax</w:t>
      </w:r>
      <w:r w:rsidR="00ED1794">
        <w:rPr>
          <w:i/>
        </w:rPr>
        <w:t>,</w:t>
      </w:r>
      <w:r w:rsidR="00ED1794" w:rsidRPr="002237C7">
        <w:t xml:space="preserve"> </w:t>
      </w:r>
      <w:r w:rsidR="00ED1794">
        <w:t xml:space="preserve">edited by </w:t>
      </w:r>
      <w:r w:rsidRPr="002237C7">
        <w:t>John Haiman</w:t>
      </w:r>
      <w:r w:rsidR="00ED1794">
        <w:t>, 289-</w:t>
      </w:r>
      <w:r w:rsidR="00534D63">
        <w:t>307</w:t>
      </w:r>
      <w:r w:rsidR="00534D63" w:rsidRPr="002237C7">
        <w:t xml:space="preserve">. </w:t>
      </w:r>
      <w:r w:rsidR="001D204F" w:rsidRPr="002237C7">
        <w:t>Philadelphia</w:t>
      </w:r>
      <w:r w:rsidRPr="002237C7">
        <w:t>/ Amsterdam: Benjamin</w:t>
      </w:r>
      <w:r w:rsidR="00ED1794">
        <w:t>s</w:t>
      </w:r>
      <w:r w:rsidRPr="002237C7">
        <w:t>.</w:t>
      </w:r>
    </w:p>
    <w:p w14:paraId="56877C69" w14:textId="77777777" w:rsidR="00512664" w:rsidRPr="002237C7" w:rsidRDefault="00512664" w:rsidP="00512664">
      <w:pPr>
        <w:ind w:left="270" w:hanging="270"/>
        <w:jc w:val="both"/>
        <w:rPr>
          <w:rFonts w:eastAsiaTheme="minorHAnsi"/>
          <w:i/>
          <w:iCs/>
          <w:lang w:val="en-US" w:eastAsia="en-US" w:bidi="en-US"/>
        </w:rPr>
      </w:pPr>
      <w:r w:rsidRPr="002237C7">
        <w:rPr>
          <w:rFonts w:eastAsiaTheme="minorHAnsi"/>
          <w:iCs/>
          <w:lang w:val="en-US" w:eastAsia="en-US" w:bidi="en-US"/>
        </w:rPr>
        <w:t xml:space="preserve">Traugott, </w:t>
      </w:r>
      <w:r>
        <w:rPr>
          <w:rFonts w:eastAsiaTheme="minorHAnsi"/>
          <w:iCs/>
          <w:lang w:val="en-US" w:eastAsia="en-US" w:bidi="en-US"/>
        </w:rPr>
        <w:t>Elizabeth</w:t>
      </w:r>
      <w:r w:rsidRPr="002237C7">
        <w:rPr>
          <w:rFonts w:eastAsiaTheme="minorHAnsi"/>
          <w:iCs/>
          <w:lang w:val="en-US" w:eastAsia="en-US" w:bidi="en-US"/>
        </w:rPr>
        <w:t xml:space="preserve"> C.</w:t>
      </w:r>
      <w:r>
        <w:rPr>
          <w:rFonts w:eastAsiaTheme="minorHAnsi"/>
          <w:iCs/>
          <w:lang w:val="en-US" w:eastAsia="en-US" w:bidi="en-US"/>
        </w:rPr>
        <w:t>,</w:t>
      </w:r>
      <w:r w:rsidRPr="002237C7">
        <w:rPr>
          <w:rFonts w:eastAsiaTheme="minorHAnsi"/>
          <w:iCs/>
          <w:lang w:val="en-US" w:eastAsia="en-US" w:bidi="en-US"/>
        </w:rPr>
        <w:t xml:space="preserve"> A. </w:t>
      </w:r>
      <w:proofErr w:type="spellStart"/>
      <w:r w:rsidRPr="002237C7">
        <w:rPr>
          <w:rFonts w:eastAsiaTheme="minorHAnsi"/>
          <w:iCs/>
          <w:lang w:val="en-US" w:eastAsia="en-US" w:bidi="en-US"/>
        </w:rPr>
        <w:t>Ter</w:t>
      </w:r>
      <w:proofErr w:type="spellEnd"/>
      <w:r w:rsidRPr="002237C7">
        <w:rPr>
          <w:rFonts w:eastAsiaTheme="minorHAnsi"/>
          <w:iCs/>
          <w:lang w:val="en-US" w:eastAsia="en-US" w:bidi="en-US"/>
        </w:rPr>
        <w:t xml:space="preserve"> </w:t>
      </w:r>
      <w:proofErr w:type="spellStart"/>
      <w:r w:rsidRPr="002237C7">
        <w:rPr>
          <w:rFonts w:eastAsiaTheme="minorHAnsi"/>
          <w:iCs/>
          <w:lang w:val="en-US" w:eastAsia="en-US" w:bidi="en-US"/>
        </w:rPr>
        <w:t>Meulen</w:t>
      </w:r>
      <w:proofErr w:type="spellEnd"/>
      <w:r w:rsidRPr="002237C7">
        <w:rPr>
          <w:rFonts w:eastAsiaTheme="minorHAnsi"/>
          <w:iCs/>
          <w:lang w:val="en-US" w:eastAsia="en-US" w:bidi="en-US"/>
        </w:rPr>
        <w:t>, J. S. Reilly and C. A. Ferguson,</w:t>
      </w:r>
      <w:r>
        <w:rPr>
          <w:rFonts w:eastAsiaTheme="minorHAnsi"/>
          <w:iCs/>
          <w:lang w:val="en-US" w:eastAsia="en-US" w:bidi="en-US"/>
        </w:rPr>
        <w:t xml:space="preserve"> eds. 1986. </w:t>
      </w:r>
      <w:r w:rsidRPr="002237C7">
        <w:rPr>
          <w:rFonts w:eastAsiaTheme="minorHAnsi"/>
          <w:i/>
          <w:iCs/>
          <w:lang w:val="en-US" w:eastAsia="en-US" w:bidi="en-US"/>
        </w:rPr>
        <w:t>On Conditionals</w:t>
      </w:r>
      <w:r w:rsidRPr="002237C7">
        <w:rPr>
          <w:rFonts w:eastAsiaTheme="minorHAnsi"/>
          <w:iCs/>
          <w:lang w:val="en-US" w:eastAsia="en-US" w:bidi="en-US"/>
        </w:rPr>
        <w:t xml:space="preserve"> </w:t>
      </w:r>
      <w:r>
        <w:rPr>
          <w:rFonts w:eastAsiaTheme="minorHAnsi"/>
          <w:iCs/>
          <w:lang w:val="en-US" w:eastAsia="en-US" w:bidi="en-US"/>
        </w:rPr>
        <w:t xml:space="preserve"> </w:t>
      </w:r>
      <w:r w:rsidRPr="002237C7">
        <w:rPr>
          <w:rFonts w:eastAsiaTheme="minorHAnsi"/>
          <w:i/>
          <w:iCs/>
          <w:lang w:val="en-US" w:eastAsia="en-US" w:bidi="en-US"/>
        </w:rPr>
        <w:t xml:space="preserve"> </w:t>
      </w:r>
      <w:r w:rsidRPr="002237C7">
        <w:rPr>
          <w:rFonts w:eastAsiaTheme="minorHAnsi"/>
          <w:iCs/>
          <w:lang w:val="en-US" w:eastAsia="en-US" w:bidi="en-US"/>
        </w:rPr>
        <w:t>Cambridge: Cambridge University Press</w:t>
      </w:r>
      <w:r w:rsidRPr="002237C7">
        <w:rPr>
          <w:rFonts w:eastAsiaTheme="minorHAnsi"/>
          <w:i/>
          <w:iCs/>
          <w:lang w:val="en-US" w:eastAsia="en-US" w:bidi="en-US"/>
        </w:rPr>
        <w:t>.</w:t>
      </w:r>
    </w:p>
    <w:p w14:paraId="55BD342D" w14:textId="77777777" w:rsidR="00512664" w:rsidRPr="002237C7" w:rsidRDefault="00512664" w:rsidP="002237C7">
      <w:pPr>
        <w:ind w:left="450" w:hanging="450"/>
        <w:jc w:val="both"/>
      </w:pPr>
    </w:p>
    <w:p w14:paraId="5AFC8A4E" w14:textId="41F8FF08" w:rsidR="00623B2F" w:rsidRPr="002237C7" w:rsidRDefault="008A400F" w:rsidP="002237C7">
      <w:pPr>
        <w:ind w:left="450" w:hanging="450"/>
        <w:jc w:val="both"/>
      </w:pPr>
      <w:r w:rsidRPr="002237C7">
        <w:t>Tynan, John and Eva</w:t>
      </w:r>
      <w:r w:rsidR="00623B2F" w:rsidRPr="002237C7">
        <w:t xml:space="preserve"> D. Lavín. 1997</w:t>
      </w:r>
      <w:r w:rsidRPr="002237C7">
        <w:t>. “</w:t>
      </w:r>
      <w:r w:rsidR="00623B2F" w:rsidRPr="002237C7">
        <w:t>Mood,</w:t>
      </w:r>
      <w:r w:rsidR="001B420F" w:rsidRPr="002237C7">
        <w:t xml:space="preserve"> Tense </w:t>
      </w:r>
      <w:r w:rsidR="00623B2F" w:rsidRPr="002237C7">
        <w:t xml:space="preserve">and the </w:t>
      </w:r>
      <w:r w:rsidR="00ED1794" w:rsidRPr="002237C7">
        <w:t>Interpretation of Conditionals</w:t>
      </w:r>
      <w:r w:rsidRPr="002237C7">
        <w:t xml:space="preserve">”. In </w:t>
      </w:r>
      <w:r w:rsidR="00ED1794" w:rsidRPr="002237C7">
        <w:rPr>
          <w:i/>
        </w:rPr>
        <w:t>On Conditionals Again</w:t>
      </w:r>
      <w:r w:rsidR="00ED1794" w:rsidRPr="002237C7">
        <w:t xml:space="preserve"> </w:t>
      </w:r>
      <w:r w:rsidR="00ED1794">
        <w:t xml:space="preserve">edited by </w:t>
      </w:r>
      <w:r w:rsidRPr="002237C7">
        <w:t>Angeliki Athanasiadou and René</w:t>
      </w:r>
      <w:r w:rsidR="00623B2F" w:rsidRPr="002237C7">
        <w:t xml:space="preserve"> Dirven, </w:t>
      </w:r>
      <w:r w:rsidR="00ED1794" w:rsidRPr="002237C7">
        <w:t>115–142</w:t>
      </w:r>
      <w:r w:rsidR="00ED1794">
        <w:t xml:space="preserve">. </w:t>
      </w:r>
      <w:r w:rsidR="00623B2F" w:rsidRPr="002237C7">
        <w:t>Philadelphia/Amsterdam: John Benjamins.</w:t>
      </w:r>
    </w:p>
    <w:p w14:paraId="2552C8CD" w14:textId="26C38828" w:rsidR="00623B2F" w:rsidRPr="002237C7" w:rsidRDefault="00623B2F" w:rsidP="002237C7">
      <w:pPr>
        <w:ind w:left="540" w:hanging="540"/>
        <w:jc w:val="both"/>
      </w:pPr>
      <w:proofErr w:type="gramStart"/>
      <w:r w:rsidRPr="002237C7">
        <w:t>van</w:t>
      </w:r>
      <w:proofErr w:type="gramEnd"/>
      <w:r w:rsidRPr="002237C7">
        <w:t xml:space="preserve"> der Wal, Jenneke. 2009. </w:t>
      </w:r>
      <w:r w:rsidRPr="002237C7">
        <w:rPr>
          <w:i/>
        </w:rPr>
        <w:t xml:space="preserve">Word </w:t>
      </w:r>
      <w:r w:rsidR="001B420F">
        <w:rPr>
          <w:i/>
        </w:rPr>
        <w:t>O</w:t>
      </w:r>
      <w:r w:rsidRPr="002237C7">
        <w:rPr>
          <w:i/>
        </w:rPr>
        <w:t xml:space="preserve">rder and </w:t>
      </w:r>
      <w:r w:rsidR="008A400F" w:rsidRPr="002237C7">
        <w:rPr>
          <w:i/>
        </w:rPr>
        <w:t xml:space="preserve">Information Structure </w:t>
      </w:r>
      <w:r w:rsidRPr="002237C7">
        <w:rPr>
          <w:i/>
        </w:rPr>
        <w:t>in Makhuwa-</w:t>
      </w:r>
      <w:proofErr w:type="spellStart"/>
      <w:r w:rsidRPr="002237C7">
        <w:rPr>
          <w:i/>
        </w:rPr>
        <w:t>Enahara</w:t>
      </w:r>
      <w:proofErr w:type="spellEnd"/>
      <w:r w:rsidRPr="002237C7">
        <w:t>. Ph.D. dissertation, Leiden University. LOT, Utrecht.</w:t>
      </w:r>
    </w:p>
    <w:p w14:paraId="73EE1A9D" w14:textId="6FC69923" w:rsidR="00623B2F" w:rsidRPr="002237C7" w:rsidRDefault="00623B2F" w:rsidP="002237C7">
      <w:pPr>
        <w:ind w:left="450" w:hanging="450"/>
        <w:jc w:val="both"/>
      </w:pPr>
      <w:proofErr w:type="gramStart"/>
      <w:r w:rsidRPr="002237C7">
        <w:t>van</w:t>
      </w:r>
      <w:proofErr w:type="gramEnd"/>
      <w:r w:rsidRPr="002237C7">
        <w:t xml:space="preserve"> der </w:t>
      </w:r>
      <w:proofErr w:type="spellStart"/>
      <w:r w:rsidRPr="002237C7">
        <w:t>Wal,Jenneke</w:t>
      </w:r>
      <w:proofErr w:type="spellEnd"/>
      <w:r w:rsidRPr="002237C7">
        <w:t xml:space="preserve">. 2014. </w:t>
      </w:r>
      <w:r w:rsidR="008A400F" w:rsidRPr="002237C7">
        <w:t>“</w:t>
      </w:r>
      <w:r w:rsidRPr="002237C7">
        <w:t xml:space="preserve">Subordinate </w:t>
      </w:r>
      <w:r w:rsidR="001B420F" w:rsidRPr="002237C7">
        <w:t xml:space="preserve">Clauses and Exclusive Focus </w:t>
      </w:r>
      <w:r w:rsidRPr="002237C7">
        <w:t>in Makhuwa</w:t>
      </w:r>
      <w:r w:rsidR="008A400F" w:rsidRPr="002237C7">
        <w:t>”</w:t>
      </w:r>
      <w:r w:rsidRPr="002237C7">
        <w:t>.</w:t>
      </w:r>
      <w:r w:rsidR="001B420F">
        <w:t xml:space="preserve"> In </w:t>
      </w:r>
      <w:r w:rsidR="001B420F" w:rsidRPr="002237C7">
        <w:rPr>
          <w:i/>
        </w:rPr>
        <w:t>Information Structure and Reference Tracking in Complex Sentences</w:t>
      </w:r>
      <w:r w:rsidR="001B420F" w:rsidRPr="002237C7">
        <w:t xml:space="preserve"> </w:t>
      </w:r>
      <w:r w:rsidR="001B420F">
        <w:t xml:space="preserve">edited </w:t>
      </w:r>
      <w:r w:rsidRPr="002237C7">
        <w:t xml:space="preserve">Rik van </w:t>
      </w:r>
      <w:proofErr w:type="spellStart"/>
      <w:r w:rsidRPr="002237C7">
        <w:t>Gijn</w:t>
      </w:r>
      <w:proofErr w:type="spellEnd"/>
      <w:r w:rsidRPr="002237C7">
        <w:t xml:space="preserve">, Jeremy Hammond, </w:t>
      </w:r>
      <w:r w:rsidR="008A400F" w:rsidRPr="002237C7">
        <w:t xml:space="preserve">Dejan Matić, Saskia van </w:t>
      </w:r>
      <w:proofErr w:type="spellStart"/>
      <w:r w:rsidR="008A400F" w:rsidRPr="002237C7">
        <w:t>Putten</w:t>
      </w:r>
      <w:proofErr w:type="spellEnd"/>
      <w:r w:rsidR="008A400F" w:rsidRPr="002237C7">
        <w:t xml:space="preserve"> and</w:t>
      </w:r>
      <w:r w:rsidRPr="002237C7">
        <w:t xml:space="preserve"> Ana </w:t>
      </w:r>
      <w:proofErr w:type="spellStart"/>
      <w:r w:rsidRPr="002237C7">
        <w:t>Vilacy</w:t>
      </w:r>
      <w:proofErr w:type="spellEnd"/>
      <w:r w:rsidRPr="002237C7">
        <w:t xml:space="preserve"> </w:t>
      </w:r>
      <w:r w:rsidR="001B420F" w:rsidRPr="002237C7">
        <w:t>Galucio,</w:t>
      </w:r>
      <w:r w:rsidR="001B420F">
        <w:t xml:space="preserve"> </w:t>
      </w:r>
      <w:r w:rsidR="001B420F" w:rsidRPr="002237C7">
        <w:t>45- 70</w:t>
      </w:r>
      <w:r w:rsidR="001B420F" w:rsidRPr="002237C7" w:rsidDel="001B420F">
        <w:t xml:space="preserve"> </w:t>
      </w:r>
      <w:r w:rsidR="008A400F" w:rsidRPr="002237C7">
        <w:t>. Philadelphia</w:t>
      </w:r>
      <w:r w:rsidRPr="002237C7">
        <w:t>/ Amsterdam: John Benjamins.</w:t>
      </w:r>
    </w:p>
    <w:p w14:paraId="143D3944" w14:textId="4687EC10" w:rsidR="00623B2F" w:rsidRPr="002237C7" w:rsidRDefault="00623B2F" w:rsidP="004628EC">
      <w:pPr>
        <w:ind w:left="360" w:hanging="450"/>
        <w:jc w:val="both"/>
      </w:pPr>
      <w:proofErr w:type="gramStart"/>
      <w:r w:rsidRPr="002237C7">
        <w:t>van</w:t>
      </w:r>
      <w:proofErr w:type="gramEnd"/>
      <w:r w:rsidRPr="002237C7">
        <w:t xml:space="preserve"> </w:t>
      </w:r>
      <w:proofErr w:type="spellStart"/>
      <w:r w:rsidRPr="002237C7">
        <w:t>Putten</w:t>
      </w:r>
      <w:proofErr w:type="spellEnd"/>
      <w:r w:rsidRPr="002237C7">
        <w:t xml:space="preserve">, Saskia. 2014. </w:t>
      </w:r>
      <w:r w:rsidR="008A400F" w:rsidRPr="002237C7">
        <w:t>“</w:t>
      </w:r>
      <w:r w:rsidRPr="002237C7">
        <w:t xml:space="preserve">Left </w:t>
      </w:r>
      <w:r w:rsidR="001B420F" w:rsidRPr="002237C7">
        <w:t xml:space="preserve">Dislocation and Subordination </w:t>
      </w:r>
      <w:r w:rsidRPr="002237C7">
        <w:t>in Avatime (Kwa)</w:t>
      </w:r>
      <w:r w:rsidR="008A400F" w:rsidRPr="002237C7">
        <w:t>”</w:t>
      </w:r>
      <w:r w:rsidRPr="002237C7">
        <w:t xml:space="preserve">. </w:t>
      </w:r>
      <w:r w:rsidR="001B420F">
        <w:t xml:space="preserve">pp. </w:t>
      </w:r>
      <w:r w:rsidR="001B420F" w:rsidRPr="002237C7">
        <w:t>71–98</w:t>
      </w:r>
      <w:r w:rsidR="001B420F">
        <w:t xml:space="preserve">. </w:t>
      </w:r>
      <w:r w:rsidRPr="002237C7">
        <w:t>In</w:t>
      </w:r>
      <w:r w:rsidR="001B420F" w:rsidRPr="001B420F">
        <w:rPr>
          <w:i/>
        </w:rPr>
        <w:t xml:space="preserve"> </w:t>
      </w:r>
      <w:r w:rsidR="001B420F">
        <w:rPr>
          <w:i/>
        </w:rPr>
        <w:t>I</w:t>
      </w:r>
      <w:r w:rsidR="001B420F" w:rsidRPr="002237C7">
        <w:rPr>
          <w:i/>
        </w:rPr>
        <w:t>nformation</w:t>
      </w:r>
      <w:r w:rsidR="001B420F">
        <w:rPr>
          <w:i/>
        </w:rPr>
        <w:t xml:space="preserve"> </w:t>
      </w:r>
      <w:r w:rsidR="001B420F" w:rsidRPr="002237C7">
        <w:rPr>
          <w:i/>
        </w:rPr>
        <w:t xml:space="preserve">Structure and Reference Tracking </w:t>
      </w:r>
      <w:r w:rsidR="00534D63" w:rsidRPr="002237C7">
        <w:rPr>
          <w:i/>
        </w:rPr>
        <w:t>in</w:t>
      </w:r>
      <w:r w:rsidR="001B420F" w:rsidRPr="002237C7">
        <w:rPr>
          <w:i/>
        </w:rPr>
        <w:t xml:space="preserve"> Complex Sentences</w:t>
      </w:r>
      <w:r w:rsidR="001B420F">
        <w:t xml:space="preserve"> edited by </w:t>
      </w:r>
      <w:r w:rsidRPr="002237C7">
        <w:t>R. van</w:t>
      </w:r>
      <w:r w:rsidR="001B420F">
        <w:t xml:space="preserve"> </w:t>
      </w:r>
      <w:proofErr w:type="spellStart"/>
      <w:r w:rsidRPr="002237C7">
        <w:t>Gijn</w:t>
      </w:r>
      <w:proofErr w:type="spellEnd"/>
      <w:r w:rsidRPr="002237C7">
        <w:t>, J. Ha</w:t>
      </w:r>
      <w:r w:rsidR="008A400F" w:rsidRPr="002237C7">
        <w:t xml:space="preserve">mmond, D. Matić, S. van </w:t>
      </w:r>
      <w:proofErr w:type="spellStart"/>
      <w:r w:rsidR="008A400F" w:rsidRPr="002237C7">
        <w:t>Putten</w:t>
      </w:r>
      <w:proofErr w:type="spellEnd"/>
      <w:r w:rsidR="008A400F" w:rsidRPr="002237C7">
        <w:t xml:space="preserve"> </w:t>
      </w:r>
      <w:r w:rsidR="001B420F" w:rsidRPr="002237C7">
        <w:t>and A</w:t>
      </w:r>
      <w:r w:rsidR="008A400F" w:rsidRPr="002237C7">
        <w:t xml:space="preserve">. </w:t>
      </w:r>
      <w:proofErr w:type="spellStart"/>
      <w:r w:rsidR="008A400F" w:rsidRPr="002237C7">
        <w:t>Vilacy</w:t>
      </w:r>
      <w:proofErr w:type="spellEnd"/>
      <w:r w:rsidR="008A400F" w:rsidRPr="002237C7">
        <w:t xml:space="preserve"> Galucio</w:t>
      </w:r>
      <w:r w:rsidR="001B420F">
        <w:t>.</w:t>
      </w:r>
      <w:r w:rsidRPr="002237C7">
        <w:rPr>
          <w:i/>
        </w:rPr>
        <w:t xml:space="preserve"> </w:t>
      </w:r>
      <w:r w:rsidR="008A400F" w:rsidRPr="002237C7">
        <w:t>Philadelphia</w:t>
      </w:r>
      <w:r w:rsidRPr="002237C7">
        <w:t>/</w:t>
      </w:r>
      <w:r w:rsidR="008A400F" w:rsidRPr="002237C7">
        <w:t xml:space="preserve"> </w:t>
      </w:r>
      <w:r w:rsidRPr="002237C7">
        <w:t>Amsterdam: John Benjamins</w:t>
      </w:r>
      <w:r w:rsidR="001B420F">
        <w:t>.</w:t>
      </w:r>
    </w:p>
    <w:p w14:paraId="0BCAA6D2" w14:textId="388384AA" w:rsidR="00623B2F" w:rsidRPr="002237C7" w:rsidRDefault="00623B2F" w:rsidP="002237C7">
      <w:pPr>
        <w:autoSpaceDE w:val="0"/>
        <w:autoSpaceDN w:val="0"/>
        <w:adjustRightInd w:val="0"/>
        <w:ind w:left="720" w:hanging="720"/>
        <w:jc w:val="both"/>
        <w:rPr>
          <w:rFonts w:eastAsia="Calibri"/>
          <w:lang w:val="en-US" w:eastAsia="en-US"/>
        </w:rPr>
      </w:pPr>
      <w:r w:rsidRPr="002237C7">
        <w:rPr>
          <w:rFonts w:eastAsia="Calibri"/>
          <w:lang w:val="en-US" w:eastAsia="en-US"/>
        </w:rPr>
        <w:t xml:space="preserve">Vermeulen, </w:t>
      </w:r>
      <w:r w:rsidR="008A400F" w:rsidRPr="002237C7">
        <w:rPr>
          <w:rFonts w:eastAsia="Calibri"/>
          <w:lang w:val="en-US" w:eastAsia="en-US"/>
        </w:rPr>
        <w:t xml:space="preserve">Reiko. </w:t>
      </w:r>
      <w:r w:rsidRPr="002237C7">
        <w:rPr>
          <w:rFonts w:eastAsia="Calibri"/>
          <w:lang w:val="en-US" w:eastAsia="en-US"/>
        </w:rPr>
        <w:t>2012.</w:t>
      </w:r>
      <w:r w:rsidR="008A400F" w:rsidRPr="002237C7">
        <w:rPr>
          <w:rFonts w:eastAsia="Calibri"/>
          <w:lang w:val="en-US" w:eastAsia="en-US"/>
        </w:rPr>
        <w:t>”</w:t>
      </w:r>
      <w:r w:rsidRPr="002237C7">
        <w:rPr>
          <w:rFonts w:eastAsia="Calibri"/>
          <w:lang w:val="en-US" w:eastAsia="en-US"/>
        </w:rPr>
        <w:t xml:space="preserve">Word </w:t>
      </w:r>
      <w:r w:rsidR="001B420F" w:rsidRPr="002237C7">
        <w:rPr>
          <w:rFonts w:eastAsia="Calibri"/>
          <w:lang w:val="en-US" w:eastAsia="en-US"/>
        </w:rPr>
        <w:t xml:space="preserve">Order Variation and Information Structure </w:t>
      </w:r>
      <w:r w:rsidRPr="002237C7">
        <w:rPr>
          <w:rFonts w:eastAsia="Calibri"/>
          <w:lang w:val="en-US" w:eastAsia="en-US"/>
        </w:rPr>
        <w:t>in Japanese and</w:t>
      </w:r>
    </w:p>
    <w:p w14:paraId="786E73D8" w14:textId="3F204DDE" w:rsidR="00623B2F" w:rsidRPr="002237C7" w:rsidRDefault="00623B2F" w:rsidP="002237C7">
      <w:pPr>
        <w:autoSpaceDE w:val="0"/>
        <w:autoSpaceDN w:val="0"/>
        <w:adjustRightInd w:val="0"/>
        <w:ind w:left="450"/>
        <w:jc w:val="both"/>
        <w:rPr>
          <w:rFonts w:eastAsia="Calibri"/>
          <w:lang w:val="en-US" w:eastAsia="en-US"/>
        </w:rPr>
      </w:pPr>
      <w:r w:rsidRPr="002237C7">
        <w:rPr>
          <w:rFonts w:eastAsia="Calibri"/>
          <w:lang w:val="en-US" w:eastAsia="en-US"/>
        </w:rPr>
        <w:t>Korean</w:t>
      </w:r>
      <w:r w:rsidR="008A400F" w:rsidRPr="002237C7">
        <w:rPr>
          <w:rFonts w:eastAsia="Calibri"/>
          <w:lang w:val="en-US" w:eastAsia="en-US"/>
        </w:rPr>
        <w:t xml:space="preserve">”. In </w:t>
      </w:r>
      <w:r w:rsidR="001B420F" w:rsidRPr="002237C7">
        <w:rPr>
          <w:rFonts w:eastAsia="Calibri"/>
          <w:i/>
          <w:lang w:val="en-US" w:eastAsia="en-US"/>
        </w:rPr>
        <w:t>The syntax of Topic, Focus and Contrast</w:t>
      </w:r>
      <w:r w:rsidR="001B420F" w:rsidRPr="002237C7">
        <w:rPr>
          <w:rFonts w:eastAsia="Calibri"/>
          <w:lang w:val="en-US" w:eastAsia="en-US"/>
        </w:rPr>
        <w:t xml:space="preserve">: </w:t>
      </w:r>
      <w:r w:rsidR="001B420F" w:rsidRPr="002237C7">
        <w:rPr>
          <w:rFonts w:eastAsia="Calibri"/>
          <w:i/>
          <w:lang w:val="en-US" w:eastAsia="en-US"/>
        </w:rPr>
        <w:t>An Interphase-Based Approach</w:t>
      </w:r>
      <w:r w:rsidR="001B420F" w:rsidRPr="002237C7">
        <w:rPr>
          <w:rFonts w:eastAsia="Calibri"/>
          <w:lang w:val="en-US" w:eastAsia="en-US"/>
        </w:rPr>
        <w:t xml:space="preserve"> </w:t>
      </w:r>
      <w:r w:rsidR="001B420F">
        <w:rPr>
          <w:rFonts w:eastAsia="Calibri"/>
          <w:lang w:val="en-US" w:eastAsia="en-US"/>
        </w:rPr>
        <w:t xml:space="preserve">edited by </w:t>
      </w:r>
      <w:r w:rsidR="008A400F" w:rsidRPr="002237C7">
        <w:rPr>
          <w:rFonts w:eastAsia="Calibri"/>
          <w:lang w:val="en-US" w:eastAsia="en-US"/>
        </w:rPr>
        <w:t>Ad Neeleman and</w:t>
      </w:r>
      <w:r w:rsidRPr="002237C7">
        <w:rPr>
          <w:rFonts w:eastAsia="Calibri"/>
          <w:lang w:val="en-US" w:eastAsia="en-US"/>
        </w:rPr>
        <w:t xml:space="preserve"> ReikoVermeulen</w:t>
      </w:r>
      <w:r w:rsidR="001B420F">
        <w:rPr>
          <w:rFonts w:eastAsia="Calibri"/>
          <w:lang w:val="en-US" w:eastAsia="en-US"/>
        </w:rPr>
        <w:t>, 77-118</w:t>
      </w:r>
      <w:r w:rsidR="008A400F" w:rsidRPr="002237C7">
        <w:rPr>
          <w:rFonts w:eastAsia="Calibri"/>
          <w:i/>
          <w:lang w:val="en-US" w:eastAsia="en-US"/>
        </w:rPr>
        <w:t xml:space="preserve">. </w:t>
      </w:r>
      <w:r w:rsidRPr="002237C7">
        <w:rPr>
          <w:rFonts w:eastAsia="Calibri"/>
          <w:lang w:val="en-US" w:eastAsia="en-US"/>
        </w:rPr>
        <w:t xml:space="preserve">.Berlin: Mouton de Gruyter: Berlin. </w:t>
      </w:r>
    </w:p>
    <w:p w14:paraId="405F1018" w14:textId="2C314E9F" w:rsidR="00623B2F" w:rsidRPr="002237C7" w:rsidRDefault="00623B2F" w:rsidP="002237C7">
      <w:pPr>
        <w:autoSpaceDE w:val="0"/>
        <w:autoSpaceDN w:val="0"/>
        <w:adjustRightInd w:val="0"/>
        <w:ind w:left="450" w:hanging="450"/>
        <w:jc w:val="both"/>
        <w:rPr>
          <w:rFonts w:eastAsia="Calibri"/>
          <w:lang w:val="en-US" w:eastAsia="en-US"/>
        </w:rPr>
      </w:pPr>
      <w:r w:rsidRPr="002237C7">
        <w:rPr>
          <w:rFonts w:eastAsia="Calibri"/>
          <w:lang w:val="en-US" w:eastAsia="en-US"/>
        </w:rPr>
        <w:t xml:space="preserve">Van Valin, Jr., Robert. D. 2005. </w:t>
      </w:r>
      <w:r w:rsidRPr="002237C7">
        <w:rPr>
          <w:rFonts w:eastAsia="Calibri"/>
          <w:i/>
          <w:lang w:val="en-US" w:eastAsia="en-US"/>
        </w:rPr>
        <w:t>Exploring the Syntax-</w:t>
      </w:r>
      <w:r w:rsidR="008A400F" w:rsidRPr="002237C7">
        <w:rPr>
          <w:rFonts w:eastAsia="Calibri"/>
          <w:i/>
          <w:lang w:val="en-US" w:eastAsia="en-US"/>
        </w:rPr>
        <w:t>Semantics Interface</w:t>
      </w:r>
      <w:r w:rsidRPr="002237C7">
        <w:rPr>
          <w:rFonts w:eastAsia="Calibri"/>
          <w:lang w:val="en-US" w:eastAsia="en-US"/>
        </w:rPr>
        <w:t xml:space="preserve">. Cambridge: Cambridge University Press. </w:t>
      </w:r>
    </w:p>
    <w:p w14:paraId="19F92E7B" w14:textId="7E1B5D59" w:rsidR="00623B2F" w:rsidRPr="002237C7" w:rsidRDefault="00623B2F" w:rsidP="002237C7">
      <w:pPr>
        <w:pStyle w:val="NoSpacing"/>
        <w:ind w:left="450" w:hanging="450"/>
        <w:jc w:val="both"/>
        <w:rPr>
          <w:rFonts w:ascii="Times New Roman" w:hAnsi="Times New Roman"/>
          <w:sz w:val="24"/>
          <w:szCs w:val="24"/>
        </w:rPr>
      </w:pPr>
      <w:r w:rsidRPr="002237C7">
        <w:rPr>
          <w:rFonts w:ascii="Times New Roman" w:hAnsi="Times New Roman"/>
          <w:sz w:val="24"/>
          <w:szCs w:val="24"/>
        </w:rPr>
        <w:t>Van Valin, Jr., Robert. D</w:t>
      </w:r>
      <w:r w:rsidR="001B420F">
        <w:rPr>
          <w:rFonts w:ascii="Times New Roman" w:hAnsi="Times New Roman"/>
          <w:sz w:val="24"/>
          <w:szCs w:val="24"/>
        </w:rPr>
        <w:t xml:space="preserve">. </w:t>
      </w:r>
      <w:r w:rsidRPr="002237C7">
        <w:rPr>
          <w:rFonts w:ascii="Times New Roman" w:hAnsi="Times New Roman"/>
          <w:sz w:val="24"/>
          <w:szCs w:val="24"/>
        </w:rPr>
        <w:t xml:space="preserve">2007. </w:t>
      </w:r>
      <w:r w:rsidR="008A400F" w:rsidRPr="002237C7">
        <w:rPr>
          <w:rFonts w:ascii="Times New Roman" w:hAnsi="Times New Roman"/>
          <w:sz w:val="24"/>
          <w:szCs w:val="24"/>
        </w:rPr>
        <w:t>“</w:t>
      </w:r>
      <w:r w:rsidRPr="002237C7">
        <w:rPr>
          <w:rFonts w:ascii="Times New Roman" w:hAnsi="Times New Roman"/>
          <w:sz w:val="24"/>
          <w:szCs w:val="24"/>
        </w:rPr>
        <w:t xml:space="preserve">Recent </w:t>
      </w:r>
      <w:r w:rsidR="001B420F" w:rsidRPr="002237C7">
        <w:rPr>
          <w:rFonts w:ascii="Times New Roman" w:hAnsi="Times New Roman"/>
          <w:sz w:val="24"/>
          <w:szCs w:val="24"/>
        </w:rPr>
        <w:t xml:space="preserve">Developments </w:t>
      </w:r>
      <w:r w:rsidRPr="002237C7">
        <w:rPr>
          <w:rFonts w:ascii="Times New Roman" w:hAnsi="Times New Roman"/>
          <w:sz w:val="24"/>
          <w:szCs w:val="24"/>
        </w:rPr>
        <w:t xml:space="preserve">in the Role and Reference Grammar </w:t>
      </w:r>
      <w:r w:rsidR="001B420F" w:rsidRPr="002237C7">
        <w:rPr>
          <w:rFonts w:ascii="Times New Roman" w:hAnsi="Times New Roman"/>
          <w:sz w:val="24"/>
          <w:szCs w:val="24"/>
        </w:rPr>
        <w:t>Theory of Clause Linkage</w:t>
      </w:r>
      <w:r w:rsidR="008A400F" w:rsidRPr="002237C7">
        <w:rPr>
          <w:rFonts w:ascii="Times New Roman" w:hAnsi="Times New Roman"/>
          <w:sz w:val="24"/>
          <w:szCs w:val="24"/>
        </w:rPr>
        <w:t>”</w:t>
      </w:r>
      <w:r w:rsidRPr="002237C7">
        <w:rPr>
          <w:rFonts w:ascii="Times New Roman" w:hAnsi="Times New Roman"/>
          <w:sz w:val="24"/>
          <w:szCs w:val="24"/>
        </w:rPr>
        <w:t xml:space="preserve">. </w:t>
      </w:r>
      <w:r w:rsidRPr="002237C7">
        <w:rPr>
          <w:rFonts w:ascii="Times New Roman" w:hAnsi="Times New Roman"/>
          <w:i/>
          <w:sz w:val="24"/>
          <w:szCs w:val="24"/>
        </w:rPr>
        <w:t xml:space="preserve">Language and Linguistics </w:t>
      </w:r>
      <w:r w:rsidRPr="002237C7">
        <w:rPr>
          <w:rFonts w:ascii="Times New Roman" w:hAnsi="Times New Roman"/>
          <w:sz w:val="24"/>
          <w:szCs w:val="24"/>
        </w:rPr>
        <w:t>8</w:t>
      </w:r>
      <w:r w:rsidR="00D42F70">
        <w:rPr>
          <w:rFonts w:ascii="Times New Roman" w:hAnsi="Times New Roman"/>
          <w:sz w:val="24"/>
          <w:szCs w:val="24"/>
        </w:rPr>
        <w:t xml:space="preserve"> </w:t>
      </w:r>
      <w:r w:rsidRPr="002237C7">
        <w:rPr>
          <w:rFonts w:ascii="Times New Roman" w:hAnsi="Times New Roman"/>
          <w:sz w:val="24"/>
          <w:szCs w:val="24"/>
        </w:rPr>
        <w:t xml:space="preserve">(1), 71–93. </w:t>
      </w:r>
    </w:p>
    <w:p w14:paraId="0778DC49" w14:textId="7348C2CB" w:rsidR="00623B2F" w:rsidRPr="002237C7" w:rsidRDefault="00623B2F" w:rsidP="002237C7">
      <w:pPr>
        <w:autoSpaceDE w:val="0"/>
        <w:autoSpaceDN w:val="0"/>
        <w:adjustRightInd w:val="0"/>
        <w:ind w:left="450" w:hanging="450"/>
        <w:jc w:val="both"/>
        <w:rPr>
          <w:rFonts w:eastAsia="Calibri"/>
          <w:i/>
          <w:lang w:val="en-US" w:eastAsia="en-US"/>
        </w:rPr>
      </w:pPr>
      <w:r w:rsidRPr="002237C7">
        <w:rPr>
          <w:rFonts w:eastAsia="Calibri"/>
          <w:lang w:val="en-US" w:eastAsia="en-US"/>
        </w:rPr>
        <w:t>Van Valin,</w:t>
      </w:r>
      <w:r w:rsidRPr="002237C7">
        <w:t xml:space="preserve"> Jr.,</w:t>
      </w:r>
      <w:r w:rsidR="00514445" w:rsidRPr="002237C7">
        <w:rPr>
          <w:rFonts w:eastAsia="Calibri"/>
          <w:lang w:val="en-US" w:eastAsia="en-US"/>
        </w:rPr>
        <w:t xml:space="preserve"> Robert D. and</w:t>
      </w:r>
      <w:r w:rsidRPr="002237C7">
        <w:rPr>
          <w:rFonts w:eastAsia="Calibri"/>
          <w:lang w:val="en-US" w:eastAsia="en-US"/>
        </w:rPr>
        <w:t xml:space="preserve"> Randy J. LaPolla. 1997. </w:t>
      </w:r>
      <w:r w:rsidRPr="002237C7">
        <w:rPr>
          <w:rFonts w:eastAsia="Calibri"/>
          <w:i/>
          <w:lang w:val="en-US" w:eastAsia="en-US"/>
        </w:rPr>
        <w:t xml:space="preserve">Syntax: Structure, </w:t>
      </w:r>
      <w:r w:rsidR="00514445" w:rsidRPr="002237C7">
        <w:rPr>
          <w:rFonts w:eastAsia="Calibri"/>
          <w:i/>
          <w:lang w:val="en-US" w:eastAsia="en-US"/>
        </w:rPr>
        <w:t>Meaning and Function</w:t>
      </w:r>
      <w:r w:rsidRPr="002237C7">
        <w:rPr>
          <w:rFonts w:eastAsia="Calibri"/>
          <w:lang w:val="en-US" w:eastAsia="en-US"/>
        </w:rPr>
        <w:t>. Cambridge: Cambridge University Press.</w:t>
      </w:r>
    </w:p>
    <w:p w14:paraId="42A78774" w14:textId="73C76B04" w:rsidR="00623B2F" w:rsidRPr="002237C7" w:rsidRDefault="00623B2F" w:rsidP="002237C7">
      <w:pPr>
        <w:autoSpaceDE w:val="0"/>
        <w:autoSpaceDN w:val="0"/>
        <w:adjustRightInd w:val="0"/>
        <w:ind w:left="450" w:hanging="450"/>
        <w:jc w:val="both"/>
        <w:rPr>
          <w:rFonts w:eastAsiaTheme="minorHAnsi"/>
          <w:lang w:eastAsia="en-US"/>
        </w:rPr>
      </w:pPr>
      <w:r w:rsidRPr="002237C7">
        <w:rPr>
          <w:rFonts w:eastAsiaTheme="minorHAnsi"/>
          <w:lang w:eastAsia="en-US"/>
        </w:rPr>
        <w:t>Wierzbicka, Anna</w:t>
      </w:r>
      <w:r w:rsidR="00514445" w:rsidRPr="002237C7">
        <w:rPr>
          <w:rFonts w:eastAsiaTheme="minorHAnsi"/>
          <w:lang w:eastAsia="en-US"/>
        </w:rPr>
        <w:t>.</w:t>
      </w:r>
      <w:r w:rsidR="001B420F">
        <w:rPr>
          <w:rFonts w:eastAsiaTheme="minorHAnsi"/>
          <w:lang w:eastAsia="en-US"/>
        </w:rPr>
        <w:t xml:space="preserve"> </w:t>
      </w:r>
      <w:r w:rsidRPr="002237C7">
        <w:rPr>
          <w:rFonts w:eastAsiaTheme="minorHAnsi"/>
          <w:lang w:eastAsia="en-US"/>
        </w:rPr>
        <w:t xml:space="preserve">1997. </w:t>
      </w:r>
      <w:r w:rsidR="00514445" w:rsidRPr="002237C7">
        <w:rPr>
          <w:rFonts w:eastAsiaTheme="minorHAnsi"/>
          <w:lang w:eastAsia="en-US"/>
        </w:rPr>
        <w:t>“</w:t>
      </w:r>
      <w:r w:rsidRPr="002237C7">
        <w:rPr>
          <w:rFonts w:eastAsiaTheme="minorHAnsi"/>
          <w:lang w:eastAsia="en-US"/>
        </w:rPr>
        <w:t xml:space="preserve">Conditionals and </w:t>
      </w:r>
      <w:r w:rsidR="001B420F" w:rsidRPr="002237C7">
        <w:rPr>
          <w:rFonts w:eastAsiaTheme="minorHAnsi"/>
          <w:lang w:eastAsia="en-US"/>
        </w:rPr>
        <w:t>Counterfactuals</w:t>
      </w:r>
      <w:r w:rsidR="001B420F">
        <w:rPr>
          <w:rFonts w:eastAsiaTheme="minorHAnsi"/>
          <w:lang w:eastAsia="en-US"/>
        </w:rPr>
        <w:t>,</w:t>
      </w:r>
      <w:r w:rsidR="001B420F" w:rsidRPr="002237C7">
        <w:rPr>
          <w:rFonts w:eastAsiaTheme="minorHAnsi"/>
          <w:lang w:eastAsia="en-US"/>
        </w:rPr>
        <w:t xml:space="preserve"> Conceptual Primitives </w:t>
      </w:r>
      <w:r w:rsidRPr="002237C7">
        <w:rPr>
          <w:rFonts w:eastAsiaTheme="minorHAnsi"/>
          <w:lang w:eastAsia="en-US"/>
        </w:rPr>
        <w:t xml:space="preserve">and </w:t>
      </w:r>
      <w:r w:rsidR="001B420F" w:rsidRPr="002237C7">
        <w:rPr>
          <w:rFonts w:eastAsiaTheme="minorHAnsi"/>
          <w:lang w:eastAsia="en-US"/>
        </w:rPr>
        <w:t>Linguistic Universals</w:t>
      </w:r>
      <w:r w:rsidR="00514445" w:rsidRPr="002237C7">
        <w:rPr>
          <w:rFonts w:eastAsiaTheme="minorHAnsi"/>
          <w:lang w:eastAsia="en-US"/>
        </w:rPr>
        <w:t>”</w:t>
      </w:r>
      <w:r w:rsidRPr="002237C7">
        <w:rPr>
          <w:rFonts w:eastAsiaTheme="minorHAnsi"/>
          <w:lang w:eastAsia="en-US"/>
        </w:rPr>
        <w:t>. In</w:t>
      </w:r>
      <w:r w:rsidR="001B420F" w:rsidRPr="001B420F">
        <w:rPr>
          <w:rFonts w:eastAsiaTheme="minorHAnsi"/>
          <w:i/>
          <w:iCs/>
          <w:lang w:eastAsia="en-US"/>
        </w:rPr>
        <w:t xml:space="preserve"> </w:t>
      </w:r>
      <w:r w:rsidR="001B420F" w:rsidRPr="002237C7">
        <w:rPr>
          <w:rFonts w:eastAsiaTheme="minorHAnsi"/>
          <w:i/>
          <w:iCs/>
          <w:lang w:eastAsia="en-US"/>
        </w:rPr>
        <w:t>On Conditionals Again</w:t>
      </w:r>
      <w:r w:rsidR="001B420F">
        <w:rPr>
          <w:rFonts w:eastAsiaTheme="minorHAnsi"/>
          <w:lang w:eastAsia="en-US"/>
        </w:rPr>
        <w:t>.pp. 15-59. edited by</w:t>
      </w:r>
      <w:r w:rsidRPr="002237C7">
        <w:rPr>
          <w:rFonts w:eastAsiaTheme="minorHAnsi"/>
          <w:lang w:eastAsia="en-US"/>
        </w:rPr>
        <w:t xml:space="preserve"> Angeliki Athanasiadou and René Dirven. Philadelphia/ Amsterdam: John Benjamins.</w:t>
      </w:r>
    </w:p>
    <w:p w14:paraId="58FF2097" w14:textId="1F30F493" w:rsidR="00E6278C" w:rsidRPr="002237C7" w:rsidRDefault="00623B2F" w:rsidP="004628EC">
      <w:pPr>
        <w:ind w:left="270" w:hanging="270"/>
        <w:jc w:val="both"/>
      </w:pPr>
      <w:r w:rsidRPr="002237C7">
        <w:lastRenderedPageBreak/>
        <w:t>Wunderlich Dieter. 1977</w:t>
      </w:r>
      <w:r w:rsidR="00514445" w:rsidRPr="002237C7">
        <w:t>.</w:t>
      </w:r>
      <w:r w:rsidRPr="002237C7">
        <w:t xml:space="preserve"> </w:t>
      </w:r>
      <w:r w:rsidR="00514445" w:rsidRPr="002237C7">
        <w:t>“</w:t>
      </w:r>
      <w:r w:rsidRPr="002237C7">
        <w:t>On problems of Spee</w:t>
      </w:r>
      <w:r w:rsidR="00514445" w:rsidRPr="002237C7">
        <w:t xml:space="preserve">ch Act theory”. In </w:t>
      </w:r>
      <w:r w:rsidR="00D42F70" w:rsidRPr="002237C7">
        <w:rPr>
          <w:i/>
        </w:rPr>
        <w:t xml:space="preserve">Basic Problems in Methodology and </w:t>
      </w:r>
      <w:r w:rsidR="00D42F70" w:rsidRPr="002237C7">
        <w:rPr>
          <w:i/>
        </w:rPr>
        <w:t>Linguistics</w:t>
      </w:r>
      <w:r w:rsidR="00D42F70" w:rsidRPr="002237C7">
        <w:t xml:space="preserve"> </w:t>
      </w:r>
      <w:r w:rsidR="00D42F70">
        <w:t>(</w:t>
      </w:r>
      <w:r w:rsidR="00D42F70" w:rsidRPr="002237C7">
        <w:t>The University of Western Ontario Series in Philosophy of Science, Vol 2</w:t>
      </w:r>
      <w:r w:rsidR="00D42F70">
        <w:t xml:space="preserve">) edited by </w:t>
      </w:r>
      <w:r w:rsidR="00514445" w:rsidRPr="002237C7">
        <w:t>R.E</w:t>
      </w:r>
      <w:r w:rsidRPr="002237C7">
        <w:t xml:space="preserve"> Butts, </w:t>
      </w:r>
      <w:r w:rsidR="00514445" w:rsidRPr="002237C7">
        <w:t>J. Hintikka. Dordrecht: Springer</w:t>
      </w:r>
      <w:r w:rsidR="00D42F70">
        <w:t>.</w:t>
      </w:r>
    </w:p>
    <w:p w14:paraId="0103BCC0" w14:textId="4C6EAA3D" w:rsidR="002B5AF6" w:rsidRPr="00C21D61" w:rsidRDefault="00623B2F" w:rsidP="002237C7">
      <w:pPr>
        <w:ind w:left="270" w:hanging="270"/>
        <w:jc w:val="both"/>
      </w:pPr>
      <w:r w:rsidRPr="002237C7">
        <w:rPr>
          <w:rFonts w:eastAsiaTheme="minorHAnsi"/>
          <w:lang w:val="en-US" w:eastAsia="en-US" w:bidi="en-US"/>
        </w:rPr>
        <w:t>Yule, George</w:t>
      </w:r>
      <w:r w:rsidR="00514445" w:rsidRPr="002237C7">
        <w:rPr>
          <w:rFonts w:eastAsiaTheme="minorHAnsi"/>
          <w:lang w:val="en-US" w:eastAsia="en-US" w:bidi="en-US"/>
        </w:rPr>
        <w:t xml:space="preserve">. </w:t>
      </w:r>
      <w:r w:rsidRPr="002237C7">
        <w:rPr>
          <w:rFonts w:eastAsiaTheme="minorHAnsi"/>
          <w:lang w:val="en-US" w:eastAsia="en-US" w:bidi="en-US"/>
        </w:rPr>
        <w:t xml:space="preserve">1998. </w:t>
      </w:r>
      <w:r w:rsidRPr="002237C7">
        <w:rPr>
          <w:rFonts w:eastAsiaTheme="minorHAnsi"/>
          <w:i/>
          <w:lang w:val="en-US" w:eastAsia="en-US" w:bidi="en-US"/>
        </w:rPr>
        <w:t>Explaining English</w:t>
      </w:r>
      <w:r w:rsidR="00514445" w:rsidRPr="002237C7">
        <w:rPr>
          <w:rFonts w:eastAsiaTheme="minorHAnsi"/>
          <w:i/>
          <w:lang w:val="en-US" w:eastAsia="en-US" w:bidi="en-US"/>
        </w:rPr>
        <w:t xml:space="preserve"> Grammar</w:t>
      </w:r>
      <w:r w:rsidRPr="002237C7">
        <w:rPr>
          <w:rFonts w:eastAsiaTheme="minorHAnsi"/>
          <w:lang w:val="en-US" w:eastAsia="en-US" w:bidi="en-US"/>
        </w:rPr>
        <w:t xml:space="preserve">. Oxford: Oxford University Press. </w:t>
      </w:r>
    </w:p>
    <w:sectPr w:rsidR="002B5AF6" w:rsidRPr="00C21D61" w:rsidSect="001377D7">
      <w:footerReference w:type="default" r:id="rId8"/>
      <w:pgSz w:w="11906" w:h="16838"/>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9244F6" w16cex:dateUtc="2022-01-19T07:06:00Z"/>
  <w16cex:commentExtensible w16cex:durableId="25924520" w16cex:dateUtc="2022-01-19T07:06:00Z"/>
  <w16cex:commentExtensible w16cex:durableId="25924644" w16cex:dateUtc="2022-01-19T07:11:00Z"/>
  <w16cex:commentExtensible w16cex:durableId="2592466E" w16cex:dateUtc="2022-01-19T07:12:00Z"/>
  <w16cex:commentExtensible w16cex:durableId="259245B9" w16cex:dateUtc="2022-01-19T07:09:00Z"/>
  <w16cex:commentExtensible w16cex:durableId="259245DB" w16cex:dateUtc="2022-01-19T07:10:00Z"/>
  <w16cex:commentExtensible w16cex:durableId="2592468B" w16cex:dateUtc="2022-01-19T07:12:00Z"/>
  <w16cex:commentExtensible w16cex:durableId="259246EE" w16cex:dateUtc="2022-01-19T07:14:00Z"/>
  <w16cex:commentExtensible w16cex:durableId="259246E8" w16cex:dateUtc="2022-01-19T07:14:00Z"/>
  <w16cex:commentExtensible w16cex:durableId="259246FE" w16cex:dateUtc="2022-01-19T07:14:00Z"/>
  <w16cex:commentExtensible w16cex:durableId="25924763" w16cex:dateUtc="2022-01-19T07:16:00Z"/>
  <w16cex:commentExtensible w16cex:durableId="259247E8" w16cex:dateUtc="2022-01-19T07:18:00Z"/>
  <w16cex:commentExtensible w16cex:durableId="25924842" w16cex:dateUtc="2022-01-19T07:20:00Z"/>
  <w16cex:commentExtensible w16cex:durableId="259248E5" w16cex:dateUtc="2022-01-19T07:23:00Z"/>
  <w16cex:commentExtensible w16cex:durableId="259248C0" w16cex:dateUtc="2022-01-19T07:22:00Z"/>
  <w16cex:commentExtensible w16cex:durableId="259248D7" w16cex:dateUtc="2022-01-19T07:22:00Z"/>
  <w16cex:commentExtensible w16cex:durableId="2592492C" w16cex:dateUtc="2022-01-19T07:24:00Z"/>
  <w16cex:commentExtensible w16cex:durableId="2592496E" w16cex:dateUtc="2022-01-19T07:25:00Z"/>
  <w16cex:commentExtensible w16cex:durableId="259249A6" w16cex:dateUtc="2022-01-19T07:26:00Z"/>
  <w16cex:commentExtensible w16cex:durableId="259249CA" w16cex:dateUtc="2022-01-19T07:26:00Z"/>
  <w16cex:commentExtensible w16cex:durableId="25924A47" w16cex:dateUtc="2022-01-19T07:28:00Z"/>
  <w16cex:commentExtensible w16cex:durableId="25924B59" w16cex:dateUtc="2022-01-19T07:33:00Z"/>
  <w16cex:commentExtensible w16cex:durableId="25924BB3" w16cex:dateUtc="2022-01-19T07:34:00Z"/>
  <w16cex:commentExtensible w16cex:durableId="25924BC3" w16cex:dateUtc="2022-01-19T07:35:00Z"/>
  <w16cex:commentExtensible w16cex:durableId="25924BE5" w16cex:dateUtc="2022-01-19T07:35:00Z"/>
  <w16cex:commentExtensible w16cex:durableId="25924C72" w16cex:dateUtc="2022-01-19T07:38:00Z"/>
  <w16cex:commentExtensible w16cex:durableId="25924CA2" w16cex:dateUtc="2022-01-19T07:38:00Z"/>
  <w16cex:commentExtensible w16cex:durableId="25924D61" w16cex:dateUtc="2022-01-19T07:42:00Z"/>
  <w16cex:commentExtensible w16cex:durableId="2592513F" w16cex:dateUtc="2022-01-19T07:58:00Z"/>
  <w16cex:commentExtensible w16cex:durableId="259251AB" w16cex:dateUtc="2022-01-19T08:00:00Z"/>
  <w16cex:commentExtensible w16cex:durableId="259251F5" w16cex:dateUtc="2022-01-19T08:01:00Z"/>
  <w16cex:commentExtensible w16cex:durableId="25925210" w16cex:dateUtc="2022-01-19T08:02:00Z"/>
  <w16cex:commentExtensible w16cex:durableId="259252C9" w16cex:dateUtc="2022-01-19T08:05:00Z"/>
  <w16cex:commentExtensible w16cex:durableId="259252EE" w16cex:dateUtc="2022-01-19T08:05:00Z"/>
  <w16cex:commentExtensible w16cex:durableId="259252F6" w16cex:dateUtc="2022-01-19T08:05:00Z"/>
  <w16cex:commentExtensible w16cex:durableId="259253E2" w16cex:dateUtc="2022-01-19T08:09:00Z"/>
  <w16cex:commentExtensible w16cex:durableId="2592541B" w16cex:dateUtc="2022-01-19T08:10:00Z"/>
  <w16cex:commentExtensible w16cex:durableId="259254EA" w16cex:dateUtc="2022-01-19T08:14:00Z"/>
  <w16cex:commentExtensible w16cex:durableId="25925582" w16cex:dateUtc="2022-01-19T08:16:00Z"/>
  <w16cex:commentExtensible w16cex:durableId="2592561A" w16cex:dateUtc="2022-01-19T08:19:00Z"/>
  <w16cex:commentExtensible w16cex:durableId="25925653" w16cex:dateUtc="2022-01-19T08:20:00Z"/>
  <w16cex:commentExtensible w16cex:durableId="2592567F" w16cex:dateUtc="2022-01-19T08:21:00Z"/>
  <w16cex:commentExtensible w16cex:durableId="259256E8" w16cex:dateUtc="2022-01-19T0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6AB05E8" w16cid:durableId="259244F6"/>
  <w16cid:commentId w16cid:paraId="220DF0B9" w16cid:durableId="25924520"/>
  <w16cid:commentId w16cid:paraId="48983534" w16cid:durableId="25924644"/>
  <w16cid:commentId w16cid:paraId="7DA0198E" w16cid:durableId="2592466E"/>
  <w16cid:commentId w16cid:paraId="7CF0CA9B" w16cid:durableId="259245B9"/>
  <w16cid:commentId w16cid:paraId="376C0E13" w16cid:durableId="259245DB"/>
  <w16cid:commentId w16cid:paraId="5DE77BF7" w16cid:durableId="2592468B"/>
  <w16cid:commentId w16cid:paraId="1CAB7DAB" w16cid:durableId="259246EE"/>
  <w16cid:commentId w16cid:paraId="5355A8F5" w16cid:durableId="259246E8"/>
  <w16cid:commentId w16cid:paraId="1F8E0780" w16cid:durableId="259246FE"/>
  <w16cid:commentId w16cid:paraId="325ECB5A" w16cid:durableId="25924763"/>
  <w16cid:commentId w16cid:paraId="4B80C596" w16cid:durableId="259247E8"/>
  <w16cid:commentId w16cid:paraId="33F752E5" w16cid:durableId="25924842"/>
  <w16cid:commentId w16cid:paraId="19FAC84E" w16cid:durableId="259248E5"/>
  <w16cid:commentId w16cid:paraId="4D9B6A81" w16cid:durableId="259248C0"/>
  <w16cid:commentId w16cid:paraId="27FDA2BA" w16cid:durableId="259248D7"/>
  <w16cid:commentId w16cid:paraId="4647D7DD" w16cid:durableId="2592492C"/>
  <w16cid:commentId w16cid:paraId="542E6384" w16cid:durableId="2592496E"/>
  <w16cid:commentId w16cid:paraId="11768C69" w16cid:durableId="259249A6"/>
  <w16cid:commentId w16cid:paraId="26A37038" w16cid:durableId="259249CA"/>
  <w16cid:commentId w16cid:paraId="4586EEBB" w16cid:durableId="25924A47"/>
  <w16cid:commentId w16cid:paraId="1420BE1D" w16cid:durableId="25924B59"/>
  <w16cid:commentId w16cid:paraId="13F65747" w16cid:durableId="25924BB3"/>
  <w16cid:commentId w16cid:paraId="7EA78822" w16cid:durableId="25924BC3"/>
  <w16cid:commentId w16cid:paraId="38FD298D" w16cid:durableId="25924BE5"/>
  <w16cid:commentId w16cid:paraId="7DEDE034" w16cid:durableId="25924C72"/>
  <w16cid:commentId w16cid:paraId="6FFB369F" w16cid:durableId="25924CA2"/>
  <w16cid:commentId w16cid:paraId="347983FB" w16cid:durableId="25924D61"/>
  <w16cid:commentId w16cid:paraId="69FA5998" w16cid:durableId="2592513F"/>
  <w16cid:commentId w16cid:paraId="763F7B3C" w16cid:durableId="259251AB"/>
  <w16cid:commentId w16cid:paraId="5FD297C3" w16cid:durableId="259251F5"/>
  <w16cid:commentId w16cid:paraId="617D7962" w16cid:durableId="25925210"/>
  <w16cid:commentId w16cid:paraId="34A1F86D" w16cid:durableId="259252C9"/>
  <w16cid:commentId w16cid:paraId="0DF2AFAC" w16cid:durableId="259252EE"/>
  <w16cid:commentId w16cid:paraId="10D947E9" w16cid:durableId="259252F6"/>
  <w16cid:commentId w16cid:paraId="3FD319D0" w16cid:durableId="259253E2"/>
  <w16cid:commentId w16cid:paraId="0B3633B4" w16cid:durableId="2592541B"/>
  <w16cid:commentId w16cid:paraId="4B2CA2D5" w16cid:durableId="259254EA"/>
  <w16cid:commentId w16cid:paraId="0071D929" w16cid:durableId="25925582"/>
  <w16cid:commentId w16cid:paraId="1BC02EDC" w16cid:durableId="2592561A"/>
  <w16cid:commentId w16cid:paraId="5DD9FF6B" w16cid:durableId="25925653"/>
  <w16cid:commentId w16cid:paraId="6E09A350" w16cid:durableId="2592567F"/>
  <w16cid:commentId w16cid:paraId="72C81889" w16cid:durableId="259256E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2575F1" w14:textId="77777777" w:rsidR="00AB7A27" w:rsidRDefault="00AB7A27" w:rsidP="0056115E">
      <w:r>
        <w:separator/>
      </w:r>
    </w:p>
  </w:endnote>
  <w:endnote w:type="continuationSeparator" w:id="0">
    <w:p w14:paraId="7A9E62E5" w14:textId="77777777" w:rsidR="00AB7A27" w:rsidRDefault="00AB7A27" w:rsidP="00561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roid Sans Fallback">
    <w:altName w:val="Times New Roman"/>
    <w:charset w:val="00"/>
    <w:family w:val="auto"/>
    <w:pitch w:val="variable"/>
  </w:font>
  <w:font w:name="FreeSans">
    <w:altName w:val="Sylfaen"/>
    <w:charset w:val="00"/>
    <w:family w:val="swiss"/>
    <w:pitch w:val="variable"/>
    <w:sig w:usb0="E4178EFF" w:usb1="4200FDFF" w:usb2="000000A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7377536"/>
      <w:docPartObj>
        <w:docPartGallery w:val="Page Numbers (Bottom of Page)"/>
        <w:docPartUnique/>
      </w:docPartObj>
    </w:sdtPr>
    <w:sdtEndPr>
      <w:rPr>
        <w:noProof/>
      </w:rPr>
    </w:sdtEndPr>
    <w:sdtContent>
      <w:p w14:paraId="43231128" w14:textId="77777777" w:rsidR="001B420F" w:rsidRDefault="001B420F">
        <w:pPr>
          <w:pStyle w:val="Footer"/>
          <w:jc w:val="center"/>
        </w:pPr>
        <w:r>
          <w:fldChar w:fldCharType="begin"/>
        </w:r>
        <w:r>
          <w:instrText xml:space="preserve"> PAGE   \* MERGEFORMAT </w:instrText>
        </w:r>
        <w:r>
          <w:fldChar w:fldCharType="separate"/>
        </w:r>
        <w:r w:rsidR="00C6452C">
          <w:rPr>
            <w:noProof/>
          </w:rPr>
          <w:t>18</w:t>
        </w:r>
        <w:r>
          <w:rPr>
            <w:noProof/>
          </w:rPr>
          <w:fldChar w:fldCharType="end"/>
        </w:r>
      </w:p>
    </w:sdtContent>
  </w:sdt>
  <w:p w14:paraId="3355F0EA" w14:textId="77777777" w:rsidR="001B420F" w:rsidRDefault="001B42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16FB83" w14:textId="77777777" w:rsidR="00AB7A27" w:rsidRDefault="00AB7A27" w:rsidP="0056115E">
      <w:r>
        <w:separator/>
      </w:r>
    </w:p>
  </w:footnote>
  <w:footnote w:type="continuationSeparator" w:id="0">
    <w:p w14:paraId="116FBEB6" w14:textId="77777777" w:rsidR="00AB7A27" w:rsidRDefault="00AB7A27" w:rsidP="0056115E">
      <w:r>
        <w:continuationSeparator/>
      </w:r>
    </w:p>
  </w:footnote>
  <w:footnote w:id="1">
    <w:p w14:paraId="0DA36667" w14:textId="5F247C91" w:rsidR="001B420F" w:rsidRPr="00777B8C" w:rsidRDefault="001B420F">
      <w:pPr>
        <w:pStyle w:val="FootnoteText"/>
        <w:rPr>
          <w:lang w:val="en-US"/>
        </w:rPr>
      </w:pPr>
      <w:r>
        <w:rPr>
          <w:rStyle w:val="FootnoteReference"/>
        </w:rPr>
        <w:footnoteRef/>
      </w:r>
      <w:r>
        <w:t xml:space="preserve"> </w:t>
      </w:r>
      <w:r>
        <w:rPr>
          <w:lang w:val="en-US"/>
        </w:rPr>
        <w:t>This article was originally presented on 11 June 2021 at the 10</w:t>
      </w:r>
      <w:r w:rsidRPr="002507FB">
        <w:rPr>
          <w:vertAlign w:val="superscript"/>
          <w:lang w:val="en-US"/>
        </w:rPr>
        <w:t>th</w:t>
      </w:r>
      <w:r>
        <w:rPr>
          <w:lang w:val="en-US"/>
        </w:rPr>
        <w:t xml:space="preserve"> World Congress on African Languages (WOCAL 10) in Leiden University.</w:t>
      </w:r>
    </w:p>
  </w:footnote>
  <w:footnote w:id="2">
    <w:p w14:paraId="67F9071A" w14:textId="0F6DEA42" w:rsidR="001B420F" w:rsidRPr="005A2DB6" w:rsidRDefault="001B420F" w:rsidP="0056115E">
      <w:pPr>
        <w:pStyle w:val="FootnoteText"/>
      </w:pPr>
      <w:r w:rsidRPr="00BE2F8B">
        <w:rPr>
          <w:rStyle w:val="FootnoteReference"/>
          <w:rFonts w:cs="Times New Roman"/>
        </w:rPr>
        <w:footnoteRef/>
      </w:r>
      <w:r w:rsidRPr="00BE2F8B">
        <w:rPr>
          <w:rFonts w:cs="Times New Roman"/>
        </w:rPr>
        <w:t xml:space="preserve"> </w:t>
      </w:r>
      <w:r>
        <w:rPr>
          <w:rFonts w:cs="Times New Roman"/>
        </w:rPr>
        <w:t xml:space="preserve">The Gĩkũyũ orthography of the conditionals </w:t>
      </w:r>
      <w:r w:rsidRPr="00DD207E">
        <w:rPr>
          <w:rFonts w:cs="Times New Roman"/>
          <w:i/>
        </w:rPr>
        <w:t>akorũo</w:t>
      </w:r>
      <w:r>
        <w:rPr>
          <w:rFonts w:cs="Times New Roman"/>
        </w:rPr>
        <w:t xml:space="preserve"> /</w:t>
      </w:r>
      <w:r w:rsidRPr="00FE5885">
        <w:rPr>
          <w:rFonts w:cs="Times New Roman"/>
        </w:rPr>
        <w:t>akɔroɔ</w:t>
      </w:r>
      <w:r>
        <w:rPr>
          <w:rFonts w:cs="Times New Roman"/>
        </w:rPr>
        <w:t xml:space="preserve">/, </w:t>
      </w:r>
      <w:r w:rsidRPr="00DD207E">
        <w:rPr>
          <w:rFonts w:cs="Times New Roman"/>
          <w:i/>
        </w:rPr>
        <w:t>okorũo</w:t>
      </w:r>
      <w:r>
        <w:rPr>
          <w:rFonts w:cs="Times New Roman"/>
        </w:rPr>
        <w:t>/</w:t>
      </w:r>
      <w:r w:rsidRPr="00FE5885">
        <w:rPr>
          <w:rFonts w:cs="Times New Roman"/>
        </w:rPr>
        <w:t>ɔkɔroɔ</w:t>
      </w:r>
      <w:r>
        <w:rPr>
          <w:rFonts w:cs="Times New Roman"/>
        </w:rPr>
        <w:t xml:space="preserve">/, </w:t>
      </w:r>
      <w:r w:rsidRPr="00DD207E">
        <w:rPr>
          <w:rFonts w:cs="Times New Roman"/>
          <w:i/>
        </w:rPr>
        <w:t>ongorũo</w:t>
      </w:r>
      <w:r>
        <w:rPr>
          <w:rFonts w:cs="Times New Roman"/>
        </w:rPr>
        <w:t xml:space="preserve"> /</w:t>
      </w:r>
      <w:r w:rsidRPr="00FE5885">
        <w:rPr>
          <w:rFonts w:cs="Times New Roman"/>
        </w:rPr>
        <w:t>ɔngɔroɔ</w:t>
      </w:r>
      <w:r>
        <w:rPr>
          <w:rFonts w:cs="Times New Roman"/>
        </w:rPr>
        <w:t xml:space="preserve">/ and </w:t>
      </w:r>
      <w:r w:rsidRPr="00DD207E">
        <w:rPr>
          <w:rFonts w:cs="Times New Roman"/>
          <w:i/>
        </w:rPr>
        <w:t>angorũo</w:t>
      </w:r>
      <w:r>
        <w:rPr>
          <w:rFonts w:cs="Times New Roman"/>
        </w:rPr>
        <w:t xml:space="preserve"> /</w:t>
      </w:r>
      <w:r w:rsidRPr="00FE5885">
        <w:rPr>
          <w:rFonts w:cs="Times New Roman"/>
        </w:rPr>
        <w:t>angɔroɔ</w:t>
      </w:r>
      <w:r>
        <w:rPr>
          <w:rFonts w:cs="Times New Roman"/>
        </w:rPr>
        <w:t>/</w:t>
      </w:r>
      <w:r w:rsidRPr="00FE5885">
        <w:rPr>
          <w:rFonts w:cs="Times New Roman"/>
        </w:rPr>
        <w:t>.</w:t>
      </w:r>
      <w:r>
        <w:rPr>
          <w:rFonts w:cs="Times New Roman"/>
        </w:rPr>
        <w:t xml:space="preserve"> Here they </w:t>
      </w:r>
      <w:r w:rsidRPr="00E31433">
        <w:rPr>
          <w:rFonts w:cs="Times New Roman"/>
        </w:rPr>
        <w:t xml:space="preserve">are </w:t>
      </w:r>
      <w:r>
        <w:rPr>
          <w:rFonts w:cs="Times New Roman"/>
        </w:rPr>
        <w:t>written as</w:t>
      </w:r>
      <w:r>
        <w:rPr>
          <w:rFonts w:cs="Times New Roman"/>
          <w:i/>
        </w:rPr>
        <w:t xml:space="preserve"> </w:t>
      </w:r>
      <w:r w:rsidRPr="00DD207E">
        <w:rPr>
          <w:rFonts w:cs="Times New Roman"/>
          <w:i/>
        </w:rPr>
        <w:t>kɔrwɔ</w:t>
      </w:r>
      <w:r>
        <w:rPr>
          <w:rFonts w:cs="Times New Roman"/>
          <w:i/>
        </w:rPr>
        <w:t xml:space="preserve"> </w:t>
      </w:r>
      <w:r w:rsidRPr="005A2DB6">
        <w:rPr>
          <w:rFonts w:cs="Times New Roman"/>
        </w:rPr>
        <w:t xml:space="preserve">and </w:t>
      </w:r>
      <w:r w:rsidRPr="00DD207E">
        <w:rPr>
          <w:rFonts w:cs="Times New Roman"/>
          <w:i/>
        </w:rPr>
        <w:t>ɔkɔrwɔ</w:t>
      </w:r>
      <w:r>
        <w:rPr>
          <w:rFonts w:cs="Times New Roman"/>
          <w:i/>
        </w:rPr>
        <w:t xml:space="preserve">; </w:t>
      </w:r>
      <w:r w:rsidRPr="00DD207E">
        <w:rPr>
          <w:i/>
        </w:rPr>
        <w:t>ɔngɔrwɔ</w:t>
      </w:r>
      <w:r>
        <w:rPr>
          <w:rFonts w:cs="Times New Roman"/>
          <w:i/>
        </w:rPr>
        <w:t xml:space="preserve"> </w:t>
      </w:r>
      <w:r w:rsidRPr="00DD207E">
        <w:rPr>
          <w:rFonts w:cs="Times New Roman"/>
        </w:rPr>
        <w:t xml:space="preserve">and </w:t>
      </w:r>
      <w:r w:rsidRPr="00DD207E">
        <w:rPr>
          <w:i/>
        </w:rPr>
        <w:t>angɔrwɔ</w:t>
      </w:r>
      <w:r>
        <w:rPr>
          <w:rFonts w:cs="Times New Roman"/>
          <w:i/>
        </w:rPr>
        <w:t xml:space="preserve"> </w:t>
      </w:r>
      <w:r w:rsidRPr="005A2DB6">
        <w:rPr>
          <w:rFonts w:cs="Times New Roman"/>
        </w:rPr>
        <w:t>are phonological variants</w:t>
      </w:r>
      <w:r>
        <w:rPr>
          <w:rFonts w:cs="Times New Roman"/>
          <w:i/>
        </w:rPr>
        <w:t xml:space="preserve"> (a) (</w:t>
      </w:r>
      <w:r w:rsidRPr="005A2DB6">
        <w:rPr>
          <w:rFonts w:cs="Times New Roman"/>
          <w:i/>
        </w:rPr>
        <w:t>ɔ</w:t>
      </w:r>
      <w:r>
        <w:rPr>
          <w:rFonts w:cs="Times New Roman"/>
          <w:i/>
        </w:rPr>
        <w:t>)</w:t>
      </w:r>
      <w:r w:rsidRPr="005A2DB6">
        <w:rPr>
          <w:rFonts w:cs="Times New Roman"/>
          <w:i/>
        </w:rPr>
        <w:t xml:space="preserve"> kɔrwɔ</w:t>
      </w:r>
      <w:r>
        <w:rPr>
          <w:rFonts w:cs="Times New Roman"/>
          <w:i/>
        </w:rPr>
        <w:t xml:space="preserve">, </w:t>
      </w:r>
      <w:r w:rsidRPr="007D794C">
        <w:rPr>
          <w:rFonts w:cs="Times New Roman"/>
        </w:rPr>
        <w:t>not distinct conditional markers.</w:t>
      </w:r>
      <w:r>
        <w:rPr>
          <w:rFonts w:cs="Times New Roman"/>
        </w:rPr>
        <w:t xml:space="preserve"> Gĩkũyũ vowels </w:t>
      </w:r>
      <w:r>
        <w:rPr>
          <w:rFonts w:cs="Times New Roman"/>
          <w:i/>
        </w:rPr>
        <w:t xml:space="preserve">ĩ ũ o, &amp; e </w:t>
      </w:r>
      <w:r w:rsidRPr="00B779D0">
        <w:rPr>
          <w:rFonts w:cs="Times New Roman"/>
        </w:rPr>
        <w:t xml:space="preserve">are written in IPA notation: </w:t>
      </w:r>
      <w:proofErr w:type="spellStart"/>
      <w:r w:rsidRPr="00B779D0">
        <w:rPr>
          <w:rFonts w:cs="Times New Roman"/>
        </w:rPr>
        <w:t>e</w:t>
      </w:r>
      <w:proofErr w:type="gramStart"/>
      <w:r w:rsidRPr="00B779D0">
        <w:rPr>
          <w:rFonts w:cs="Times New Roman"/>
        </w:rPr>
        <w:t>,o</w:t>
      </w:r>
      <w:proofErr w:type="spellEnd"/>
      <w:proofErr w:type="gramEnd"/>
      <w:r w:rsidRPr="00B779D0">
        <w:rPr>
          <w:rFonts w:cs="Times New Roman"/>
        </w:rPr>
        <w:t>, ɔ</w:t>
      </w:r>
      <w:r>
        <w:rPr>
          <w:rFonts w:cs="Times New Roman"/>
        </w:rPr>
        <w:t xml:space="preserve"> &amp; </w:t>
      </w:r>
      <w:r w:rsidRPr="00B779D0">
        <w:rPr>
          <w:rFonts w:cs="Times New Roman"/>
        </w:rPr>
        <w:t>ɛ</w:t>
      </w:r>
      <w:r>
        <w:rPr>
          <w:rFonts w:cs="Times New Roman"/>
        </w:rPr>
        <w:t>, respectively. The</w:t>
      </w:r>
      <w:r w:rsidRPr="00D315C4">
        <w:rPr>
          <w:rFonts w:cs="Times New Roman"/>
        </w:rPr>
        <w:t xml:space="preserve"> variant</w:t>
      </w:r>
      <w:r>
        <w:rPr>
          <w:rFonts w:cs="Times New Roman"/>
        </w:rPr>
        <w:t xml:space="preserve"> forms are dialectal. </w:t>
      </w:r>
      <w:r w:rsidRPr="00D315C4">
        <w:rPr>
          <w:rFonts w:cs="Times New Roman"/>
        </w:rPr>
        <w:t xml:space="preserve">Speakers from Nyeri </w:t>
      </w:r>
      <w:r>
        <w:rPr>
          <w:rFonts w:cs="Times New Roman"/>
        </w:rPr>
        <w:t xml:space="preserve">only </w:t>
      </w:r>
      <w:r w:rsidRPr="00D315C4">
        <w:rPr>
          <w:rFonts w:cs="Times New Roman"/>
        </w:rPr>
        <w:t xml:space="preserve">use </w:t>
      </w:r>
      <w:r w:rsidRPr="00DD207E">
        <w:rPr>
          <w:rFonts w:cs="Times New Roman"/>
          <w:i/>
        </w:rPr>
        <w:t>ɔkɔrwɔ</w:t>
      </w:r>
      <w:r w:rsidRPr="00D315C4">
        <w:rPr>
          <w:rFonts w:cs="Times New Roman"/>
        </w:rPr>
        <w:t xml:space="preserve"> compared to </w:t>
      </w:r>
      <w:r w:rsidRPr="00DD207E">
        <w:rPr>
          <w:rFonts w:cs="Times New Roman"/>
          <w:i/>
        </w:rPr>
        <w:t>ɔkɔrwɔ</w:t>
      </w:r>
      <w:r>
        <w:rPr>
          <w:rFonts w:cs="Times New Roman"/>
          <w:i/>
        </w:rPr>
        <w:t>; (a</w:t>
      </w:r>
      <w:r>
        <w:rPr>
          <w:i/>
        </w:rPr>
        <w:t>-</w:t>
      </w:r>
      <w:r>
        <w:rPr>
          <w:rFonts w:cs="Times New Roman"/>
          <w:i/>
        </w:rPr>
        <w:t>)</w:t>
      </w:r>
      <w:r w:rsidRPr="00DD207E">
        <w:rPr>
          <w:i/>
        </w:rPr>
        <w:t xml:space="preserve"> ɔngɔrwɔ</w:t>
      </w:r>
      <w:r>
        <w:rPr>
          <w:rFonts w:cs="Times New Roman"/>
          <w:i/>
        </w:rPr>
        <w:t xml:space="preserve"> </w:t>
      </w:r>
      <w:r w:rsidRPr="00D315C4">
        <w:rPr>
          <w:rFonts w:cs="Times New Roman"/>
        </w:rPr>
        <w:t xml:space="preserve">used by Kiambu speakers. </w:t>
      </w:r>
      <w:r>
        <w:rPr>
          <w:rFonts w:cs="Times New Roman"/>
        </w:rPr>
        <w:t xml:space="preserve">The latter </w:t>
      </w:r>
      <w:r w:rsidRPr="00D315C4">
        <w:rPr>
          <w:rFonts w:cs="Times New Roman"/>
        </w:rPr>
        <w:t xml:space="preserve">are more liberal as they use all </w:t>
      </w:r>
      <w:r>
        <w:rPr>
          <w:rFonts w:cs="Times New Roman"/>
        </w:rPr>
        <w:t xml:space="preserve">the </w:t>
      </w:r>
      <w:r w:rsidRPr="00D315C4">
        <w:rPr>
          <w:rFonts w:cs="Times New Roman"/>
        </w:rPr>
        <w:t xml:space="preserve">variant markers. This paper uses the </w:t>
      </w:r>
      <w:r>
        <w:rPr>
          <w:rFonts w:cs="Times New Roman"/>
        </w:rPr>
        <w:t>Kiambu variety.</w:t>
      </w:r>
    </w:p>
  </w:footnote>
  <w:footnote w:id="3">
    <w:p w14:paraId="1135BD2A" w14:textId="41E0FDA0" w:rsidR="001B420F" w:rsidRPr="00493538" w:rsidRDefault="001B420F" w:rsidP="00E6090C">
      <w:pPr>
        <w:pStyle w:val="FootnoteText"/>
        <w:rPr>
          <w:lang w:val="en-US"/>
        </w:rPr>
      </w:pPr>
      <w:r>
        <w:rPr>
          <w:rStyle w:val="FootnoteReference"/>
        </w:rPr>
        <w:footnoteRef/>
      </w:r>
      <w:r>
        <w:t xml:space="preserve"> This marker contains </w:t>
      </w:r>
      <w:r w:rsidRPr="007C167B">
        <w:rPr>
          <w:i/>
        </w:rPr>
        <w:t>ɔ</w:t>
      </w:r>
      <w:r>
        <w:rPr>
          <w:i/>
        </w:rPr>
        <w:t xml:space="preserve"> </w:t>
      </w:r>
      <w:r w:rsidRPr="00512958">
        <w:t xml:space="preserve">and </w:t>
      </w:r>
      <w:proofErr w:type="gramStart"/>
      <w:r w:rsidRPr="007C167B">
        <w:rPr>
          <w:i/>
        </w:rPr>
        <w:t>na</w:t>
      </w:r>
      <w:proofErr w:type="gramEnd"/>
      <w:r>
        <w:rPr>
          <w:i/>
        </w:rPr>
        <w:t xml:space="preserve">.  </w:t>
      </w:r>
      <w:r w:rsidRPr="00512958">
        <w:t>Th</w:t>
      </w:r>
      <w:r>
        <w:t xml:space="preserve">e former also refers to </w:t>
      </w:r>
      <w:r w:rsidRPr="00512958">
        <w:t>pronouns ‘they/them’ and adverb ‘just’</w:t>
      </w:r>
      <w:r>
        <w:t xml:space="preserve"> and </w:t>
      </w:r>
      <w:r w:rsidRPr="00512958">
        <w:t>the latter is also</w:t>
      </w:r>
      <w:r>
        <w:t xml:space="preserve"> </w:t>
      </w:r>
      <w:r w:rsidRPr="00512958">
        <w:t>conjunction ‘and’ and</w:t>
      </w:r>
      <w:r w:rsidRPr="008408B3">
        <w:rPr>
          <w:color w:val="000000" w:themeColor="text1"/>
        </w:rPr>
        <w:t xml:space="preserve"> comitative </w:t>
      </w:r>
      <w:r w:rsidRPr="00512958">
        <w:t>‘with’</w:t>
      </w:r>
      <w:r>
        <w:rPr>
          <w:i/>
        </w:rPr>
        <w:t xml:space="preserve"> </w:t>
      </w:r>
      <w:r w:rsidRPr="00512958">
        <w:t>.</w:t>
      </w:r>
      <w:r>
        <w:t>Together,</w:t>
      </w:r>
      <w:r w:rsidRPr="00512958">
        <w:t xml:space="preserve"> the two morphemes </w:t>
      </w:r>
      <w:r>
        <w:t>mean ‘also’,’ although’ and ‘even if’. The concern here is with the last meaning. They are here singly written since there is no distinct boundary.</w:t>
      </w:r>
    </w:p>
  </w:footnote>
  <w:footnote w:id="4">
    <w:p w14:paraId="63D50A49" w14:textId="77777777" w:rsidR="001B420F" w:rsidRPr="00E86B3B" w:rsidRDefault="001B420F" w:rsidP="007A6486">
      <w:pPr>
        <w:pStyle w:val="FootnoteText"/>
        <w:jc w:val="both"/>
        <w:rPr>
          <w:lang w:val="en-US"/>
        </w:rPr>
      </w:pPr>
      <w:r>
        <w:rPr>
          <w:rStyle w:val="FootnoteReference"/>
        </w:rPr>
        <w:footnoteRef/>
      </w:r>
      <w:r>
        <w:t xml:space="preserve"> </w:t>
      </w:r>
      <w:r w:rsidRPr="00E600CE">
        <w:rPr>
          <w:lang w:val="en-US"/>
        </w:rPr>
        <w:t>Matić</w:t>
      </w:r>
      <w:r>
        <w:rPr>
          <w:lang w:val="en-US"/>
        </w:rPr>
        <w:t xml:space="preserve"> et al. (2016) present a four-way typology of left detached (LD) units: integrated, non-</w:t>
      </w:r>
      <w:r w:rsidRPr="0073674D">
        <w:rPr>
          <w:lang w:val="en-US"/>
        </w:rPr>
        <w:t xml:space="preserve"> </w:t>
      </w:r>
      <w:r>
        <w:rPr>
          <w:lang w:val="en-US"/>
        </w:rPr>
        <w:t>integrated, loosely integrated and non-integrated bound LD. The loosely integrated LD is not clause integrated unit but is not analyzable ‘orphaned’. Gĩkũyũ conditional clauses appear to be of this loosely integrated type.</w:t>
      </w:r>
    </w:p>
  </w:footnote>
  <w:footnote w:id="5">
    <w:p w14:paraId="7EF878F1" w14:textId="77777777" w:rsidR="001B420F" w:rsidRPr="00D66A77" w:rsidRDefault="001B420F" w:rsidP="007A6486">
      <w:pPr>
        <w:pStyle w:val="FootnoteText"/>
        <w:jc w:val="both"/>
        <w:rPr>
          <w:lang w:val="en-US"/>
        </w:rPr>
      </w:pPr>
      <w:r>
        <w:rPr>
          <w:rStyle w:val="FootnoteReference"/>
        </w:rPr>
        <w:footnoteRef/>
      </w:r>
      <w:r>
        <w:t xml:space="preserve"> </w:t>
      </w:r>
      <w:r>
        <w:rPr>
          <w:lang w:val="en-US"/>
        </w:rPr>
        <w:t xml:space="preserve">In head-marking languages e.g. Gĩkũyũ, an overt nominal subject occupies the extra core slot (ECS) position, a clause internal position. See Kihara (2019) for a description of the LSC in Bantu.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F4051"/>
    <w:multiLevelType w:val="hybridMultilevel"/>
    <w:tmpl w:val="264A42C8"/>
    <w:lvl w:ilvl="0" w:tplc="1BA6FD82">
      <w:start w:val="3"/>
      <w:numFmt w:val="decimal"/>
      <w:lvlText w:val="(%1)"/>
      <w:lvlJc w:val="left"/>
      <w:pPr>
        <w:ind w:left="60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1">
    <w:nsid w:val="02546FDD"/>
    <w:multiLevelType w:val="hybridMultilevel"/>
    <w:tmpl w:val="0262DB60"/>
    <w:lvl w:ilvl="0" w:tplc="7CE270CC">
      <w:start w:val="1"/>
      <w:numFmt w:val="lowerLetter"/>
      <w:lvlText w:val="%1."/>
      <w:lvlJc w:val="left"/>
      <w:pPr>
        <w:ind w:left="420" w:hanging="360"/>
      </w:pPr>
      <w:rPr>
        <w:rFonts w:hint="default"/>
        <w:i w:val="0"/>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nsid w:val="0CD32FC8"/>
    <w:multiLevelType w:val="hybridMultilevel"/>
    <w:tmpl w:val="BF48BFBE"/>
    <w:lvl w:ilvl="0" w:tplc="FD403AB0">
      <w:start w:val="19"/>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CDC1151"/>
    <w:multiLevelType w:val="multilevel"/>
    <w:tmpl w:val="E5DCEB26"/>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0D7A3D46"/>
    <w:multiLevelType w:val="hybridMultilevel"/>
    <w:tmpl w:val="7C0A2442"/>
    <w:lvl w:ilvl="0" w:tplc="5FE2C95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0E440437"/>
    <w:multiLevelType w:val="hybridMultilevel"/>
    <w:tmpl w:val="B5CCD7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FD91C4A"/>
    <w:multiLevelType w:val="hybridMultilevel"/>
    <w:tmpl w:val="EB1C45B4"/>
    <w:lvl w:ilvl="0" w:tplc="451A66B6">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7">
    <w:nsid w:val="114545D7"/>
    <w:multiLevelType w:val="hybridMultilevel"/>
    <w:tmpl w:val="98BAC56E"/>
    <w:lvl w:ilvl="0" w:tplc="1BEED4C2">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8">
    <w:nsid w:val="125032AB"/>
    <w:multiLevelType w:val="hybridMultilevel"/>
    <w:tmpl w:val="A88C79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92B30B7"/>
    <w:multiLevelType w:val="hybridMultilevel"/>
    <w:tmpl w:val="100A9D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AD76B38"/>
    <w:multiLevelType w:val="hybridMultilevel"/>
    <w:tmpl w:val="88940B04"/>
    <w:lvl w:ilvl="0" w:tplc="1D78C3B4">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ADC2345"/>
    <w:multiLevelType w:val="hybridMultilevel"/>
    <w:tmpl w:val="6DEEA81C"/>
    <w:lvl w:ilvl="0" w:tplc="B97EA212">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C08265E"/>
    <w:multiLevelType w:val="hybridMultilevel"/>
    <w:tmpl w:val="8CBEEC8E"/>
    <w:lvl w:ilvl="0" w:tplc="7920394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1EB778C9"/>
    <w:multiLevelType w:val="hybridMultilevel"/>
    <w:tmpl w:val="08A28D1A"/>
    <w:lvl w:ilvl="0" w:tplc="63B201BC">
      <w:start w:val="18"/>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4B31382"/>
    <w:multiLevelType w:val="hybridMultilevel"/>
    <w:tmpl w:val="43986CC0"/>
    <w:lvl w:ilvl="0" w:tplc="5CD61AE8">
      <w:start w:val="1"/>
      <w:numFmt w:val="lowerLetter"/>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317E7877"/>
    <w:multiLevelType w:val="hybridMultilevel"/>
    <w:tmpl w:val="749CE0BC"/>
    <w:lvl w:ilvl="0" w:tplc="C816744E">
      <w:start w:val="1"/>
      <w:numFmt w:val="lowerLetter"/>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6">
    <w:nsid w:val="33310F50"/>
    <w:multiLevelType w:val="hybridMultilevel"/>
    <w:tmpl w:val="1EEA4100"/>
    <w:lvl w:ilvl="0" w:tplc="ED765518">
      <w:start w:val="1"/>
      <w:numFmt w:val="lowerLetter"/>
      <w:lvlText w:val="%1."/>
      <w:lvlJc w:val="left"/>
      <w:pPr>
        <w:ind w:left="810" w:hanging="360"/>
      </w:pPr>
      <w:rPr>
        <w:rFonts w:hint="default"/>
        <w:i w:val="0"/>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7">
    <w:nsid w:val="39041F58"/>
    <w:multiLevelType w:val="hybridMultilevel"/>
    <w:tmpl w:val="A59CFDCC"/>
    <w:lvl w:ilvl="0" w:tplc="B82A98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B794D31"/>
    <w:multiLevelType w:val="hybridMultilevel"/>
    <w:tmpl w:val="3B04857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1D13AFC"/>
    <w:multiLevelType w:val="hybridMultilevel"/>
    <w:tmpl w:val="A066F686"/>
    <w:lvl w:ilvl="0" w:tplc="091E2184">
      <w:start w:val="1"/>
      <w:numFmt w:val="lowerLetter"/>
      <w:lvlText w:val="%1."/>
      <w:lvlJc w:val="left"/>
      <w:pPr>
        <w:ind w:left="780" w:hanging="360"/>
      </w:pPr>
      <w:rPr>
        <w:rFonts w:hint="default"/>
        <w:b w:val="0"/>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0">
    <w:nsid w:val="425572D7"/>
    <w:multiLevelType w:val="hybridMultilevel"/>
    <w:tmpl w:val="0BA41386"/>
    <w:lvl w:ilvl="0" w:tplc="5D645926">
      <w:start w:val="1"/>
      <w:numFmt w:val="lowerLetter"/>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42753DA3"/>
    <w:multiLevelType w:val="hybridMultilevel"/>
    <w:tmpl w:val="686A113E"/>
    <w:lvl w:ilvl="0" w:tplc="0CB84A14">
      <w:start w:val="1"/>
      <w:numFmt w:val="lowerLetter"/>
      <w:lvlText w:val="%1."/>
      <w:lvlJc w:val="left"/>
      <w:pPr>
        <w:ind w:left="1080" w:hanging="36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4D1C6147"/>
    <w:multiLevelType w:val="hybridMultilevel"/>
    <w:tmpl w:val="E8B61028"/>
    <w:lvl w:ilvl="0" w:tplc="0CA6BFC2">
      <w:start w:val="1"/>
      <w:numFmt w:val="lowerLetter"/>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503554D3"/>
    <w:multiLevelType w:val="multilevel"/>
    <w:tmpl w:val="75862F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nsid w:val="516310D2"/>
    <w:multiLevelType w:val="hybridMultilevel"/>
    <w:tmpl w:val="3CE0E242"/>
    <w:lvl w:ilvl="0" w:tplc="AAA62864">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8B72B56"/>
    <w:multiLevelType w:val="hybridMultilevel"/>
    <w:tmpl w:val="62CA44E8"/>
    <w:lvl w:ilvl="0" w:tplc="E864E528">
      <w:start w:val="1"/>
      <w:numFmt w:val="lowerLetter"/>
      <w:lvlText w:val="%1."/>
      <w:lvlJc w:val="left"/>
      <w:pPr>
        <w:ind w:left="960" w:hanging="360"/>
      </w:pPr>
      <w:rPr>
        <w:rFonts w:hint="default"/>
        <w:i w:val="0"/>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6">
    <w:nsid w:val="5C142E31"/>
    <w:multiLevelType w:val="hybridMultilevel"/>
    <w:tmpl w:val="AE36D4A4"/>
    <w:lvl w:ilvl="0" w:tplc="193C68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DF13222"/>
    <w:multiLevelType w:val="hybridMultilevel"/>
    <w:tmpl w:val="6D62E20A"/>
    <w:lvl w:ilvl="0" w:tplc="387668D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4C22DB1"/>
    <w:multiLevelType w:val="hybridMultilevel"/>
    <w:tmpl w:val="1FEE307C"/>
    <w:lvl w:ilvl="0" w:tplc="88CA3592">
      <w:start w:val="1"/>
      <w:numFmt w:val="lowerLetter"/>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67C35FCE"/>
    <w:multiLevelType w:val="hybridMultilevel"/>
    <w:tmpl w:val="14DC82DC"/>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9EC50D4"/>
    <w:multiLevelType w:val="hybridMultilevel"/>
    <w:tmpl w:val="84540C1A"/>
    <w:lvl w:ilvl="0" w:tplc="AA90E48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6AB8547F"/>
    <w:multiLevelType w:val="hybridMultilevel"/>
    <w:tmpl w:val="CD9C8DDE"/>
    <w:lvl w:ilvl="0" w:tplc="EB9C88D2">
      <w:start w:val="13"/>
      <w:numFmt w:val="decimal"/>
      <w:lvlText w:val="(%1)"/>
      <w:lvlJc w:val="left"/>
      <w:pPr>
        <w:ind w:left="750" w:hanging="39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E66202F"/>
    <w:multiLevelType w:val="hybridMultilevel"/>
    <w:tmpl w:val="FBB4C152"/>
    <w:lvl w:ilvl="0" w:tplc="1982E0B2">
      <w:start w:val="1"/>
      <w:numFmt w:val="lowerLetter"/>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72AA2513"/>
    <w:multiLevelType w:val="multilevel"/>
    <w:tmpl w:val="65E8ED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74604675"/>
    <w:multiLevelType w:val="hybridMultilevel"/>
    <w:tmpl w:val="A9B27AB6"/>
    <w:lvl w:ilvl="0" w:tplc="FF5C2266">
      <w:start w:val="1"/>
      <w:numFmt w:val="lowerLetter"/>
      <w:lvlText w:val="%1."/>
      <w:lvlJc w:val="left"/>
      <w:pPr>
        <w:ind w:left="840" w:hanging="360"/>
      </w:pPr>
      <w:rPr>
        <w:rFonts w:hint="default"/>
        <w:b w:val="0"/>
        <w:i w:val="0"/>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35">
    <w:nsid w:val="7B750DB0"/>
    <w:multiLevelType w:val="hybridMultilevel"/>
    <w:tmpl w:val="BBF68328"/>
    <w:lvl w:ilvl="0" w:tplc="092E73A4">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D0500E4"/>
    <w:multiLevelType w:val="hybridMultilevel"/>
    <w:tmpl w:val="3CE0E242"/>
    <w:lvl w:ilvl="0" w:tplc="AAA62864">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3"/>
  </w:num>
  <w:num w:numId="2">
    <w:abstractNumId w:val="26"/>
  </w:num>
  <w:num w:numId="3">
    <w:abstractNumId w:val="28"/>
  </w:num>
  <w:num w:numId="4">
    <w:abstractNumId w:val="14"/>
  </w:num>
  <w:num w:numId="5">
    <w:abstractNumId w:val="9"/>
  </w:num>
  <w:num w:numId="6">
    <w:abstractNumId w:val="21"/>
  </w:num>
  <w:num w:numId="7">
    <w:abstractNumId w:val="16"/>
  </w:num>
  <w:num w:numId="8">
    <w:abstractNumId w:val="1"/>
  </w:num>
  <w:num w:numId="9">
    <w:abstractNumId w:val="12"/>
  </w:num>
  <w:num w:numId="10">
    <w:abstractNumId w:val="35"/>
  </w:num>
  <w:num w:numId="11">
    <w:abstractNumId w:val="5"/>
  </w:num>
  <w:num w:numId="12">
    <w:abstractNumId w:val="25"/>
  </w:num>
  <w:num w:numId="13">
    <w:abstractNumId w:val="11"/>
  </w:num>
  <w:num w:numId="14">
    <w:abstractNumId w:val="20"/>
  </w:num>
  <w:num w:numId="15">
    <w:abstractNumId w:val="27"/>
  </w:num>
  <w:num w:numId="16">
    <w:abstractNumId w:val="8"/>
  </w:num>
  <w:num w:numId="17">
    <w:abstractNumId w:val="33"/>
  </w:num>
  <w:num w:numId="18">
    <w:abstractNumId w:val="32"/>
  </w:num>
  <w:num w:numId="19">
    <w:abstractNumId w:val="10"/>
  </w:num>
  <w:num w:numId="20">
    <w:abstractNumId w:val="34"/>
  </w:num>
  <w:num w:numId="21">
    <w:abstractNumId w:val="19"/>
  </w:num>
  <w:num w:numId="22">
    <w:abstractNumId w:val="4"/>
  </w:num>
  <w:num w:numId="23">
    <w:abstractNumId w:val="30"/>
  </w:num>
  <w:num w:numId="24">
    <w:abstractNumId w:val="18"/>
  </w:num>
  <w:num w:numId="25">
    <w:abstractNumId w:val="17"/>
  </w:num>
  <w:num w:numId="26">
    <w:abstractNumId w:val="24"/>
  </w:num>
  <w:num w:numId="27">
    <w:abstractNumId w:val="36"/>
  </w:num>
  <w:num w:numId="28">
    <w:abstractNumId w:val="3"/>
  </w:num>
  <w:num w:numId="29">
    <w:abstractNumId w:val="7"/>
  </w:num>
  <w:num w:numId="30">
    <w:abstractNumId w:val="22"/>
  </w:num>
  <w:num w:numId="31">
    <w:abstractNumId w:val="6"/>
  </w:num>
  <w:num w:numId="32">
    <w:abstractNumId w:val="15"/>
  </w:num>
  <w:num w:numId="33">
    <w:abstractNumId w:val="0"/>
  </w:num>
  <w:num w:numId="34">
    <w:abstractNumId w:val="31"/>
  </w:num>
  <w:num w:numId="35">
    <w:abstractNumId w:val="29"/>
  </w:num>
  <w:num w:numId="36">
    <w:abstractNumId w:val="13"/>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15E"/>
    <w:rsid w:val="000023CE"/>
    <w:rsid w:val="000038F9"/>
    <w:rsid w:val="00010B6B"/>
    <w:rsid w:val="00011A4E"/>
    <w:rsid w:val="00011E46"/>
    <w:rsid w:val="00012A52"/>
    <w:rsid w:val="00012C55"/>
    <w:rsid w:val="00016344"/>
    <w:rsid w:val="00016871"/>
    <w:rsid w:val="00016BDB"/>
    <w:rsid w:val="00016F22"/>
    <w:rsid w:val="000170F4"/>
    <w:rsid w:val="00017393"/>
    <w:rsid w:val="000173EA"/>
    <w:rsid w:val="000179D9"/>
    <w:rsid w:val="00024E11"/>
    <w:rsid w:val="00032C22"/>
    <w:rsid w:val="0003366D"/>
    <w:rsid w:val="000356D9"/>
    <w:rsid w:val="000365C6"/>
    <w:rsid w:val="00036876"/>
    <w:rsid w:val="00043626"/>
    <w:rsid w:val="00054EDF"/>
    <w:rsid w:val="00057BA3"/>
    <w:rsid w:val="00062EBE"/>
    <w:rsid w:val="00064D99"/>
    <w:rsid w:val="00066F1E"/>
    <w:rsid w:val="0007002C"/>
    <w:rsid w:val="00070EFF"/>
    <w:rsid w:val="00074325"/>
    <w:rsid w:val="00074BB3"/>
    <w:rsid w:val="000769D3"/>
    <w:rsid w:val="00077735"/>
    <w:rsid w:val="00077B4B"/>
    <w:rsid w:val="000849B0"/>
    <w:rsid w:val="000909E1"/>
    <w:rsid w:val="000918B3"/>
    <w:rsid w:val="000918B9"/>
    <w:rsid w:val="000921C8"/>
    <w:rsid w:val="00094566"/>
    <w:rsid w:val="00097AE4"/>
    <w:rsid w:val="000A248E"/>
    <w:rsid w:val="000A5D52"/>
    <w:rsid w:val="000B3348"/>
    <w:rsid w:val="000B36F6"/>
    <w:rsid w:val="000B3732"/>
    <w:rsid w:val="000B57C0"/>
    <w:rsid w:val="000B6604"/>
    <w:rsid w:val="000C465C"/>
    <w:rsid w:val="000C54B6"/>
    <w:rsid w:val="000C6527"/>
    <w:rsid w:val="000D171B"/>
    <w:rsid w:val="000D1B62"/>
    <w:rsid w:val="000D5CD2"/>
    <w:rsid w:val="000E07C6"/>
    <w:rsid w:val="000E4BE2"/>
    <w:rsid w:val="000E705F"/>
    <w:rsid w:val="000E72F0"/>
    <w:rsid w:val="000F43C9"/>
    <w:rsid w:val="000F4E2E"/>
    <w:rsid w:val="000F6532"/>
    <w:rsid w:val="00102C49"/>
    <w:rsid w:val="00102C5D"/>
    <w:rsid w:val="00105BE1"/>
    <w:rsid w:val="00105E0D"/>
    <w:rsid w:val="0010737F"/>
    <w:rsid w:val="00110139"/>
    <w:rsid w:val="00110991"/>
    <w:rsid w:val="001132D5"/>
    <w:rsid w:val="001141E8"/>
    <w:rsid w:val="00115F44"/>
    <w:rsid w:val="0011785B"/>
    <w:rsid w:val="00120562"/>
    <w:rsid w:val="00123310"/>
    <w:rsid w:val="00123BD7"/>
    <w:rsid w:val="00124720"/>
    <w:rsid w:val="00127DB4"/>
    <w:rsid w:val="00136BCD"/>
    <w:rsid w:val="001377D7"/>
    <w:rsid w:val="00141BEF"/>
    <w:rsid w:val="001433CC"/>
    <w:rsid w:val="00150B1B"/>
    <w:rsid w:val="001536F0"/>
    <w:rsid w:val="001553E9"/>
    <w:rsid w:val="00156963"/>
    <w:rsid w:val="00157758"/>
    <w:rsid w:val="001577DE"/>
    <w:rsid w:val="001617D4"/>
    <w:rsid w:val="001644ED"/>
    <w:rsid w:val="00164ACC"/>
    <w:rsid w:val="00166650"/>
    <w:rsid w:val="0016672C"/>
    <w:rsid w:val="00166AE7"/>
    <w:rsid w:val="00167689"/>
    <w:rsid w:val="001712A7"/>
    <w:rsid w:val="001764F3"/>
    <w:rsid w:val="00176A33"/>
    <w:rsid w:val="0018747D"/>
    <w:rsid w:val="00187831"/>
    <w:rsid w:val="001903A8"/>
    <w:rsid w:val="00190BED"/>
    <w:rsid w:val="0019363A"/>
    <w:rsid w:val="00196F69"/>
    <w:rsid w:val="0019754A"/>
    <w:rsid w:val="001A6515"/>
    <w:rsid w:val="001A75E2"/>
    <w:rsid w:val="001B0DE4"/>
    <w:rsid w:val="001B198A"/>
    <w:rsid w:val="001B1BBC"/>
    <w:rsid w:val="001B30E5"/>
    <w:rsid w:val="001B3DFA"/>
    <w:rsid w:val="001B420F"/>
    <w:rsid w:val="001B7FD1"/>
    <w:rsid w:val="001C3CA4"/>
    <w:rsid w:val="001C3FF4"/>
    <w:rsid w:val="001C48F4"/>
    <w:rsid w:val="001C732F"/>
    <w:rsid w:val="001D0C23"/>
    <w:rsid w:val="001D204F"/>
    <w:rsid w:val="001D2053"/>
    <w:rsid w:val="001D3201"/>
    <w:rsid w:val="001D5697"/>
    <w:rsid w:val="001D5AEB"/>
    <w:rsid w:val="001E02B7"/>
    <w:rsid w:val="001E4A02"/>
    <w:rsid w:val="001E4AD8"/>
    <w:rsid w:val="001E7B44"/>
    <w:rsid w:val="001F532A"/>
    <w:rsid w:val="00202871"/>
    <w:rsid w:val="00202D85"/>
    <w:rsid w:val="002030CB"/>
    <w:rsid w:val="00204F09"/>
    <w:rsid w:val="00206C65"/>
    <w:rsid w:val="00206EE8"/>
    <w:rsid w:val="00207A55"/>
    <w:rsid w:val="0021782D"/>
    <w:rsid w:val="00220D84"/>
    <w:rsid w:val="002226B2"/>
    <w:rsid w:val="002237C7"/>
    <w:rsid w:val="00225760"/>
    <w:rsid w:val="00227D61"/>
    <w:rsid w:val="00227E07"/>
    <w:rsid w:val="002415A7"/>
    <w:rsid w:val="002416A2"/>
    <w:rsid w:val="0024193D"/>
    <w:rsid w:val="00242500"/>
    <w:rsid w:val="00251D94"/>
    <w:rsid w:val="002522C0"/>
    <w:rsid w:val="0025466B"/>
    <w:rsid w:val="00262554"/>
    <w:rsid w:val="0026481A"/>
    <w:rsid w:val="00265673"/>
    <w:rsid w:val="0027031D"/>
    <w:rsid w:val="00273B9F"/>
    <w:rsid w:val="002757BD"/>
    <w:rsid w:val="0027786F"/>
    <w:rsid w:val="00280EC0"/>
    <w:rsid w:val="00283471"/>
    <w:rsid w:val="00284AF9"/>
    <w:rsid w:val="0028634B"/>
    <w:rsid w:val="00286AF7"/>
    <w:rsid w:val="002919B4"/>
    <w:rsid w:val="00294681"/>
    <w:rsid w:val="002A1DBF"/>
    <w:rsid w:val="002A289C"/>
    <w:rsid w:val="002A44CC"/>
    <w:rsid w:val="002B0218"/>
    <w:rsid w:val="002B2997"/>
    <w:rsid w:val="002B57F9"/>
    <w:rsid w:val="002B5AF6"/>
    <w:rsid w:val="002B76C6"/>
    <w:rsid w:val="002B7D45"/>
    <w:rsid w:val="002C1FD5"/>
    <w:rsid w:val="002C2F93"/>
    <w:rsid w:val="002C69BF"/>
    <w:rsid w:val="002D44C0"/>
    <w:rsid w:val="002D461C"/>
    <w:rsid w:val="002D5D3D"/>
    <w:rsid w:val="002E1373"/>
    <w:rsid w:val="002E2E2B"/>
    <w:rsid w:val="002E5000"/>
    <w:rsid w:val="002E59CA"/>
    <w:rsid w:val="002E6ACA"/>
    <w:rsid w:val="002E7280"/>
    <w:rsid w:val="002E7704"/>
    <w:rsid w:val="002F4774"/>
    <w:rsid w:val="002F74AE"/>
    <w:rsid w:val="002F7FD1"/>
    <w:rsid w:val="0030458F"/>
    <w:rsid w:val="00304A5E"/>
    <w:rsid w:val="00305BFA"/>
    <w:rsid w:val="00305FFB"/>
    <w:rsid w:val="00307B0B"/>
    <w:rsid w:val="00307EE0"/>
    <w:rsid w:val="00312BE1"/>
    <w:rsid w:val="003134F6"/>
    <w:rsid w:val="00314931"/>
    <w:rsid w:val="00315FB3"/>
    <w:rsid w:val="00317F94"/>
    <w:rsid w:val="003201E0"/>
    <w:rsid w:val="00326763"/>
    <w:rsid w:val="003277BE"/>
    <w:rsid w:val="003310AC"/>
    <w:rsid w:val="00332513"/>
    <w:rsid w:val="0033370E"/>
    <w:rsid w:val="0033455D"/>
    <w:rsid w:val="003347CC"/>
    <w:rsid w:val="003368E4"/>
    <w:rsid w:val="003413D8"/>
    <w:rsid w:val="0034377E"/>
    <w:rsid w:val="00347616"/>
    <w:rsid w:val="00352C7B"/>
    <w:rsid w:val="00354A60"/>
    <w:rsid w:val="003627AF"/>
    <w:rsid w:val="00362B31"/>
    <w:rsid w:val="00364F5A"/>
    <w:rsid w:val="00370746"/>
    <w:rsid w:val="00374390"/>
    <w:rsid w:val="003773F6"/>
    <w:rsid w:val="00381182"/>
    <w:rsid w:val="00381A22"/>
    <w:rsid w:val="003821AC"/>
    <w:rsid w:val="0038270E"/>
    <w:rsid w:val="00382D16"/>
    <w:rsid w:val="00382EA3"/>
    <w:rsid w:val="003833D0"/>
    <w:rsid w:val="003842C0"/>
    <w:rsid w:val="0038475D"/>
    <w:rsid w:val="00390A32"/>
    <w:rsid w:val="00390D37"/>
    <w:rsid w:val="00390ED2"/>
    <w:rsid w:val="00392B38"/>
    <w:rsid w:val="00394B2F"/>
    <w:rsid w:val="003A1EAF"/>
    <w:rsid w:val="003A67D4"/>
    <w:rsid w:val="003B082A"/>
    <w:rsid w:val="003B09A0"/>
    <w:rsid w:val="003B107A"/>
    <w:rsid w:val="003C50A0"/>
    <w:rsid w:val="003C5BE4"/>
    <w:rsid w:val="003D3177"/>
    <w:rsid w:val="003D486B"/>
    <w:rsid w:val="003D64E9"/>
    <w:rsid w:val="003D6C79"/>
    <w:rsid w:val="003E2847"/>
    <w:rsid w:val="003E2DA6"/>
    <w:rsid w:val="003E4D5F"/>
    <w:rsid w:val="003F1E87"/>
    <w:rsid w:val="003F1F42"/>
    <w:rsid w:val="003F2713"/>
    <w:rsid w:val="003F2AB2"/>
    <w:rsid w:val="003F33C0"/>
    <w:rsid w:val="004017E9"/>
    <w:rsid w:val="00402037"/>
    <w:rsid w:val="004049FB"/>
    <w:rsid w:val="00404EFE"/>
    <w:rsid w:val="00407E7A"/>
    <w:rsid w:val="00411A96"/>
    <w:rsid w:val="00416F42"/>
    <w:rsid w:val="00420848"/>
    <w:rsid w:val="00423E76"/>
    <w:rsid w:val="0042565F"/>
    <w:rsid w:val="00425CA1"/>
    <w:rsid w:val="0042758F"/>
    <w:rsid w:val="00427F49"/>
    <w:rsid w:val="00427F7E"/>
    <w:rsid w:val="00431E03"/>
    <w:rsid w:val="00431E68"/>
    <w:rsid w:val="004326B0"/>
    <w:rsid w:val="0043289D"/>
    <w:rsid w:val="00434C29"/>
    <w:rsid w:val="004375C5"/>
    <w:rsid w:val="004378B0"/>
    <w:rsid w:val="0044198A"/>
    <w:rsid w:val="0044408C"/>
    <w:rsid w:val="004512B3"/>
    <w:rsid w:val="004628EC"/>
    <w:rsid w:val="00465A57"/>
    <w:rsid w:val="00467884"/>
    <w:rsid w:val="004734E8"/>
    <w:rsid w:val="004823D0"/>
    <w:rsid w:val="00483A4B"/>
    <w:rsid w:val="004860BA"/>
    <w:rsid w:val="00486608"/>
    <w:rsid w:val="004922F8"/>
    <w:rsid w:val="00493538"/>
    <w:rsid w:val="00493C6B"/>
    <w:rsid w:val="0049537C"/>
    <w:rsid w:val="004A4740"/>
    <w:rsid w:val="004A4CFA"/>
    <w:rsid w:val="004A57EB"/>
    <w:rsid w:val="004A5E34"/>
    <w:rsid w:val="004B1657"/>
    <w:rsid w:val="004B190F"/>
    <w:rsid w:val="004B4624"/>
    <w:rsid w:val="004B637C"/>
    <w:rsid w:val="004C0709"/>
    <w:rsid w:val="004C3A3C"/>
    <w:rsid w:val="004C4310"/>
    <w:rsid w:val="004C6E78"/>
    <w:rsid w:val="004D2428"/>
    <w:rsid w:val="004D603F"/>
    <w:rsid w:val="004D680E"/>
    <w:rsid w:val="004D74E6"/>
    <w:rsid w:val="004E0534"/>
    <w:rsid w:val="004E0D2E"/>
    <w:rsid w:val="004E2148"/>
    <w:rsid w:val="004E3123"/>
    <w:rsid w:val="004E3491"/>
    <w:rsid w:val="004F0769"/>
    <w:rsid w:val="004F2D1C"/>
    <w:rsid w:val="004F2FFA"/>
    <w:rsid w:val="004F3A5C"/>
    <w:rsid w:val="004F5383"/>
    <w:rsid w:val="004F5DC2"/>
    <w:rsid w:val="00503356"/>
    <w:rsid w:val="005039E4"/>
    <w:rsid w:val="005059FC"/>
    <w:rsid w:val="005076F1"/>
    <w:rsid w:val="00507A93"/>
    <w:rsid w:val="00510077"/>
    <w:rsid w:val="00512664"/>
    <w:rsid w:val="00512958"/>
    <w:rsid w:val="00514445"/>
    <w:rsid w:val="00515844"/>
    <w:rsid w:val="005213FA"/>
    <w:rsid w:val="00525296"/>
    <w:rsid w:val="00527EC2"/>
    <w:rsid w:val="005310E3"/>
    <w:rsid w:val="00531964"/>
    <w:rsid w:val="00531FE4"/>
    <w:rsid w:val="00532A74"/>
    <w:rsid w:val="005333F2"/>
    <w:rsid w:val="00534D63"/>
    <w:rsid w:val="005359C3"/>
    <w:rsid w:val="00535B67"/>
    <w:rsid w:val="00537041"/>
    <w:rsid w:val="00540AB1"/>
    <w:rsid w:val="00545EAC"/>
    <w:rsid w:val="005478E9"/>
    <w:rsid w:val="00547FCA"/>
    <w:rsid w:val="005500F0"/>
    <w:rsid w:val="00551E8E"/>
    <w:rsid w:val="00553B78"/>
    <w:rsid w:val="00553BF3"/>
    <w:rsid w:val="0055720E"/>
    <w:rsid w:val="005600BA"/>
    <w:rsid w:val="00560B42"/>
    <w:rsid w:val="0056115E"/>
    <w:rsid w:val="00561294"/>
    <w:rsid w:val="00565B4F"/>
    <w:rsid w:val="00572DE7"/>
    <w:rsid w:val="0057379E"/>
    <w:rsid w:val="00574E3B"/>
    <w:rsid w:val="005841C2"/>
    <w:rsid w:val="00585E47"/>
    <w:rsid w:val="00590986"/>
    <w:rsid w:val="0059265A"/>
    <w:rsid w:val="00593E6B"/>
    <w:rsid w:val="00595111"/>
    <w:rsid w:val="00596B81"/>
    <w:rsid w:val="005A128C"/>
    <w:rsid w:val="005A2DB6"/>
    <w:rsid w:val="005A3B2B"/>
    <w:rsid w:val="005A3B48"/>
    <w:rsid w:val="005A5E94"/>
    <w:rsid w:val="005A7A1A"/>
    <w:rsid w:val="005B03AF"/>
    <w:rsid w:val="005B1A34"/>
    <w:rsid w:val="005B2CAF"/>
    <w:rsid w:val="005B2FC0"/>
    <w:rsid w:val="005B5D4D"/>
    <w:rsid w:val="005C0E87"/>
    <w:rsid w:val="005C218A"/>
    <w:rsid w:val="005C22B5"/>
    <w:rsid w:val="005C34E6"/>
    <w:rsid w:val="005C7043"/>
    <w:rsid w:val="005C75DA"/>
    <w:rsid w:val="005E3B44"/>
    <w:rsid w:val="005E711C"/>
    <w:rsid w:val="005F28D9"/>
    <w:rsid w:val="005F4280"/>
    <w:rsid w:val="005F51FE"/>
    <w:rsid w:val="005F5978"/>
    <w:rsid w:val="005F7C2A"/>
    <w:rsid w:val="00600142"/>
    <w:rsid w:val="00601A78"/>
    <w:rsid w:val="006038E1"/>
    <w:rsid w:val="00603C33"/>
    <w:rsid w:val="006134F7"/>
    <w:rsid w:val="00614FB2"/>
    <w:rsid w:val="0061710F"/>
    <w:rsid w:val="00620D68"/>
    <w:rsid w:val="00622BBA"/>
    <w:rsid w:val="006237A7"/>
    <w:rsid w:val="00623B2F"/>
    <w:rsid w:val="006306FE"/>
    <w:rsid w:val="0063159A"/>
    <w:rsid w:val="00633BE7"/>
    <w:rsid w:val="0063474E"/>
    <w:rsid w:val="00636025"/>
    <w:rsid w:val="006374F8"/>
    <w:rsid w:val="00637566"/>
    <w:rsid w:val="006406C6"/>
    <w:rsid w:val="00641C62"/>
    <w:rsid w:val="0064352D"/>
    <w:rsid w:val="00644005"/>
    <w:rsid w:val="00645718"/>
    <w:rsid w:val="00650EC3"/>
    <w:rsid w:val="006510B3"/>
    <w:rsid w:val="006536FF"/>
    <w:rsid w:val="00656E60"/>
    <w:rsid w:val="006606E8"/>
    <w:rsid w:val="00661E69"/>
    <w:rsid w:val="00662C0F"/>
    <w:rsid w:val="00663515"/>
    <w:rsid w:val="006655D8"/>
    <w:rsid w:val="0066728E"/>
    <w:rsid w:val="00671160"/>
    <w:rsid w:val="00675621"/>
    <w:rsid w:val="006814F0"/>
    <w:rsid w:val="006822F1"/>
    <w:rsid w:val="0068739B"/>
    <w:rsid w:val="00696C13"/>
    <w:rsid w:val="006A2D49"/>
    <w:rsid w:val="006A500A"/>
    <w:rsid w:val="006A5BE2"/>
    <w:rsid w:val="006B13D0"/>
    <w:rsid w:val="006B570B"/>
    <w:rsid w:val="006B7339"/>
    <w:rsid w:val="006B7396"/>
    <w:rsid w:val="006C3D40"/>
    <w:rsid w:val="006C3F23"/>
    <w:rsid w:val="006C41B4"/>
    <w:rsid w:val="006C54E1"/>
    <w:rsid w:val="006C752A"/>
    <w:rsid w:val="006D4AA7"/>
    <w:rsid w:val="006E1222"/>
    <w:rsid w:val="006E32B2"/>
    <w:rsid w:val="006E370B"/>
    <w:rsid w:val="006E6482"/>
    <w:rsid w:val="006E66EF"/>
    <w:rsid w:val="006F3A91"/>
    <w:rsid w:val="006F56D9"/>
    <w:rsid w:val="006F6B58"/>
    <w:rsid w:val="00701366"/>
    <w:rsid w:val="00701F74"/>
    <w:rsid w:val="00706DA7"/>
    <w:rsid w:val="00707A2D"/>
    <w:rsid w:val="007101FC"/>
    <w:rsid w:val="00710A34"/>
    <w:rsid w:val="00711955"/>
    <w:rsid w:val="007154FD"/>
    <w:rsid w:val="00715C6E"/>
    <w:rsid w:val="00716A73"/>
    <w:rsid w:val="00727338"/>
    <w:rsid w:val="00733065"/>
    <w:rsid w:val="007341B5"/>
    <w:rsid w:val="0073674D"/>
    <w:rsid w:val="00740F4E"/>
    <w:rsid w:val="00740FBD"/>
    <w:rsid w:val="00744C56"/>
    <w:rsid w:val="00745465"/>
    <w:rsid w:val="0074592C"/>
    <w:rsid w:val="00746059"/>
    <w:rsid w:val="00747095"/>
    <w:rsid w:val="00747A7E"/>
    <w:rsid w:val="00750757"/>
    <w:rsid w:val="00751721"/>
    <w:rsid w:val="007522E4"/>
    <w:rsid w:val="007565CF"/>
    <w:rsid w:val="00760B67"/>
    <w:rsid w:val="0076324D"/>
    <w:rsid w:val="007732C5"/>
    <w:rsid w:val="00775521"/>
    <w:rsid w:val="00775973"/>
    <w:rsid w:val="00775CA9"/>
    <w:rsid w:val="00776E1E"/>
    <w:rsid w:val="0077715C"/>
    <w:rsid w:val="00777A56"/>
    <w:rsid w:val="00777B8C"/>
    <w:rsid w:val="0078061A"/>
    <w:rsid w:val="00780D06"/>
    <w:rsid w:val="00783D3E"/>
    <w:rsid w:val="00784AE6"/>
    <w:rsid w:val="00784D3B"/>
    <w:rsid w:val="007926A4"/>
    <w:rsid w:val="0079692A"/>
    <w:rsid w:val="00796C6B"/>
    <w:rsid w:val="007A6486"/>
    <w:rsid w:val="007B39B2"/>
    <w:rsid w:val="007B5078"/>
    <w:rsid w:val="007B6E1E"/>
    <w:rsid w:val="007C167B"/>
    <w:rsid w:val="007C3018"/>
    <w:rsid w:val="007C5698"/>
    <w:rsid w:val="007C5ED3"/>
    <w:rsid w:val="007D2E9A"/>
    <w:rsid w:val="007D5367"/>
    <w:rsid w:val="007D5DA0"/>
    <w:rsid w:val="007D794C"/>
    <w:rsid w:val="007E038A"/>
    <w:rsid w:val="007E0C6C"/>
    <w:rsid w:val="007E2DD2"/>
    <w:rsid w:val="007E6532"/>
    <w:rsid w:val="007F03A2"/>
    <w:rsid w:val="007F4F97"/>
    <w:rsid w:val="007F6F77"/>
    <w:rsid w:val="00800B13"/>
    <w:rsid w:val="00800C23"/>
    <w:rsid w:val="00801158"/>
    <w:rsid w:val="0080456D"/>
    <w:rsid w:val="00811018"/>
    <w:rsid w:val="00821419"/>
    <w:rsid w:val="00822BED"/>
    <w:rsid w:val="00824034"/>
    <w:rsid w:val="0083359C"/>
    <w:rsid w:val="0083457D"/>
    <w:rsid w:val="008408B3"/>
    <w:rsid w:val="00840FB3"/>
    <w:rsid w:val="00845204"/>
    <w:rsid w:val="008506B0"/>
    <w:rsid w:val="00855569"/>
    <w:rsid w:val="00856B45"/>
    <w:rsid w:val="008602FE"/>
    <w:rsid w:val="00864B5B"/>
    <w:rsid w:val="00865CB4"/>
    <w:rsid w:val="00867EC4"/>
    <w:rsid w:val="00872780"/>
    <w:rsid w:val="00884872"/>
    <w:rsid w:val="008857CD"/>
    <w:rsid w:val="008862E7"/>
    <w:rsid w:val="008866BD"/>
    <w:rsid w:val="00890A09"/>
    <w:rsid w:val="00892D11"/>
    <w:rsid w:val="008971E7"/>
    <w:rsid w:val="008A12C7"/>
    <w:rsid w:val="008A400F"/>
    <w:rsid w:val="008A5AC6"/>
    <w:rsid w:val="008A63FF"/>
    <w:rsid w:val="008B2060"/>
    <w:rsid w:val="008B2853"/>
    <w:rsid w:val="008B2B50"/>
    <w:rsid w:val="008B7574"/>
    <w:rsid w:val="008C13C0"/>
    <w:rsid w:val="008C195C"/>
    <w:rsid w:val="008C48A2"/>
    <w:rsid w:val="008C589F"/>
    <w:rsid w:val="008C7D3A"/>
    <w:rsid w:val="008D06CD"/>
    <w:rsid w:val="008D3715"/>
    <w:rsid w:val="008D40D8"/>
    <w:rsid w:val="008D781C"/>
    <w:rsid w:val="008E19D2"/>
    <w:rsid w:val="008E2730"/>
    <w:rsid w:val="008E34A5"/>
    <w:rsid w:val="008E36E5"/>
    <w:rsid w:val="008F05E4"/>
    <w:rsid w:val="008F538B"/>
    <w:rsid w:val="009010D5"/>
    <w:rsid w:val="00902FBC"/>
    <w:rsid w:val="009046B8"/>
    <w:rsid w:val="00910640"/>
    <w:rsid w:val="00911DB4"/>
    <w:rsid w:val="00913F42"/>
    <w:rsid w:val="00916774"/>
    <w:rsid w:val="009168B0"/>
    <w:rsid w:val="00916A9C"/>
    <w:rsid w:val="009208E5"/>
    <w:rsid w:val="009274A2"/>
    <w:rsid w:val="00932537"/>
    <w:rsid w:val="00932796"/>
    <w:rsid w:val="00932A84"/>
    <w:rsid w:val="009342D6"/>
    <w:rsid w:val="00934488"/>
    <w:rsid w:val="00936BBC"/>
    <w:rsid w:val="00944722"/>
    <w:rsid w:val="009452A5"/>
    <w:rsid w:val="009500A9"/>
    <w:rsid w:val="009510C8"/>
    <w:rsid w:val="0095165D"/>
    <w:rsid w:val="00955133"/>
    <w:rsid w:val="009558A2"/>
    <w:rsid w:val="0096269F"/>
    <w:rsid w:val="009632E5"/>
    <w:rsid w:val="009675FA"/>
    <w:rsid w:val="00971816"/>
    <w:rsid w:val="00971915"/>
    <w:rsid w:val="00971EA4"/>
    <w:rsid w:val="00972F42"/>
    <w:rsid w:val="00975B9C"/>
    <w:rsid w:val="00976763"/>
    <w:rsid w:val="0098215A"/>
    <w:rsid w:val="009864D5"/>
    <w:rsid w:val="00986741"/>
    <w:rsid w:val="00986A81"/>
    <w:rsid w:val="00997B2D"/>
    <w:rsid w:val="009A035E"/>
    <w:rsid w:val="009A1BF8"/>
    <w:rsid w:val="009A40DF"/>
    <w:rsid w:val="009A4B66"/>
    <w:rsid w:val="009A6963"/>
    <w:rsid w:val="009A7334"/>
    <w:rsid w:val="009B0975"/>
    <w:rsid w:val="009B461B"/>
    <w:rsid w:val="009B6614"/>
    <w:rsid w:val="009B72BA"/>
    <w:rsid w:val="009B732A"/>
    <w:rsid w:val="009C1E87"/>
    <w:rsid w:val="009C404C"/>
    <w:rsid w:val="009C44FA"/>
    <w:rsid w:val="009C4663"/>
    <w:rsid w:val="009C55B0"/>
    <w:rsid w:val="009D24B2"/>
    <w:rsid w:val="009D349F"/>
    <w:rsid w:val="009D4160"/>
    <w:rsid w:val="009D5596"/>
    <w:rsid w:val="009D675B"/>
    <w:rsid w:val="009E4DBA"/>
    <w:rsid w:val="009E599C"/>
    <w:rsid w:val="009F2B18"/>
    <w:rsid w:val="009F331F"/>
    <w:rsid w:val="009F4A61"/>
    <w:rsid w:val="009F508F"/>
    <w:rsid w:val="009F5770"/>
    <w:rsid w:val="00A02256"/>
    <w:rsid w:val="00A04ECF"/>
    <w:rsid w:val="00A05471"/>
    <w:rsid w:val="00A11DC1"/>
    <w:rsid w:val="00A12F24"/>
    <w:rsid w:val="00A14FDE"/>
    <w:rsid w:val="00A168BE"/>
    <w:rsid w:val="00A20E37"/>
    <w:rsid w:val="00A240AD"/>
    <w:rsid w:val="00A271FF"/>
    <w:rsid w:val="00A317D4"/>
    <w:rsid w:val="00A4089C"/>
    <w:rsid w:val="00A41A8B"/>
    <w:rsid w:val="00A41BFD"/>
    <w:rsid w:val="00A42DEB"/>
    <w:rsid w:val="00A524E1"/>
    <w:rsid w:val="00A55099"/>
    <w:rsid w:val="00A62A02"/>
    <w:rsid w:val="00A65DF0"/>
    <w:rsid w:val="00A67271"/>
    <w:rsid w:val="00A67922"/>
    <w:rsid w:val="00A7002E"/>
    <w:rsid w:val="00A70F98"/>
    <w:rsid w:val="00A73915"/>
    <w:rsid w:val="00A75059"/>
    <w:rsid w:val="00A7615D"/>
    <w:rsid w:val="00A766DD"/>
    <w:rsid w:val="00A77091"/>
    <w:rsid w:val="00A80BF9"/>
    <w:rsid w:val="00A80D66"/>
    <w:rsid w:val="00A82402"/>
    <w:rsid w:val="00A8705A"/>
    <w:rsid w:val="00A922B6"/>
    <w:rsid w:val="00A95B1A"/>
    <w:rsid w:val="00A9637C"/>
    <w:rsid w:val="00A97088"/>
    <w:rsid w:val="00AA1748"/>
    <w:rsid w:val="00AA2078"/>
    <w:rsid w:val="00AA2808"/>
    <w:rsid w:val="00AA2ABE"/>
    <w:rsid w:val="00AA7D7C"/>
    <w:rsid w:val="00AB0B17"/>
    <w:rsid w:val="00AB20BC"/>
    <w:rsid w:val="00AB5367"/>
    <w:rsid w:val="00AB7A27"/>
    <w:rsid w:val="00AC2ACC"/>
    <w:rsid w:val="00AC4A70"/>
    <w:rsid w:val="00AC4F96"/>
    <w:rsid w:val="00AC57AB"/>
    <w:rsid w:val="00AD2A81"/>
    <w:rsid w:val="00AD3499"/>
    <w:rsid w:val="00AD3CB8"/>
    <w:rsid w:val="00AD7824"/>
    <w:rsid w:val="00AE6FB9"/>
    <w:rsid w:val="00AF109D"/>
    <w:rsid w:val="00AF2E33"/>
    <w:rsid w:val="00AF3B61"/>
    <w:rsid w:val="00B0549B"/>
    <w:rsid w:val="00B13D03"/>
    <w:rsid w:val="00B22B44"/>
    <w:rsid w:val="00B245E7"/>
    <w:rsid w:val="00B34527"/>
    <w:rsid w:val="00B370CA"/>
    <w:rsid w:val="00B462AE"/>
    <w:rsid w:val="00B463C2"/>
    <w:rsid w:val="00B47F02"/>
    <w:rsid w:val="00B47F70"/>
    <w:rsid w:val="00B518F2"/>
    <w:rsid w:val="00B53D38"/>
    <w:rsid w:val="00B54A37"/>
    <w:rsid w:val="00B57FA0"/>
    <w:rsid w:val="00B63188"/>
    <w:rsid w:val="00B64124"/>
    <w:rsid w:val="00B65DB6"/>
    <w:rsid w:val="00B70A7E"/>
    <w:rsid w:val="00B75F3F"/>
    <w:rsid w:val="00B77189"/>
    <w:rsid w:val="00B77249"/>
    <w:rsid w:val="00B779D0"/>
    <w:rsid w:val="00B84006"/>
    <w:rsid w:val="00B9253B"/>
    <w:rsid w:val="00B93637"/>
    <w:rsid w:val="00B93B86"/>
    <w:rsid w:val="00B94D4B"/>
    <w:rsid w:val="00B95CF1"/>
    <w:rsid w:val="00B96F04"/>
    <w:rsid w:val="00BA3D98"/>
    <w:rsid w:val="00BA50FB"/>
    <w:rsid w:val="00BA76EA"/>
    <w:rsid w:val="00BB2C7E"/>
    <w:rsid w:val="00BC1655"/>
    <w:rsid w:val="00BC2E0F"/>
    <w:rsid w:val="00BC4658"/>
    <w:rsid w:val="00BC5F8D"/>
    <w:rsid w:val="00BD399A"/>
    <w:rsid w:val="00BE4C4C"/>
    <w:rsid w:val="00BF140F"/>
    <w:rsid w:val="00BF7A81"/>
    <w:rsid w:val="00C00186"/>
    <w:rsid w:val="00C03DC3"/>
    <w:rsid w:val="00C110BF"/>
    <w:rsid w:val="00C118AD"/>
    <w:rsid w:val="00C12928"/>
    <w:rsid w:val="00C171B8"/>
    <w:rsid w:val="00C17601"/>
    <w:rsid w:val="00C21D61"/>
    <w:rsid w:val="00C23BF9"/>
    <w:rsid w:val="00C24D33"/>
    <w:rsid w:val="00C25EE2"/>
    <w:rsid w:val="00C2692A"/>
    <w:rsid w:val="00C30EC4"/>
    <w:rsid w:val="00C31AB9"/>
    <w:rsid w:val="00C31E74"/>
    <w:rsid w:val="00C3368B"/>
    <w:rsid w:val="00C40294"/>
    <w:rsid w:val="00C43261"/>
    <w:rsid w:val="00C4497D"/>
    <w:rsid w:val="00C45542"/>
    <w:rsid w:val="00C51143"/>
    <w:rsid w:val="00C525F3"/>
    <w:rsid w:val="00C63439"/>
    <w:rsid w:val="00C634A9"/>
    <w:rsid w:val="00C6439C"/>
    <w:rsid w:val="00C6452C"/>
    <w:rsid w:val="00C645A2"/>
    <w:rsid w:val="00C65BD4"/>
    <w:rsid w:val="00C707ED"/>
    <w:rsid w:val="00C741AF"/>
    <w:rsid w:val="00C75D90"/>
    <w:rsid w:val="00C766FC"/>
    <w:rsid w:val="00C77CD3"/>
    <w:rsid w:val="00C90FFF"/>
    <w:rsid w:val="00C96512"/>
    <w:rsid w:val="00C976A9"/>
    <w:rsid w:val="00C978C4"/>
    <w:rsid w:val="00CA020E"/>
    <w:rsid w:val="00CA3363"/>
    <w:rsid w:val="00CA6A01"/>
    <w:rsid w:val="00CB0E2D"/>
    <w:rsid w:val="00CB1F94"/>
    <w:rsid w:val="00CB49F9"/>
    <w:rsid w:val="00CB73BA"/>
    <w:rsid w:val="00CB74DE"/>
    <w:rsid w:val="00CB78C0"/>
    <w:rsid w:val="00CC13BC"/>
    <w:rsid w:val="00CC39B8"/>
    <w:rsid w:val="00CD0FE8"/>
    <w:rsid w:val="00CD2A41"/>
    <w:rsid w:val="00CD2E7F"/>
    <w:rsid w:val="00CD3AC1"/>
    <w:rsid w:val="00CD41C0"/>
    <w:rsid w:val="00CD59FA"/>
    <w:rsid w:val="00CE0D99"/>
    <w:rsid w:val="00CE28E4"/>
    <w:rsid w:val="00CE55AA"/>
    <w:rsid w:val="00CF5A59"/>
    <w:rsid w:val="00CF74A4"/>
    <w:rsid w:val="00CF7B80"/>
    <w:rsid w:val="00D03184"/>
    <w:rsid w:val="00D10C85"/>
    <w:rsid w:val="00D158DA"/>
    <w:rsid w:val="00D1599C"/>
    <w:rsid w:val="00D15B20"/>
    <w:rsid w:val="00D15E39"/>
    <w:rsid w:val="00D170CB"/>
    <w:rsid w:val="00D26A55"/>
    <w:rsid w:val="00D30126"/>
    <w:rsid w:val="00D30C19"/>
    <w:rsid w:val="00D30E98"/>
    <w:rsid w:val="00D315C4"/>
    <w:rsid w:val="00D33F24"/>
    <w:rsid w:val="00D42F70"/>
    <w:rsid w:val="00D434D8"/>
    <w:rsid w:val="00D441A7"/>
    <w:rsid w:val="00D50E95"/>
    <w:rsid w:val="00D557D1"/>
    <w:rsid w:val="00D61581"/>
    <w:rsid w:val="00D61999"/>
    <w:rsid w:val="00D62C7A"/>
    <w:rsid w:val="00D63FE7"/>
    <w:rsid w:val="00D66A77"/>
    <w:rsid w:val="00D751E9"/>
    <w:rsid w:val="00D801DB"/>
    <w:rsid w:val="00D80D30"/>
    <w:rsid w:val="00D8176B"/>
    <w:rsid w:val="00D85F6A"/>
    <w:rsid w:val="00D93A37"/>
    <w:rsid w:val="00D94A77"/>
    <w:rsid w:val="00D95490"/>
    <w:rsid w:val="00D97028"/>
    <w:rsid w:val="00DA0112"/>
    <w:rsid w:val="00DA0C51"/>
    <w:rsid w:val="00DA2525"/>
    <w:rsid w:val="00DA3F10"/>
    <w:rsid w:val="00DA3FF0"/>
    <w:rsid w:val="00DA7E81"/>
    <w:rsid w:val="00DB01A6"/>
    <w:rsid w:val="00DB0486"/>
    <w:rsid w:val="00DB33B7"/>
    <w:rsid w:val="00DB75A7"/>
    <w:rsid w:val="00DC1F1D"/>
    <w:rsid w:val="00DC2939"/>
    <w:rsid w:val="00DC478A"/>
    <w:rsid w:val="00DC57EB"/>
    <w:rsid w:val="00DD207E"/>
    <w:rsid w:val="00DD287E"/>
    <w:rsid w:val="00DD3F5F"/>
    <w:rsid w:val="00DD5566"/>
    <w:rsid w:val="00DE0B4B"/>
    <w:rsid w:val="00DE51A2"/>
    <w:rsid w:val="00DE5A6A"/>
    <w:rsid w:val="00DF2CC3"/>
    <w:rsid w:val="00DF3835"/>
    <w:rsid w:val="00DF518B"/>
    <w:rsid w:val="00DF79E1"/>
    <w:rsid w:val="00DF79F9"/>
    <w:rsid w:val="00E0397E"/>
    <w:rsid w:val="00E12ECE"/>
    <w:rsid w:val="00E141B6"/>
    <w:rsid w:val="00E24BB3"/>
    <w:rsid w:val="00E2539B"/>
    <w:rsid w:val="00E31433"/>
    <w:rsid w:val="00E33F5A"/>
    <w:rsid w:val="00E346A5"/>
    <w:rsid w:val="00E35E8F"/>
    <w:rsid w:val="00E37638"/>
    <w:rsid w:val="00E37B89"/>
    <w:rsid w:val="00E46734"/>
    <w:rsid w:val="00E50362"/>
    <w:rsid w:val="00E50406"/>
    <w:rsid w:val="00E5169F"/>
    <w:rsid w:val="00E5414D"/>
    <w:rsid w:val="00E545E0"/>
    <w:rsid w:val="00E5619B"/>
    <w:rsid w:val="00E6090C"/>
    <w:rsid w:val="00E61DCB"/>
    <w:rsid w:val="00E6278C"/>
    <w:rsid w:val="00E62A12"/>
    <w:rsid w:val="00E633F0"/>
    <w:rsid w:val="00E63EFC"/>
    <w:rsid w:val="00E6758C"/>
    <w:rsid w:val="00E72BD0"/>
    <w:rsid w:val="00E756E7"/>
    <w:rsid w:val="00E75E60"/>
    <w:rsid w:val="00E81DDE"/>
    <w:rsid w:val="00E83173"/>
    <w:rsid w:val="00E84056"/>
    <w:rsid w:val="00E843F8"/>
    <w:rsid w:val="00E84BEB"/>
    <w:rsid w:val="00E86B3B"/>
    <w:rsid w:val="00E87E54"/>
    <w:rsid w:val="00EA1AAD"/>
    <w:rsid w:val="00EA3DB1"/>
    <w:rsid w:val="00EA51B2"/>
    <w:rsid w:val="00EA58E4"/>
    <w:rsid w:val="00EA74EB"/>
    <w:rsid w:val="00EB2043"/>
    <w:rsid w:val="00EB2D5E"/>
    <w:rsid w:val="00EB3355"/>
    <w:rsid w:val="00EB434D"/>
    <w:rsid w:val="00EB4B2F"/>
    <w:rsid w:val="00EC3C87"/>
    <w:rsid w:val="00EC719B"/>
    <w:rsid w:val="00ED1794"/>
    <w:rsid w:val="00ED2210"/>
    <w:rsid w:val="00EE6165"/>
    <w:rsid w:val="00EF1E42"/>
    <w:rsid w:val="00EF39D5"/>
    <w:rsid w:val="00EF47BD"/>
    <w:rsid w:val="00EF5388"/>
    <w:rsid w:val="00EF6E0D"/>
    <w:rsid w:val="00EF6E1B"/>
    <w:rsid w:val="00EF76CD"/>
    <w:rsid w:val="00F006E0"/>
    <w:rsid w:val="00F00CA6"/>
    <w:rsid w:val="00F021EB"/>
    <w:rsid w:val="00F028B7"/>
    <w:rsid w:val="00F04118"/>
    <w:rsid w:val="00F0425E"/>
    <w:rsid w:val="00F057B1"/>
    <w:rsid w:val="00F134DC"/>
    <w:rsid w:val="00F135F8"/>
    <w:rsid w:val="00F14E22"/>
    <w:rsid w:val="00F21709"/>
    <w:rsid w:val="00F23DC0"/>
    <w:rsid w:val="00F24018"/>
    <w:rsid w:val="00F27843"/>
    <w:rsid w:val="00F34C40"/>
    <w:rsid w:val="00F354E9"/>
    <w:rsid w:val="00F41768"/>
    <w:rsid w:val="00F43731"/>
    <w:rsid w:val="00F43D13"/>
    <w:rsid w:val="00F4558A"/>
    <w:rsid w:val="00F45EAD"/>
    <w:rsid w:val="00F4737C"/>
    <w:rsid w:val="00F5040F"/>
    <w:rsid w:val="00F51ABC"/>
    <w:rsid w:val="00F522E6"/>
    <w:rsid w:val="00F53C6B"/>
    <w:rsid w:val="00F53DBA"/>
    <w:rsid w:val="00F55020"/>
    <w:rsid w:val="00F60A9A"/>
    <w:rsid w:val="00F6603B"/>
    <w:rsid w:val="00F667F8"/>
    <w:rsid w:val="00F72F46"/>
    <w:rsid w:val="00F75ECE"/>
    <w:rsid w:val="00F768A9"/>
    <w:rsid w:val="00F82246"/>
    <w:rsid w:val="00F824FD"/>
    <w:rsid w:val="00F82716"/>
    <w:rsid w:val="00F848FD"/>
    <w:rsid w:val="00F86723"/>
    <w:rsid w:val="00F94088"/>
    <w:rsid w:val="00FA0350"/>
    <w:rsid w:val="00FA1A31"/>
    <w:rsid w:val="00FA3028"/>
    <w:rsid w:val="00FA367C"/>
    <w:rsid w:val="00FA394E"/>
    <w:rsid w:val="00FA3AD8"/>
    <w:rsid w:val="00FB5AE5"/>
    <w:rsid w:val="00FB5AEA"/>
    <w:rsid w:val="00FB6FD1"/>
    <w:rsid w:val="00FC1261"/>
    <w:rsid w:val="00FC423F"/>
    <w:rsid w:val="00FD09A4"/>
    <w:rsid w:val="00FD1220"/>
    <w:rsid w:val="00FD122F"/>
    <w:rsid w:val="00FD1523"/>
    <w:rsid w:val="00FD212A"/>
    <w:rsid w:val="00FD4287"/>
    <w:rsid w:val="00FD549F"/>
    <w:rsid w:val="00FD5DEC"/>
    <w:rsid w:val="00FE6032"/>
    <w:rsid w:val="00FE7693"/>
    <w:rsid w:val="00FF7B23"/>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DA0A1"/>
  <w15:chartTrackingRefBased/>
  <w15:docId w15:val="{C9115832-B9BD-47BC-A83D-7687E229B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76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E37B8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6115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01DB"/>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B89"/>
    <w:rPr>
      <w:rFonts w:asciiTheme="majorHAnsi" w:eastAsiaTheme="majorEastAsia" w:hAnsiTheme="majorHAnsi" w:cstheme="majorBidi"/>
      <w:color w:val="2E74B5" w:themeColor="accent1" w:themeShade="BF"/>
      <w:sz w:val="32"/>
      <w:szCs w:val="32"/>
      <w:lang w:eastAsia="en-GB"/>
    </w:rPr>
  </w:style>
  <w:style w:type="character" w:customStyle="1" w:styleId="Heading2Char">
    <w:name w:val="Heading 2 Char"/>
    <w:basedOn w:val="DefaultParagraphFont"/>
    <w:link w:val="Heading2"/>
    <w:uiPriority w:val="9"/>
    <w:rsid w:val="0056115E"/>
    <w:rPr>
      <w:rFonts w:asciiTheme="majorHAnsi" w:eastAsiaTheme="majorEastAsia" w:hAnsiTheme="majorHAnsi" w:cstheme="majorBidi"/>
      <w:color w:val="2E74B5" w:themeColor="accent1" w:themeShade="BF"/>
      <w:sz w:val="26"/>
      <w:szCs w:val="26"/>
      <w:lang w:eastAsia="en-GB"/>
    </w:rPr>
  </w:style>
  <w:style w:type="paragraph" w:styleId="ListParagraph">
    <w:name w:val="List Paragraph"/>
    <w:basedOn w:val="Normal"/>
    <w:uiPriority w:val="34"/>
    <w:qFormat/>
    <w:rsid w:val="0056115E"/>
    <w:pPr>
      <w:ind w:left="720"/>
      <w:contextualSpacing/>
    </w:pPr>
  </w:style>
  <w:style w:type="paragraph" w:styleId="FootnoteText">
    <w:name w:val="footnote text"/>
    <w:basedOn w:val="Normal"/>
    <w:link w:val="FootnoteTextChar"/>
    <w:uiPriority w:val="99"/>
    <w:unhideWhenUsed/>
    <w:rsid w:val="0056115E"/>
    <w:rPr>
      <w:rFonts w:cstheme="minorBidi"/>
      <w:sz w:val="20"/>
      <w:szCs w:val="20"/>
    </w:rPr>
  </w:style>
  <w:style w:type="character" w:customStyle="1" w:styleId="FootnoteTextChar">
    <w:name w:val="Footnote Text Char"/>
    <w:basedOn w:val="DefaultParagraphFont"/>
    <w:link w:val="FootnoteText"/>
    <w:uiPriority w:val="99"/>
    <w:rsid w:val="0056115E"/>
    <w:rPr>
      <w:rFonts w:ascii="Times New Roman" w:eastAsia="Times New Roman" w:hAnsi="Times New Roman"/>
      <w:sz w:val="20"/>
      <w:szCs w:val="20"/>
      <w:lang w:eastAsia="en-GB"/>
    </w:rPr>
  </w:style>
  <w:style w:type="character" w:styleId="FootnoteReference">
    <w:name w:val="footnote reference"/>
    <w:basedOn w:val="DefaultParagraphFont"/>
    <w:uiPriority w:val="99"/>
    <w:semiHidden/>
    <w:unhideWhenUsed/>
    <w:rsid w:val="0056115E"/>
    <w:rPr>
      <w:vertAlign w:val="superscript"/>
    </w:rPr>
  </w:style>
  <w:style w:type="paragraph" w:styleId="Header">
    <w:name w:val="header"/>
    <w:basedOn w:val="Normal"/>
    <w:link w:val="HeaderChar"/>
    <w:uiPriority w:val="99"/>
    <w:unhideWhenUsed/>
    <w:rsid w:val="00867EC4"/>
    <w:pPr>
      <w:tabs>
        <w:tab w:val="center" w:pos="4513"/>
        <w:tab w:val="right" w:pos="9026"/>
      </w:tabs>
    </w:pPr>
  </w:style>
  <w:style w:type="character" w:customStyle="1" w:styleId="HeaderChar">
    <w:name w:val="Header Char"/>
    <w:basedOn w:val="DefaultParagraphFont"/>
    <w:link w:val="Header"/>
    <w:uiPriority w:val="99"/>
    <w:rsid w:val="00867EC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67EC4"/>
    <w:pPr>
      <w:tabs>
        <w:tab w:val="center" w:pos="4513"/>
        <w:tab w:val="right" w:pos="9026"/>
      </w:tabs>
    </w:pPr>
  </w:style>
  <w:style w:type="character" w:customStyle="1" w:styleId="FooterChar">
    <w:name w:val="Footer Char"/>
    <w:basedOn w:val="DefaultParagraphFont"/>
    <w:link w:val="Footer"/>
    <w:uiPriority w:val="99"/>
    <w:rsid w:val="00867EC4"/>
    <w:rPr>
      <w:rFonts w:ascii="Times New Roman" w:eastAsia="Times New Roman" w:hAnsi="Times New Roman" w:cs="Times New Roman"/>
      <w:sz w:val="24"/>
      <w:szCs w:val="24"/>
      <w:lang w:eastAsia="en-GB"/>
    </w:rPr>
  </w:style>
  <w:style w:type="table" w:styleId="TableGrid">
    <w:name w:val="Table Grid"/>
    <w:basedOn w:val="TableNormal"/>
    <w:uiPriority w:val="39"/>
    <w:rsid w:val="004C6E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9B72B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B72BA"/>
    <w:rPr>
      <w:rFonts w:ascii="Times New Roman" w:eastAsia="Times New Roman" w:hAnsi="Times New Roman" w:cs="Times New Roman"/>
      <w:i/>
      <w:iCs/>
      <w:color w:val="404040" w:themeColor="text1" w:themeTint="BF"/>
      <w:sz w:val="24"/>
      <w:szCs w:val="24"/>
      <w:lang w:eastAsia="en-GB"/>
    </w:rPr>
  </w:style>
  <w:style w:type="paragraph" w:styleId="NormalWeb">
    <w:name w:val="Normal (Web)"/>
    <w:basedOn w:val="Normal"/>
    <w:uiPriority w:val="99"/>
    <w:unhideWhenUsed/>
    <w:rsid w:val="00D61581"/>
    <w:pPr>
      <w:spacing w:before="100" w:beforeAutospacing="1" w:after="100" w:afterAutospacing="1"/>
    </w:pPr>
  </w:style>
  <w:style w:type="character" w:customStyle="1" w:styleId="Heading3Char">
    <w:name w:val="Heading 3 Char"/>
    <w:basedOn w:val="DefaultParagraphFont"/>
    <w:link w:val="Heading3"/>
    <w:uiPriority w:val="9"/>
    <w:rsid w:val="00D801DB"/>
    <w:rPr>
      <w:rFonts w:asciiTheme="majorHAnsi" w:eastAsiaTheme="majorEastAsia" w:hAnsiTheme="majorHAnsi" w:cstheme="majorBidi"/>
      <w:color w:val="1F4D78" w:themeColor="accent1" w:themeShade="7F"/>
      <w:sz w:val="24"/>
      <w:szCs w:val="24"/>
      <w:lang w:eastAsia="en-GB"/>
    </w:rPr>
  </w:style>
  <w:style w:type="paragraph" w:styleId="NoSpacing">
    <w:name w:val="No Spacing"/>
    <w:uiPriority w:val="1"/>
    <w:qFormat/>
    <w:rsid w:val="00251D94"/>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9558A2"/>
    <w:rPr>
      <w:sz w:val="16"/>
      <w:szCs w:val="16"/>
    </w:rPr>
  </w:style>
  <w:style w:type="paragraph" w:styleId="CommentText">
    <w:name w:val="annotation text"/>
    <w:basedOn w:val="Normal"/>
    <w:link w:val="CommentTextChar"/>
    <w:uiPriority w:val="99"/>
    <w:semiHidden/>
    <w:unhideWhenUsed/>
    <w:rsid w:val="009558A2"/>
    <w:rPr>
      <w:sz w:val="20"/>
      <w:szCs w:val="20"/>
    </w:rPr>
  </w:style>
  <w:style w:type="character" w:customStyle="1" w:styleId="CommentTextChar">
    <w:name w:val="Comment Text Char"/>
    <w:basedOn w:val="DefaultParagraphFont"/>
    <w:link w:val="CommentText"/>
    <w:uiPriority w:val="99"/>
    <w:semiHidden/>
    <w:rsid w:val="009558A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558A2"/>
    <w:rPr>
      <w:b/>
      <w:bCs/>
    </w:rPr>
  </w:style>
  <w:style w:type="character" w:customStyle="1" w:styleId="CommentSubjectChar">
    <w:name w:val="Comment Subject Char"/>
    <w:basedOn w:val="CommentTextChar"/>
    <w:link w:val="CommentSubject"/>
    <w:uiPriority w:val="99"/>
    <w:semiHidden/>
    <w:rsid w:val="009558A2"/>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CC13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13BC"/>
    <w:rPr>
      <w:rFonts w:ascii="Segoe UI" w:eastAsia="Times New Roman" w:hAnsi="Segoe UI" w:cs="Segoe UI"/>
      <w:sz w:val="18"/>
      <w:szCs w:val="18"/>
      <w:lang w:eastAsia="en-GB"/>
    </w:rPr>
  </w:style>
  <w:style w:type="paragraph" w:styleId="Revision">
    <w:name w:val="Revision"/>
    <w:hidden/>
    <w:uiPriority w:val="99"/>
    <w:semiHidden/>
    <w:rsid w:val="00C77CD3"/>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201E0"/>
    <w:rPr>
      <w:color w:val="0563C1" w:themeColor="hyperlink"/>
      <w:u w:val="single"/>
    </w:rPr>
  </w:style>
  <w:style w:type="table" w:customStyle="1" w:styleId="TableGrid1">
    <w:name w:val="Table Grid1"/>
    <w:basedOn w:val="TableNormal"/>
    <w:next w:val="TableGrid"/>
    <w:uiPriority w:val="39"/>
    <w:rsid w:val="00431E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784A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775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A42D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7632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802646">
      <w:bodyDiv w:val="1"/>
      <w:marLeft w:val="0"/>
      <w:marRight w:val="0"/>
      <w:marTop w:val="0"/>
      <w:marBottom w:val="0"/>
      <w:divBdr>
        <w:top w:val="none" w:sz="0" w:space="0" w:color="auto"/>
        <w:left w:val="none" w:sz="0" w:space="0" w:color="auto"/>
        <w:bottom w:val="none" w:sz="0" w:space="0" w:color="auto"/>
        <w:right w:val="none" w:sz="0" w:space="0" w:color="auto"/>
      </w:divBdr>
    </w:div>
    <w:div w:id="736780326">
      <w:bodyDiv w:val="1"/>
      <w:marLeft w:val="0"/>
      <w:marRight w:val="0"/>
      <w:marTop w:val="0"/>
      <w:marBottom w:val="0"/>
      <w:divBdr>
        <w:top w:val="none" w:sz="0" w:space="0" w:color="auto"/>
        <w:left w:val="none" w:sz="0" w:space="0" w:color="auto"/>
        <w:bottom w:val="none" w:sz="0" w:space="0" w:color="auto"/>
        <w:right w:val="none" w:sz="0" w:space="0" w:color="auto"/>
      </w:divBdr>
      <w:divsChild>
        <w:div w:id="1838762174">
          <w:marLeft w:val="480"/>
          <w:marRight w:val="0"/>
          <w:marTop w:val="0"/>
          <w:marBottom w:val="0"/>
          <w:divBdr>
            <w:top w:val="none" w:sz="0" w:space="0" w:color="auto"/>
            <w:left w:val="none" w:sz="0" w:space="0" w:color="auto"/>
            <w:bottom w:val="none" w:sz="0" w:space="0" w:color="auto"/>
            <w:right w:val="none" w:sz="0" w:space="0" w:color="auto"/>
          </w:divBdr>
          <w:divsChild>
            <w:div w:id="500121924">
              <w:marLeft w:val="0"/>
              <w:marRight w:val="0"/>
              <w:marTop w:val="0"/>
              <w:marBottom w:val="0"/>
              <w:divBdr>
                <w:top w:val="none" w:sz="0" w:space="0" w:color="auto"/>
                <w:left w:val="none" w:sz="0" w:space="0" w:color="auto"/>
                <w:bottom w:val="none" w:sz="0" w:space="0" w:color="auto"/>
                <w:right w:val="none" w:sz="0" w:space="0" w:color="auto"/>
              </w:divBdr>
              <w:divsChild>
                <w:div w:id="1070469095">
                  <w:marLeft w:val="0"/>
                  <w:marRight w:val="0"/>
                  <w:marTop w:val="0"/>
                  <w:marBottom w:val="0"/>
                  <w:divBdr>
                    <w:top w:val="none" w:sz="0" w:space="0" w:color="auto"/>
                    <w:left w:val="none" w:sz="0" w:space="0" w:color="auto"/>
                    <w:bottom w:val="none" w:sz="0" w:space="0" w:color="auto"/>
                    <w:right w:val="none" w:sz="0" w:space="0" w:color="auto"/>
                  </w:divBdr>
                </w:div>
              </w:divsChild>
            </w:div>
            <w:div w:id="1348287478">
              <w:marLeft w:val="0"/>
              <w:marRight w:val="0"/>
              <w:marTop w:val="0"/>
              <w:marBottom w:val="0"/>
              <w:divBdr>
                <w:top w:val="none" w:sz="0" w:space="0" w:color="auto"/>
                <w:left w:val="none" w:sz="0" w:space="0" w:color="auto"/>
                <w:bottom w:val="none" w:sz="0" w:space="0" w:color="auto"/>
                <w:right w:val="none" w:sz="0" w:space="0" w:color="auto"/>
              </w:divBdr>
              <w:divsChild>
                <w:div w:id="192822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847420">
      <w:bodyDiv w:val="1"/>
      <w:marLeft w:val="0"/>
      <w:marRight w:val="0"/>
      <w:marTop w:val="0"/>
      <w:marBottom w:val="0"/>
      <w:divBdr>
        <w:top w:val="none" w:sz="0" w:space="0" w:color="auto"/>
        <w:left w:val="none" w:sz="0" w:space="0" w:color="auto"/>
        <w:bottom w:val="none" w:sz="0" w:space="0" w:color="auto"/>
        <w:right w:val="none" w:sz="0" w:space="0" w:color="auto"/>
      </w:divBdr>
      <w:divsChild>
        <w:div w:id="256908456">
          <w:marLeft w:val="480"/>
          <w:marRight w:val="0"/>
          <w:marTop w:val="0"/>
          <w:marBottom w:val="0"/>
          <w:divBdr>
            <w:top w:val="none" w:sz="0" w:space="0" w:color="auto"/>
            <w:left w:val="none" w:sz="0" w:space="0" w:color="auto"/>
            <w:bottom w:val="none" w:sz="0" w:space="0" w:color="auto"/>
            <w:right w:val="none" w:sz="0" w:space="0" w:color="auto"/>
          </w:divBdr>
          <w:divsChild>
            <w:div w:id="2118913105">
              <w:marLeft w:val="0"/>
              <w:marRight w:val="0"/>
              <w:marTop w:val="0"/>
              <w:marBottom w:val="0"/>
              <w:divBdr>
                <w:top w:val="none" w:sz="0" w:space="0" w:color="auto"/>
                <w:left w:val="none" w:sz="0" w:space="0" w:color="auto"/>
                <w:bottom w:val="none" w:sz="0" w:space="0" w:color="auto"/>
                <w:right w:val="none" w:sz="0" w:space="0" w:color="auto"/>
              </w:divBdr>
              <w:divsChild>
                <w:div w:id="964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53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6BB1-DC44-4DD7-B1C3-A42930B60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6320</TotalTime>
  <Pages>18</Pages>
  <Words>7983</Words>
  <Characters>45508</Characters>
  <Application>Microsoft Office Word</Application>
  <DocSecurity>0</DocSecurity>
  <Lines>379</Lines>
  <Paragraphs>106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46</cp:revision>
  <cp:lastPrinted>2022-12-30T11:07:00Z</cp:lastPrinted>
  <dcterms:created xsi:type="dcterms:W3CDTF">2022-01-27T06:53:00Z</dcterms:created>
  <dcterms:modified xsi:type="dcterms:W3CDTF">2022-12-30T11:08:00Z</dcterms:modified>
</cp:coreProperties>
</file>