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2BF" w:rsidRPr="00A97C02" w:rsidRDefault="008F32BF" w:rsidP="008F32BF">
      <w:pPr>
        <w:pStyle w:val="Default"/>
        <w:spacing w:line="480" w:lineRule="auto"/>
        <w:jc w:val="both"/>
        <w:rPr>
          <w:b/>
          <w:color w:val="auto"/>
        </w:rPr>
      </w:pPr>
      <w:r w:rsidRPr="00A97C02">
        <w:rPr>
          <w:b/>
        </w:rPr>
        <w:t>Reference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Aikhenvald, A. Y. 2006</w:t>
      </w:r>
      <w:r w:rsidRPr="00B54F72">
        <w:rPr>
          <w:rFonts w:ascii="Times New Roman" w:hAnsi="Times New Roman" w:cs="Times New Roman"/>
          <w:sz w:val="24"/>
          <w:szCs w:val="24"/>
        </w:rPr>
        <w:t xml:space="preserve">. Serial Verb Constructions in Typological Perspective. In: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 xml:space="preserve">Serial Verb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>Constructions A cross-linguistic typology</w:t>
      </w:r>
      <w:r w:rsidRPr="00B54F72">
        <w:rPr>
          <w:rFonts w:ascii="Times New Roman" w:hAnsi="Times New Roman" w:cs="Times New Roman"/>
          <w:sz w:val="24"/>
          <w:szCs w:val="24"/>
        </w:rPr>
        <w:t xml:space="preserve">. Aikhenvald A. Y. and Dixon, R.M.W (eds.)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 xml:space="preserve">(2006). New York: Oxford University Press.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 xml:space="preserve">Aikhenvald, A. Y. 1999. Serial constructions and verb compounding, Evidence from Tariana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 xml:space="preserve">(NorthArawak),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>Studies in language</w:t>
      </w:r>
      <w:r w:rsidRPr="00B54F72">
        <w:rPr>
          <w:rFonts w:ascii="Times New Roman" w:hAnsi="Times New Roman" w:cs="Times New Roman"/>
          <w:sz w:val="24"/>
          <w:szCs w:val="24"/>
        </w:rPr>
        <w:t xml:space="preserve">. 23.3: 469-497. </w:t>
      </w:r>
    </w:p>
    <w:p w:rsidR="008F32BF" w:rsidRPr="00B54F72" w:rsidRDefault="008F32BF" w:rsidP="008F32BF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Ameka, F. K. 2006</w:t>
      </w:r>
      <w:r w:rsidRPr="00B54F7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B54F72">
        <w:rPr>
          <w:rFonts w:ascii="Times New Roman" w:eastAsia="Calibri" w:hAnsi="Times New Roman" w:cs="Times New Roman"/>
          <w:i/>
          <w:iCs/>
          <w:sz w:val="24"/>
          <w:szCs w:val="24"/>
        </w:rPr>
        <w:t>Ewe serial verb constructions in their grammatical context</w:t>
      </w:r>
      <w:r w:rsidRPr="00B54F72">
        <w:rPr>
          <w:rFonts w:ascii="Times New Roman" w:eastAsia="Calibri" w:hAnsi="Times New Roman" w:cs="Times New Roman"/>
          <w:sz w:val="24"/>
          <w:szCs w:val="24"/>
        </w:rPr>
        <w:t xml:space="preserve">. na. Retrieved: </w:t>
      </w:r>
    </w:p>
    <w:p w:rsidR="008F32BF" w:rsidRPr="00B54F72" w:rsidRDefault="008F32BF" w:rsidP="008F32BF">
      <w:pPr>
        <w:spacing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4F72">
        <w:rPr>
          <w:rFonts w:ascii="Times New Roman" w:eastAsia="Calibri" w:hAnsi="Times New Roman" w:cs="Times New Roman"/>
          <w:sz w:val="24"/>
          <w:szCs w:val="24"/>
        </w:rPr>
        <w:t>29/05/2015. Website:</w:t>
      </w:r>
      <w:hyperlink r:id="rId6" w:history="1">
        <w:r w:rsidRPr="00B54F72">
          <w:rPr>
            <w:rStyle w:val="Hyperlink"/>
            <w:rFonts w:ascii="Times New Roman" w:hAnsi="Times New Roman" w:cs="Times New Roman"/>
            <w:sz w:val="24"/>
            <w:szCs w:val="24"/>
          </w:rPr>
          <w:t>http://pubman.mpdl.mpg.de/pubman/item/component/Ameka</w:t>
        </w:r>
      </w:hyperlink>
      <w:r w:rsidRPr="00B54F72">
        <w:rPr>
          <w:rStyle w:val="HTMLCite"/>
          <w:rFonts w:ascii="Times New Roman" w:hAnsi="Times New Roman" w:cs="Times New Roman"/>
          <w:sz w:val="24"/>
          <w:szCs w:val="24"/>
        </w:rPr>
        <w:t xml:space="preserve">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>Appah,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iCs/>
          <w:sz w:val="24"/>
          <w:szCs w:val="24"/>
        </w:rPr>
        <w:t>C. K. I. 2009.</w:t>
      </w:r>
      <w:r w:rsidRPr="00B54F72">
        <w:rPr>
          <w:rFonts w:ascii="Times New Roman" w:hAnsi="Times New Roman" w:cs="Times New Roman"/>
          <w:bCs/>
          <w:sz w:val="24"/>
          <w:szCs w:val="24"/>
        </w:rPr>
        <w:t xml:space="preserve"> The representation of ISVC in C and F structures of LFG: A proposal.</w:t>
      </w:r>
      <w:r w:rsidRPr="00B54F72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left="720" w:firstLine="60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i/>
          <w:iCs/>
          <w:color w:val="000000"/>
          <w:sz w:val="24"/>
          <w:szCs w:val="24"/>
        </w:rPr>
        <w:t>SKASE Journal of Theoretical Linguistics.</w:t>
      </w:r>
      <w:r w:rsidRPr="00B54F72">
        <w:rPr>
          <w:rFonts w:ascii="Times New Roman" w:hAnsi="Times New Roman" w:cs="Times New Roman"/>
          <w:color w:val="000000"/>
          <w:sz w:val="24"/>
          <w:szCs w:val="24"/>
        </w:rPr>
        <w:t xml:space="preserve"> 6. 1.Retrieved:18/12/2014.website: </w:t>
      </w:r>
      <w:r w:rsidRPr="00B54F72">
        <w:rPr>
          <w:rFonts w:ascii="Times New Roman" w:hAnsi="Times New Roman" w:cs="Times New Roman"/>
          <w:color w:val="0000FF"/>
          <w:sz w:val="24"/>
          <w:szCs w:val="24"/>
        </w:rPr>
        <w:t>http://www.skase.sk/Volumes/JTL13/pdf_doc/06.pdf</w:t>
      </w:r>
      <w:r w:rsidRPr="00B54F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>Balmer, W. T. and Grant, 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 xml:space="preserve">F. 1929.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>A Grammar of the Fante-Akan Language.</w:t>
      </w:r>
      <w:r w:rsidRPr="00B54F72">
        <w:rPr>
          <w:rFonts w:ascii="Times New Roman" w:hAnsi="Times New Roman" w:cs="Times New Roman"/>
          <w:sz w:val="24"/>
          <w:szCs w:val="24"/>
        </w:rPr>
        <w:t xml:space="preserve"> London: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 xml:space="preserve"> Altantis Press.</w:t>
      </w:r>
    </w:p>
    <w:p w:rsidR="008F32BF" w:rsidRPr="00B54F72" w:rsidRDefault="008F32BF" w:rsidP="008F32BF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>Bendor-Samuel, 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>T. 1989.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i/>
          <w:sz w:val="24"/>
          <w:szCs w:val="24"/>
        </w:rPr>
        <w:t xml:space="preserve">The Niger – Congo languages: a classification and description of </w:t>
      </w:r>
    </w:p>
    <w:p w:rsidR="008F32BF" w:rsidRPr="00B54F72" w:rsidRDefault="008F32BF" w:rsidP="008F32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i/>
          <w:sz w:val="24"/>
          <w:szCs w:val="24"/>
        </w:rPr>
        <w:t xml:space="preserve"> Africa’s largest language family</w:t>
      </w:r>
      <w:r w:rsidRPr="00B54F72">
        <w:rPr>
          <w:rFonts w:ascii="Times New Roman" w:hAnsi="Times New Roman" w:cs="Times New Roman"/>
          <w:sz w:val="24"/>
          <w:szCs w:val="24"/>
        </w:rPr>
        <w:t xml:space="preserve">. America: University Press of America. </w:t>
      </w:r>
    </w:p>
    <w:p w:rsidR="008F32BF" w:rsidRPr="00FC34D6" w:rsidRDefault="008F32BF" w:rsidP="008F32BF">
      <w:pPr>
        <w:pStyle w:val="Default"/>
        <w:spacing w:line="480" w:lineRule="auto"/>
        <w:jc w:val="both"/>
      </w:pPr>
      <w:r>
        <w:t xml:space="preserve">Bisilki, A. K. </w:t>
      </w:r>
      <w:r w:rsidRPr="00FC34D6">
        <w:t xml:space="preserve">2018. The dilemmas of bilingual education in rural Ghana: A case study of the </w:t>
      </w:r>
    </w:p>
    <w:p w:rsidR="008F32BF" w:rsidRPr="00FC34D6" w:rsidRDefault="008F32BF" w:rsidP="008F32BF">
      <w:pPr>
        <w:pStyle w:val="Default"/>
        <w:spacing w:line="480" w:lineRule="auto"/>
        <w:ind w:firstLine="720"/>
        <w:jc w:val="both"/>
      </w:pPr>
      <w:r w:rsidRPr="00FC34D6">
        <w:t xml:space="preserve">Nkwanta North District. </w:t>
      </w:r>
      <w:r w:rsidRPr="00FC34D6">
        <w:rPr>
          <w:i/>
        </w:rPr>
        <w:t>Legon Journal of the Humanities 29.2 (2018), 146-175</w:t>
      </w:r>
      <w:r w:rsidRPr="00FC34D6">
        <w:t>.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>Bodomo, 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2004. </w:t>
      </w:r>
      <w:r w:rsidRPr="00B54F72">
        <w:rPr>
          <w:rFonts w:ascii="Times New Roman" w:hAnsi="Times New Roman" w:cs="Times New Roman"/>
          <w:sz w:val="24"/>
          <w:szCs w:val="24"/>
        </w:rPr>
        <w:t xml:space="preserve">The syntax of nominalised complex verbal predicates in Dagaare.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 xml:space="preserve">Studia Linguistica </w:t>
      </w:r>
      <w:r w:rsidRPr="00B54F72">
        <w:rPr>
          <w:rFonts w:ascii="Times New Roman" w:hAnsi="Times New Roman" w:cs="Times New Roman"/>
          <w:sz w:val="24"/>
          <w:szCs w:val="24"/>
        </w:rPr>
        <w:t xml:space="preserve">58.1: 1-22. </w:t>
      </w:r>
      <w:bookmarkStart w:id="0" w:name="_GoBack"/>
      <w:bookmarkEnd w:id="0"/>
    </w:p>
    <w:p w:rsidR="008F32BF" w:rsidRPr="00B54F72" w:rsidRDefault="008F32BF" w:rsidP="008F32BF">
      <w:pPr>
        <w:tabs>
          <w:tab w:val="left" w:pos="187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Bodomo, A. B. </w:t>
      </w:r>
      <w:r w:rsidRPr="00B54F72">
        <w:rPr>
          <w:rFonts w:ascii="Times New Roman" w:hAnsi="Times New Roman" w:cs="Times New Roman"/>
          <w:sz w:val="24"/>
          <w:szCs w:val="24"/>
        </w:rPr>
        <w:t xml:space="preserve">2002. The syntax of serial verbs in Dagaare. In Felix K. Ameka and E. Kweku 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 xml:space="preserve">Osam. (eds).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>New Directions in Ghanaian Linguistics</w:t>
      </w:r>
      <w:r w:rsidRPr="00B54F72">
        <w:rPr>
          <w:rFonts w:ascii="Times New Roman" w:hAnsi="Times New Roman" w:cs="Times New Roman"/>
          <w:sz w:val="24"/>
          <w:szCs w:val="24"/>
        </w:rPr>
        <w:t xml:space="preserve">.  27-54. Accra: Black Mask Ltd. </w:t>
      </w:r>
    </w:p>
    <w:p w:rsidR="008F32BF" w:rsidRPr="00B54F72" w:rsidRDefault="008F32BF" w:rsidP="008F32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Bodomo, A. B. 19</w:t>
      </w:r>
      <w:r w:rsidRPr="00B54F7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8.</w:t>
      </w:r>
      <w:r w:rsidRPr="00B54F72">
        <w:rPr>
          <w:rFonts w:ascii="Times New Roman" w:hAnsi="Times New Roman" w:cs="Times New Roman"/>
          <w:sz w:val="24"/>
          <w:szCs w:val="24"/>
        </w:rPr>
        <w:t xml:space="preserve"> </w:t>
      </w:r>
      <w:r w:rsidRPr="00DE196B">
        <w:rPr>
          <w:rFonts w:ascii="Times New Roman" w:hAnsi="Times New Roman" w:cs="Times New Roman"/>
          <w:i/>
          <w:sz w:val="24"/>
          <w:szCs w:val="24"/>
        </w:rPr>
        <w:t>A Study of Dialect Variation in Dagaare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54F72">
        <w:rPr>
          <w:rFonts w:ascii="Times New Roman" w:hAnsi="Times New Roman" w:cs="Times New Roman"/>
          <w:sz w:val="24"/>
          <w:szCs w:val="24"/>
        </w:rPr>
        <w:t xml:space="preserve"> M.A. Project, Department of </w:t>
      </w:r>
    </w:p>
    <w:p w:rsidR="008F32BF" w:rsidRPr="00B54F72" w:rsidRDefault="008F32BF" w:rsidP="008F32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lastRenderedPageBreak/>
        <w:t xml:space="preserve"> Linguist</w:t>
      </w:r>
      <w:r>
        <w:rPr>
          <w:rFonts w:ascii="Times New Roman" w:hAnsi="Times New Roman" w:cs="Times New Roman"/>
          <w:sz w:val="24"/>
          <w:szCs w:val="24"/>
        </w:rPr>
        <w:t>ics, University of Ghana, Accra.</w:t>
      </w:r>
    </w:p>
    <w:p w:rsidR="008F32BF" w:rsidRPr="00B54F72" w:rsidRDefault="008F32BF" w:rsidP="008F32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 xml:space="preserve">Bodomo, A. B. 1997.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 xml:space="preserve">The Structure of Dagaare. </w:t>
      </w:r>
      <w:r w:rsidRPr="00B54F72">
        <w:rPr>
          <w:rFonts w:ascii="Times New Roman" w:hAnsi="Times New Roman" w:cs="Times New Roman"/>
          <w:sz w:val="24"/>
          <w:szCs w:val="24"/>
        </w:rPr>
        <w:t xml:space="preserve">Stanford: CSIL Publications.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Bodomo, </w:t>
      </w:r>
      <w:r w:rsidRPr="00B54F72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54F72">
        <w:rPr>
          <w:rFonts w:ascii="Times New Roman" w:hAnsi="Times New Roman" w:cs="Times New Roman"/>
          <w:sz w:val="24"/>
          <w:szCs w:val="24"/>
        </w:rPr>
        <w:t xml:space="preserve"> Lam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54F72">
        <w:rPr>
          <w:rFonts w:ascii="Times New Roman" w:hAnsi="Times New Roman" w:cs="Times New Roman"/>
          <w:sz w:val="24"/>
          <w:szCs w:val="24"/>
        </w:rPr>
        <w:t xml:space="preserve"> 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54F72">
        <w:rPr>
          <w:rFonts w:ascii="Times New Roman" w:hAnsi="Times New Roman" w:cs="Times New Roman"/>
          <w:sz w:val="24"/>
          <w:szCs w:val="24"/>
        </w:rPr>
        <w:t xml:space="preserve"> and Yu, N. 2003. Double Object and Serial Verb Benefactive </w:t>
      </w:r>
    </w:p>
    <w:p w:rsidR="008F32BF" w:rsidRDefault="008F32BF" w:rsidP="008F32BF">
      <w:pPr>
        <w:autoSpaceDE w:val="0"/>
        <w:autoSpaceDN w:val="0"/>
        <w:adjustRightInd w:val="0"/>
        <w:spacing w:after="0" w:line="480" w:lineRule="auto"/>
        <w:ind w:left="720" w:firstLine="60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 xml:space="preserve">Constructions in Cantonese. In Butt, M. and King, T. H. (eds.)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>Proceedings of the</w:t>
      </w:r>
      <w:r w:rsidRPr="00B54F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 xml:space="preserve">LFG03 Conference. </w:t>
      </w:r>
      <w:r w:rsidRPr="00B54F72">
        <w:rPr>
          <w:rFonts w:ascii="Times New Roman" w:hAnsi="Times New Roman" w:cs="Times New Roman"/>
          <w:sz w:val="24"/>
          <w:szCs w:val="24"/>
        </w:rPr>
        <w:t>60-74. Retrieved: 18/12/2014</w:t>
      </w:r>
    </w:p>
    <w:p w:rsidR="008F32BF" w:rsidRPr="00B54F72" w:rsidRDefault="008F32BF" w:rsidP="008F32BF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 xml:space="preserve">Christaller, J. G. 1875.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 xml:space="preserve">A Grammar of the Asante and Fante Languages called Tshi (Chwe, </w:t>
      </w:r>
    </w:p>
    <w:p w:rsidR="008F32BF" w:rsidRDefault="008F32BF" w:rsidP="008F32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i/>
          <w:iCs/>
          <w:sz w:val="24"/>
          <w:szCs w:val="24"/>
        </w:rPr>
        <w:t xml:space="preserve"> Twi). </w:t>
      </w:r>
      <w:r w:rsidRPr="00B54F72">
        <w:rPr>
          <w:rFonts w:ascii="Times New Roman" w:hAnsi="Times New Roman" w:cs="Times New Roman"/>
          <w:sz w:val="24"/>
          <w:szCs w:val="24"/>
        </w:rPr>
        <w:t xml:space="preserve">Basel: Basel Evangelical Missionary Society.  </w:t>
      </w:r>
    </w:p>
    <w:p w:rsidR="008F32BF" w:rsidRDefault="008F32BF" w:rsidP="008F32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Galloway, J. P. </w:t>
      </w:r>
      <w:r w:rsidRPr="005F750A">
        <w:rPr>
          <w:rFonts w:ascii="Times New Roman" w:hAnsi="Times New Roman" w:cs="Times New Roman"/>
          <w:sz w:val="24"/>
          <w:szCs w:val="24"/>
        </w:rPr>
        <w:t xml:space="preserve">1992. Teaching education computing with analogies: A strategy to enhance </w:t>
      </w:r>
    </w:p>
    <w:p w:rsidR="008F32BF" w:rsidRDefault="008F32BF" w:rsidP="008F32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750A">
        <w:rPr>
          <w:rFonts w:ascii="Times New Roman" w:hAnsi="Times New Roman" w:cs="Times New Roman"/>
          <w:sz w:val="24"/>
          <w:szCs w:val="24"/>
        </w:rPr>
        <w:t xml:space="preserve">concept development. </w:t>
      </w:r>
      <w:r w:rsidRPr="001D3FEA">
        <w:rPr>
          <w:rFonts w:ascii="Times New Roman" w:hAnsi="Times New Roman" w:cs="Times New Roman"/>
          <w:i/>
          <w:sz w:val="24"/>
          <w:szCs w:val="24"/>
        </w:rPr>
        <w:t>Journal of Research on Computing in Education, 24(3), 499-512</w:t>
      </w:r>
      <w:r w:rsidRPr="005F750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Ghana Statistical Service. 2012. Population and Housing Census of the Dagaaba in Ghana. </w:t>
      </w:r>
    </w:p>
    <w:p w:rsidR="008F32BF" w:rsidRPr="00B65607" w:rsidRDefault="008F32BF" w:rsidP="008F32BF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Retrieved: 12-06-2015.</w:t>
      </w:r>
      <w:r w:rsidRPr="00B54F72">
        <w:rPr>
          <w:rFonts w:ascii="Times New Roman" w:hAnsi="Times New Roman" w:cs="Times New Roman"/>
          <w:color w:val="000000"/>
          <w:sz w:val="24"/>
          <w:szCs w:val="24"/>
        </w:rPr>
        <w:t>Website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7" w:history="1">
        <w:r w:rsidRPr="001B544D">
          <w:rPr>
            <w:rStyle w:val="Hyperlink"/>
            <w:rFonts w:ascii="Times New Roman" w:hAnsi="Times New Roman" w:cs="Times New Roman"/>
            <w:sz w:val="24"/>
            <w:szCs w:val="24"/>
          </w:rPr>
          <w:t>www.2010_population_and_housing_census</w:t>
        </w:r>
      </w:hyperlink>
    </w:p>
    <w:p w:rsidR="008F32BF" w:rsidRPr="00B54F72" w:rsidRDefault="008F32BF" w:rsidP="008F32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Naden, A. T. 1988</w:t>
      </w:r>
      <w:r w:rsidRPr="00B54F72">
        <w:rPr>
          <w:rFonts w:ascii="Times New Roman" w:hAnsi="Times New Roman" w:cs="Times New Roman"/>
          <w:sz w:val="24"/>
          <w:szCs w:val="24"/>
        </w:rPr>
        <w:t xml:space="preserve">. </w:t>
      </w:r>
      <w:r w:rsidRPr="00DE196B">
        <w:rPr>
          <w:rFonts w:ascii="Times New Roman" w:hAnsi="Times New Roman" w:cs="Times New Roman"/>
          <w:i/>
          <w:sz w:val="24"/>
          <w:szCs w:val="24"/>
        </w:rPr>
        <w:t>Language, History, and Legend in Northern Ghana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54F72">
        <w:rPr>
          <w:rFonts w:ascii="Times New Roman" w:hAnsi="Times New Roman" w:cs="Times New Roman"/>
          <w:sz w:val="24"/>
          <w:szCs w:val="24"/>
        </w:rPr>
        <w:t>Tamale</w:t>
      </w:r>
      <w:r>
        <w:rPr>
          <w:rFonts w:ascii="Times New Roman" w:hAnsi="Times New Roman" w:cs="Times New Roman"/>
          <w:sz w:val="24"/>
          <w:szCs w:val="24"/>
        </w:rPr>
        <w:t>: Ms GILLBT</w:t>
      </w:r>
      <w:r w:rsidRPr="00B54F72">
        <w:rPr>
          <w:rFonts w:ascii="Times New Roman" w:hAnsi="Times New Roman" w:cs="Times New Roman"/>
          <w:sz w:val="24"/>
          <w:szCs w:val="24"/>
        </w:rPr>
        <w:t>.</w:t>
      </w:r>
    </w:p>
    <w:p w:rsidR="008F32BF" w:rsidRPr="00B54F72" w:rsidRDefault="008F32BF" w:rsidP="008F32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Naden, T. </w:t>
      </w:r>
      <w:r w:rsidRPr="00B54F72">
        <w:rPr>
          <w:rFonts w:ascii="Times New Roman" w:hAnsi="Times New Roman" w:cs="Times New Roman"/>
          <w:sz w:val="24"/>
          <w:szCs w:val="24"/>
        </w:rPr>
        <w:t>1989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54F72">
        <w:rPr>
          <w:rFonts w:ascii="Times New Roman" w:hAnsi="Times New Roman" w:cs="Times New Roman"/>
          <w:sz w:val="24"/>
          <w:szCs w:val="24"/>
        </w:rPr>
        <w:t xml:space="preserve"> 'Gur' in Bendor-Samuel ed Niger-Congo, Lanham, MD: Universities Press of </w:t>
      </w:r>
    </w:p>
    <w:p w:rsidR="008F32BF" w:rsidRDefault="008F32BF" w:rsidP="008F32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 xml:space="preserve"> America. </w:t>
      </w:r>
    </w:p>
    <w:p w:rsidR="008F32BF" w:rsidRPr="00B54F72" w:rsidRDefault="008F32BF" w:rsidP="008F32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>Osam, E. 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54F72">
        <w:rPr>
          <w:rFonts w:ascii="Times New Roman" w:hAnsi="Times New Roman" w:cs="Times New Roman"/>
          <w:sz w:val="24"/>
          <w:szCs w:val="24"/>
        </w:rPr>
        <w:t xml:space="preserve">S. 1994. “From Serial Verbs to Prepositions and the Road Between”. In Osam, E. K.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>1994a</w:t>
      </w:r>
      <w:r>
        <w:rPr>
          <w:rFonts w:ascii="Times New Roman" w:hAnsi="Times New Roman" w:cs="Times New Roman"/>
          <w:sz w:val="24"/>
          <w:szCs w:val="24"/>
        </w:rPr>
        <w:t>. From Serial Verbs to Preposition and the R</w:t>
      </w:r>
      <w:r w:rsidRPr="00B54F72">
        <w:rPr>
          <w:rFonts w:ascii="Times New Roman" w:hAnsi="Times New Roman" w:cs="Times New Roman"/>
          <w:sz w:val="24"/>
          <w:szCs w:val="24"/>
        </w:rPr>
        <w:t xml:space="preserve">oad between. </w:t>
      </w:r>
      <w:r>
        <w:rPr>
          <w:rFonts w:ascii="Times New Roman" w:hAnsi="Times New Roman" w:cs="Times New Roman"/>
          <w:i/>
          <w:iCs/>
          <w:sz w:val="24"/>
          <w:szCs w:val="24"/>
        </w:rPr>
        <w:t>In S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 xml:space="preserve">prach Typologie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>und Universalienforschung</w:t>
      </w:r>
      <w:r w:rsidRPr="00B54F72">
        <w:rPr>
          <w:rFonts w:ascii="Times New Roman" w:hAnsi="Times New Roman" w:cs="Times New Roman"/>
          <w:sz w:val="24"/>
          <w:szCs w:val="24"/>
        </w:rPr>
        <w:t>, 47(1), 16-36.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 xml:space="preserve">Osam, E. K. 1994b.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>Aspect of Akan Grammar – A Functional Perspective</w:t>
      </w:r>
      <w:r w:rsidRPr="00B54F72">
        <w:rPr>
          <w:rFonts w:ascii="Times New Roman" w:hAnsi="Times New Roman" w:cs="Times New Roman"/>
          <w:sz w:val="24"/>
          <w:szCs w:val="24"/>
        </w:rPr>
        <w:t xml:space="preserve">. Doctorial </w:t>
      </w:r>
    </w:p>
    <w:p w:rsidR="008F32BF" w:rsidRPr="00B54F72" w:rsidRDefault="008F32BF" w:rsidP="008F32B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 xml:space="preserve"> Dissertation.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 xml:space="preserve">University of Oregon, Eugene. </w:t>
      </w:r>
    </w:p>
    <w:p w:rsidR="008F32BF" w:rsidRPr="00B54F72" w:rsidRDefault="008F32BF" w:rsidP="008F32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Saanchi,</w:t>
      </w:r>
      <w:r w:rsidRPr="00B54F72">
        <w:rPr>
          <w:rFonts w:ascii="Times New Roman" w:hAnsi="Times New Roman" w:cs="Times New Roman"/>
          <w:sz w:val="24"/>
          <w:szCs w:val="24"/>
        </w:rPr>
        <w:t xml:space="preserve"> J. A</w:t>
      </w:r>
      <w:r>
        <w:rPr>
          <w:rFonts w:ascii="Times New Roman" w:hAnsi="Times New Roman" w:cs="Times New Roman"/>
          <w:sz w:val="24"/>
          <w:szCs w:val="24"/>
        </w:rPr>
        <w:t xml:space="preserve">. N. </w:t>
      </w:r>
      <w:r w:rsidRPr="00B54F72">
        <w:rPr>
          <w:rFonts w:ascii="Times New Roman" w:hAnsi="Times New Roman" w:cs="Times New Roman"/>
          <w:sz w:val="24"/>
          <w:szCs w:val="24"/>
        </w:rPr>
        <w:t>2008.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>Negation in Dagaare.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i/>
          <w:sz w:val="24"/>
          <w:szCs w:val="24"/>
        </w:rPr>
        <w:t>Legon Journal of Humanities</w:t>
      </w:r>
      <w:r w:rsidRPr="00B54F72">
        <w:rPr>
          <w:rFonts w:ascii="Times New Roman" w:hAnsi="Times New Roman" w:cs="Times New Roman"/>
          <w:sz w:val="24"/>
          <w:szCs w:val="24"/>
        </w:rPr>
        <w:t>.19:151-162</w:t>
      </w:r>
    </w:p>
    <w:p w:rsidR="008F32BF" w:rsidRDefault="008F32BF" w:rsidP="008F32BF">
      <w:pPr>
        <w:spacing w:line="480" w:lineRule="auto"/>
        <w:ind w:left="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>Stewart, J. M. 1963.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F72">
        <w:rPr>
          <w:rFonts w:ascii="Times New Roman" w:hAnsi="Times New Roman" w:cs="Times New Roman"/>
          <w:sz w:val="24"/>
          <w:szCs w:val="24"/>
        </w:rPr>
        <w:t xml:space="preserve">Some </w:t>
      </w:r>
      <w:r>
        <w:rPr>
          <w:rFonts w:ascii="Times New Roman" w:hAnsi="Times New Roman" w:cs="Times New Roman"/>
          <w:sz w:val="24"/>
          <w:szCs w:val="24"/>
        </w:rPr>
        <w:t>Restrictions on O</w:t>
      </w:r>
      <w:r w:rsidRPr="00B54F72">
        <w:rPr>
          <w:rFonts w:ascii="Times New Roman" w:hAnsi="Times New Roman" w:cs="Times New Roman"/>
          <w:sz w:val="24"/>
          <w:szCs w:val="24"/>
        </w:rPr>
        <w:t xml:space="preserve">bjects in Twi.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 xml:space="preserve">Journal of African Languages 2: </w:t>
      </w:r>
    </w:p>
    <w:p w:rsidR="008F32BF" w:rsidRDefault="008F32BF" w:rsidP="008F32BF">
      <w:pPr>
        <w:spacing w:line="480" w:lineRule="auto"/>
        <w:ind w:left="6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 xml:space="preserve">145- 9.  </w:t>
      </w:r>
    </w:p>
    <w:p w:rsidR="008F32BF" w:rsidRPr="00B54F72" w:rsidRDefault="008F32BF" w:rsidP="008F32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F72">
        <w:rPr>
          <w:rFonts w:ascii="Times New Roman" w:hAnsi="Times New Roman" w:cs="Times New Roman"/>
          <w:sz w:val="24"/>
          <w:szCs w:val="24"/>
        </w:rPr>
        <w:t xml:space="preserve">Westermann, D. H. 1907. </w:t>
      </w:r>
      <w:r w:rsidRPr="00B54F72">
        <w:rPr>
          <w:rFonts w:ascii="Times New Roman" w:hAnsi="Times New Roman" w:cs="Times New Roman"/>
          <w:i/>
          <w:iCs/>
          <w:sz w:val="24"/>
          <w:szCs w:val="24"/>
        </w:rPr>
        <w:t xml:space="preserve">Grammatik der Ewe-Sprache. </w:t>
      </w:r>
      <w:r w:rsidRPr="00B54F72">
        <w:rPr>
          <w:rFonts w:ascii="Times New Roman" w:hAnsi="Times New Roman" w:cs="Times New Roman"/>
          <w:sz w:val="24"/>
          <w:szCs w:val="24"/>
        </w:rPr>
        <w:t xml:space="preserve">Berlin: Diedrich Reimer. </w:t>
      </w:r>
    </w:p>
    <w:p w:rsidR="00102168" w:rsidRDefault="005A17DD" w:rsidP="008F32BF">
      <w:pPr>
        <w:jc w:val="both"/>
      </w:pPr>
    </w:p>
    <w:sectPr w:rsidR="00102168" w:rsidSect="00CD38E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7DD" w:rsidRDefault="005A17DD" w:rsidP="008F32BF">
      <w:pPr>
        <w:spacing w:after="0" w:line="240" w:lineRule="auto"/>
      </w:pPr>
      <w:r>
        <w:separator/>
      </w:r>
    </w:p>
  </w:endnote>
  <w:endnote w:type="continuationSeparator" w:id="0">
    <w:p w:rsidR="005A17DD" w:rsidRDefault="005A17DD" w:rsidP="008F3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80896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32BF" w:rsidRDefault="008F32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6043" w:rsidRDefault="005A17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7DD" w:rsidRDefault="005A17DD" w:rsidP="008F32BF">
      <w:pPr>
        <w:spacing w:after="0" w:line="240" w:lineRule="auto"/>
      </w:pPr>
      <w:r>
        <w:separator/>
      </w:r>
    </w:p>
  </w:footnote>
  <w:footnote w:type="continuationSeparator" w:id="0">
    <w:p w:rsidR="005A17DD" w:rsidRDefault="005A17DD" w:rsidP="008F32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2BF"/>
    <w:rsid w:val="005A17DD"/>
    <w:rsid w:val="008F32BF"/>
    <w:rsid w:val="00E33B4C"/>
    <w:rsid w:val="00F1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71F06C-197E-46B6-AD6E-8374C412C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2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F3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2BF"/>
  </w:style>
  <w:style w:type="paragraph" w:customStyle="1" w:styleId="Default">
    <w:name w:val="Default"/>
    <w:rsid w:val="008F32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8F32BF"/>
    <w:rPr>
      <w:i/>
      <w:iCs/>
    </w:rPr>
  </w:style>
  <w:style w:type="character" w:styleId="Hyperlink">
    <w:name w:val="Hyperlink"/>
    <w:basedOn w:val="DefaultParagraphFont"/>
    <w:uiPriority w:val="99"/>
    <w:unhideWhenUsed/>
    <w:rsid w:val="008F32B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3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2010_population_and_housing_cens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ubman.mpdl.mpg.de/pubman/item/component/Amek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GODSWAY</dc:creator>
  <cp:keywords/>
  <dc:description/>
  <cp:lastModifiedBy>GODSWAY</cp:lastModifiedBy>
  <cp:revision>1</cp:revision>
  <dcterms:created xsi:type="dcterms:W3CDTF">2022-10-05T14:38:00Z</dcterms:created>
  <dcterms:modified xsi:type="dcterms:W3CDTF">2022-10-05T14:39:00Z</dcterms:modified>
</cp:coreProperties>
</file>