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675"/>
        <w:gridCol w:w="4675"/>
      </w:tblGrid>
      <w:tr w:rsidR="001031B0" w14:paraId="4C29E507" w14:textId="77777777" w:rsidTr="001031B0">
        <w:tc>
          <w:tcPr>
            <w:tcW w:w="4675" w:type="dxa"/>
          </w:tcPr>
          <w:p w14:paraId="319E2933" w14:textId="60962775" w:rsidR="001031B0" w:rsidRDefault="00103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REVIEWERS COMMENTS </w:t>
            </w:r>
          </w:p>
        </w:tc>
        <w:tc>
          <w:tcPr>
            <w:tcW w:w="4675" w:type="dxa"/>
          </w:tcPr>
          <w:p w14:paraId="6C28980D" w14:textId="77777777" w:rsidR="001031B0" w:rsidRDefault="00103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RESPONSE TO THE COMMENTS </w:t>
            </w:r>
          </w:p>
          <w:p w14:paraId="1B9F5FC6" w14:textId="55A66975" w:rsidR="001031B0" w:rsidRDefault="001031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1B0" w14:paraId="7B06DEBA" w14:textId="77777777" w:rsidTr="001031B0">
        <w:tc>
          <w:tcPr>
            <w:tcW w:w="4675" w:type="dxa"/>
          </w:tcPr>
          <w:p w14:paraId="7E441CEC" w14:textId="2B0AAB69" w:rsidR="001031B0" w:rsidRDefault="00103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paper makes unsubstantiated claim on morphological inflections in the form of summary in page 13 but cannot trace any explicit argument in the entire paper. </w:t>
            </w:r>
          </w:p>
        </w:tc>
        <w:tc>
          <w:tcPr>
            <w:tcW w:w="4675" w:type="dxa"/>
          </w:tcPr>
          <w:p w14:paraId="161692B5" w14:textId="1FDD1BBD" w:rsidR="001031B0" w:rsidRDefault="00F84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That statement is deleted and the point revised. The conclusion</w:t>
            </w:r>
            <w:r w:rsidR="00231C9A">
              <w:rPr>
                <w:rFonts w:ascii="Times New Roman" w:hAnsi="Times New Roman" w:cs="Times New Roman"/>
                <w:sz w:val="24"/>
                <w:szCs w:val="24"/>
              </w:rPr>
              <w:t xml:space="preserve"> in that page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therefore reconcile with the entire argument in the paper. </w:t>
            </w:r>
          </w:p>
        </w:tc>
      </w:tr>
      <w:tr w:rsidR="001031B0" w14:paraId="77C2A98C" w14:textId="77777777" w:rsidTr="001031B0">
        <w:tc>
          <w:tcPr>
            <w:tcW w:w="4675" w:type="dxa"/>
          </w:tcPr>
          <w:p w14:paraId="519B6F85" w14:textId="5A613723" w:rsidR="001031B0" w:rsidRDefault="00231C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There are still a few grammatical, spelling, punctuation, and concord errors in the paper.</w:t>
            </w:r>
            <w:r w:rsidR="00DD7865">
              <w:rPr>
                <w:rFonts w:ascii="Times New Roman" w:hAnsi="Times New Roman" w:cs="Times New Roman"/>
                <w:sz w:val="24"/>
                <w:szCs w:val="24"/>
              </w:rPr>
              <w:t xml:space="preserve"> For instance, the following errors were pointed out: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75" w:type="dxa"/>
          </w:tcPr>
          <w:p w14:paraId="53121529" w14:textId="39467432" w:rsidR="001031B0" w:rsidRDefault="00231C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Through proofreading, all the grammatical deficiencies identified have been resolved.</w:t>
            </w:r>
            <w:r w:rsidR="00DD7865">
              <w:rPr>
                <w:rFonts w:ascii="Times New Roman" w:hAnsi="Times New Roman" w:cs="Times New Roman"/>
                <w:sz w:val="24"/>
                <w:szCs w:val="24"/>
              </w:rPr>
              <w:t xml:space="preserve"> Below are the corrected constructions: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8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031B0" w14:paraId="61C924B5" w14:textId="77777777" w:rsidTr="001031B0">
        <w:tc>
          <w:tcPr>
            <w:tcW w:w="4675" w:type="dxa"/>
          </w:tcPr>
          <w:p w14:paraId="01EF5008" w14:textId="00995AE3" w:rsidR="001031B0" w:rsidRDefault="00DD78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Finally, the ideophones in group D assume </w:t>
            </w:r>
            <w:r w:rsidR="00695776">
              <w:rPr>
                <w:rFonts w:ascii="Times New Roman" w:hAnsi="Times New Roman" w:cs="Times New Roman"/>
                <w:sz w:val="24"/>
                <w:szCs w:val="24"/>
              </w:rPr>
              <w:t xml:space="preserve">one of the functions of adverbials. In this context, qualifying the verb. </w:t>
            </w:r>
          </w:p>
        </w:tc>
        <w:tc>
          <w:tcPr>
            <w:tcW w:w="4675" w:type="dxa"/>
          </w:tcPr>
          <w:p w14:paraId="54DDF33C" w14:textId="71FCA468" w:rsidR="001031B0" w:rsidRDefault="006957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1CE">
              <w:rPr>
                <w:rFonts w:ascii="Times New Roman" w:hAnsi="Times New Roman" w:cs="Times New Roman"/>
                <w:sz w:val="24"/>
                <w:szCs w:val="24"/>
              </w:rPr>
              <w:t>Finally, the ideophones in group D assume one of the functions of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</w:t>
            </w:r>
            <w:r w:rsidRPr="001D51CE">
              <w:rPr>
                <w:rFonts w:ascii="Times New Roman" w:hAnsi="Times New Roman" w:cs="Times New Roman"/>
                <w:sz w:val="24"/>
                <w:szCs w:val="24"/>
              </w:rPr>
              <w:t xml:space="preserve"> adverb. In this context,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the ideophones</w:t>
            </w:r>
            <w:r w:rsidRPr="001D51CE">
              <w:rPr>
                <w:rFonts w:ascii="Times New Roman" w:hAnsi="Times New Roman" w:cs="Times New Roman"/>
                <w:sz w:val="24"/>
                <w:szCs w:val="24"/>
              </w:rPr>
              <w:t xml:space="preserve"> qualif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1D51CE">
              <w:rPr>
                <w:rFonts w:ascii="Times New Roman" w:hAnsi="Times New Roman" w:cs="Times New Roman"/>
                <w:sz w:val="24"/>
                <w:szCs w:val="24"/>
              </w:rPr>
              <w:t xml:space="preserve"> the verb.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 </w:t>
            </w:r>
          </w:p>
        </w:tc>
      </w:tr>
      <w:tr w:rsidR="001031B0" w14:paraId="0CF989B8" w14:textId="77777777" w:rsidTr="001031B0">
        <w:tc>
          <w:tcPr>
            <w:tcW w:w="4675" w:type="dxa"/>
          </w:tcPr>
          <w:p w14:paraId="7C921169" w14:textId="015ACFD3" w:rsidR="001031B0" w:rsidRDefault="006957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Underlining </w:t>
            </w:r>
          </w:p>
        </w:tc>
        <w:tc>
          <w:tcPr>
            <w:tcW w:w="4675" w:type="dxa"/>
          </w:tcPr>
          <w:p w14:paraId="0AB2EB4C" w14:textId="7730DA11" w:rsidR="001031B0" w:rsidRDefault="006957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Corrected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as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underlying</w:t>
            </w:r>
            <w:r w:rsidR="00AD30D2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proofErr w:type="spellStart"/>
            <w:r w:rsidR="00AD30D2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  <w:proofErr w:type="spellEnd"/>
            <w:r w:rsidR="00AD30D2">
              <w:rPr>
                <w:rFonts w:ascii="Times New Roman" w:hAnsi="Times New Roman" w:cs="Times New Roman"/>
                <w:sz w:val="24"/>
                <w:szCs w:val="24"/>
              </w:rPr>
              <w:t xml:space="preserve"> 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031B0" w14:paraId="3789CF28" w14:textId="77777777" w:rsidTr="001031B0">
        <w:tc>
          <w:tcPr>
            <w:tcW w:w="4675" w:type="dxa"/>
          </w:tcPr>
          <w:p w14:paraId="5C2519C7" w14:textId="37726599" w:rsidR="001031B0" w:rsidRDefault="00AD3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happenend</w:t>
            </w:r>
            <w:proofErr w:type="spellEnd"/>
          </w:p>
        </w:tc>
        <w:tc>
          <w:tcPr>
            <w:tcW w:w="4675" w:type="dxa"/>
          </w:tcPr>
          <w:p w14:paraId="165AE181" w14:textId="22E646A5" w:rsidR="001031B0" w:rsidRDefault="00AD3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Happened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17</w:t>
            </w:r>
          </w:p>
        </w:tc>
      </w:tr>
      <w:tr w:rsidR="001031B0" w14:paraId="00903063" w14:textId="77777777" w:rsidTr="001031B0">
        <w:tc>
          <w:tcPr>
            <w:tcW w:w="4675" w:type="dxa"/>
          </w:tcPr>
          <w:p w14:paraId="7CCB7298" w14:textId="3FEDF88C" w:rsidR="001031B0" w:rsidRDefault="00AD3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Missing comma in page 4</w:t>
            </w:r>
          </w:p>
        </w:tc>
        <w:tc>
          <w:tcPr>
            <w:tcW w:w="4675" w:type="dxa"/>
          </w:tcPr>
          <w:p w14:paraId="23F81D7E" w14:textId="0BD031EB" w:rsidR="001031B0" w:rsidRDefault="00AD3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Comma introduced </w:t>
            </w:r>
          </w:p>
        </w:tc>
      </w:tr>
      <w:tr w:rsidR="001031B0" w14:paraId="78CC18DC" w14:textId="77777777" w:rsidTr="001031B0">
        <w:tc>
          <w:tcPr>
            <w:tcW w:w="4675" w:type="dxa"/>
          </w:tcPr>
          <w:p w14:paraId="3CDCFB56" w14:textId="62C19250" w:rsidR="001031B0" w:rsidRDefault="00041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Change “but”” </w:t>
            </w:r>
            <w:r w:rsidR="00AD30D2">
              <w:rPr>
                <w:rFonts w:ascii="Times New Roman" w:hAnsi="Times New Roman" w:cs="Times New Roman"/>
                <w:sz w:val="24"/>
                <w:szCs w:val="24"/>
              </w:rPr>
              <w:t xml:space="preserve">transitional marker </w:t>
            </w:r>
          </w:p>
        </w:tc>
        <w:tc>
          <w:tcPr>
            <w:tcW w:w="4675" w:type="dxa"/>
          </w:tcPr>
          <w:p w14:paraId="04A2E8DD" w14:textId="68DA6E75" w:rsidR="001031B0" w:rsidRDefault="00041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Replaced with a “Nevertheless”</w:t>
            </w:r>
            <w:r w:rsidR="00B42A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42A2C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  <w:proofErr w:type="spellEnd"/>
            <w:r w:rsidR="00B42A2C"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</w:p>
        </w:tc>
      </w:tr>
      <w:tr w:rsidR="001031B0" w14:paraId="5E7511B7" w14:textId="77777777" w:rsidTr="001031B0">
        <w:tc>
          <w:tcPr>
            <w:tcW w:w="4675" w:type="dxa"/>
          </w:tcPr>
          <w:p w14:paraId="48E2A110" w14:textId="4FFB4451" w:rsidR="001031B0" w:rsidRDefault="00041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Concord error “it fit</w:t>
            </w:r>
            <w:r w:rsidR="00B42A2C">
              <w:rPr>
                <w:rFonts w:ascii="Times New Roman" w:hAnsi="Times New Roman" w:cs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”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</w:t>
            </w:r>
          </w:p>
        </w:tc>
        <w:tc>
          <w:tcPr>
            <w:tcW w:w="4675" w:type="dxa"/>
          </w:tcPr>
          <w:p w14:paraId="3949C771" w14:textId="271C83A6" w:rsidR="001031B0" w:rsidRDefault="00041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Corrected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as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it fits</w:t>
            </w:r>
            <w:r w:rsidR="00A5421F">
              <w:rPr>
                <w:rFonts w:ascii="Times New Roman" w:hAnsi="Times New Roman" w:cs="Times New Roman"/>
                <w:sz w:val="24"/>
                <w:szCs w:val="24"/>
              </w:rPr>
              <w:t>………..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5421F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  <w:proofErr w:type="spellEnd"/>
            <w:r w:rsidR="00A5421F">
              <w:rPr>
                <w:rFonts w:ascii="Times New Roman" w:hAnsi="Times New Roman" w:cs="Times New Roman"/>
                <w:sz w:val="24"/>
                <w:szCs w:val="24"/>
              </w:rPr>
              <w:t xml:space="preserve"> 8</w:t>
            </w:r>
          </w:p>
        </w:tc>
      </w:tr>
      <w:tr w:rsidR="001031B0" w14:paraId="5B47A92C" w14:textId="77777777" w:rsidTr="001031B0">
        <w:tc>
          <w:tcPr>
            <w:tcW w:w="4675" w:type="dxa"/>
          </w:tcPr>
          <w:p w14:paraId="4C358740" w14:textId="6BA8BA97" w:rsidR="001031B0" w:rsidRDefault="00B42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Tense error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“ the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doctor use…..”” </w:t>
            </w:r>
          </w:p>
        </w:tc>
        <w:tc>
          <w:tcPr>
            <w:tcW w:w="4675" w:type="dxa"/>
          </w:tcPr>
          <w:p w14:paraId="3C928010" w14:textId="354676BC" w:rsidR="001031B0" w:rsidRDefault="00B42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Corrected as: the doctor used….pg 8</w:t>
            </w:r>
          </w:p>
        </w:tc>
      </w:tr>
      <w:tr w:rsidR="001031B0" w14:paraId="19857509" w14:textId="77777777" w:rsidTr="001031B0">
        <w:tc>
          <w:tcPr>
            <w:tcW w:w="4675" w:type="dxa"/>
          </w:tcPr>
          <w:p w14:paraId="6731E223" w14:textId="4F676E9D" w:rsidR="001031B0" w:rsidRDefault="00B42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“Yaw did not fell</w:t>
            </w:r>
            <w:r w:rsidR="00E30FE2">
              <w:rPr>
                <w:rFonts w:ascii="Times New Roman" w:hAnsi="Times New Roman" w:cs="Times New Roman"/>
                <w:sz w:val="24"/>
                <w:szCs w:val="24"/>
              </w:rPr>
              <w:t xml:space="preserve"> down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4675" w:type="dxa"/>
          </w:tcPr>
          <w:p w14:paraId="7FBD3ACB" w14:textId="20F8930C" w:rsidR="001031B0" w:rsidRDefault="00B42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Corrected as: Yaw did not fall</w:t>
            </w:r>
            <w:r w:rsidR="00E30FE2">
              <w:rPr>
                <w:rFonts w:ascii="Times New Roman" w:hAnsi="Times New Roman" w:cs="Times New Roman"/>
                <w:sz w:val="24"/>
                <w:szCs w:val="24"/>
              </w:rPr>
              <w:t xml:space="preserve"> do</w:t>
            </w:r>
            <w:r w:rsidR="00A5421F"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E30FE2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30FE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1031B0" w14:paraId="4AFE4137" w14:textId="77777777" w:rsidTr="001031B0">
        <w:tc>
          <w:tcPr>
            <w:tcW w:w="4675" w:type="dxa"/>
          </w:tcPr>
          <w:p w14:paraId="2FE79457" w14:textId="3FABC1F6" w:rsidR="001031B0" w:rsidRDefault="00E30F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Pronoun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mismatch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“….its counterpart in…”</w:t>
            </w:r>
          </w:p>
        </w:tc>
        <w:tc>
          <w:tcPr>
            <w:tcW w:w="4675" w:type="dxa"/>
          </w:tcPr>
          <w:p w14:paraId="26A1600F" w14:textId="77777777" w:rsidR="00271E8B" w:rsidRPr="001D51CE" w:rsidRDefault="00E30FE2" w:rsidP="00271E8B">
            <w:pPr>
              <w:spacing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Corrected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as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“</w:t>
            </w:r>
            <w:r w:rsidR="00271E8B" w:rsidRPr="001D51CE">
              <w:rPr>
                <w:rFonts w:ascii="Times New Roman" w:hAnsi="Times New Roman" w:cs="Times New Roman"/>
                <w:sz w:val="24"/>
                <w:szCs w:val="24"/>
              </w:rPr>
              <w:t xml:space="preserve">by matching the sentences on API in (2Ai-ix) to </w:t>
            </w:r>
            <w:r w:rsidR="00271E8B">
              <w:rPr>
                <w:rFonts w:ascii="Times New Roman" w:hAnsi="Times New Roman" w:cs="Times New Roman"/>
                <w:sz w:val="24"/>
                <w:szCs w:val="24"/>
              </w:rPr>
              <w:t>their</w:t>
            </w:r>
            <w:r w:rsidR="00271E8B" w:rsidRPr="001D51CE">
              <w:rPr>
                <w:rFonts w:ascii="Times New Roman" w:hAnsi="Times New Roman" w:cs="Times New Roman"/>
                <w:sz w:val="24"/>
                <w:szCs w:val="24"/>
              </w:rPr>
              <w:t xml:space="preserve"> counterparts in (3Ai-ix) as done be</w:t>
            </w:r>
            <w:r w:rsidR="00271E8B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271E8B" w:rsidRPr="001D51CE">
              <w:rPr>
                <w:rFonts w:ascii="Times New Roman" w:hAnsi="Times New Roman" w:cs="Times New Roman"/>
                <w:sz w:val="24"/>
                <w:szCs w:val="24"/>
              </w:rPr>
              <w:t>ow in (4).</w:t>
            </w:r>
          </w:p>
          <w:p w14:paraId="237CF372" w14:textId="77777777" w:rsidR="001031B0" w:rsidRDefault="00E30F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”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71E8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2638E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62329EAD" w14:textId="20BE9241" w:rsidR="002638E9" w:rsidRDefault="00263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NB: These and many other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punctuation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spelling, concord, differences in font,</w:t>
            </w:r>
            <w:r w:rsidR="008D524D">
              <w:rPr>
                <w:rFonts w:ascii="Times New Roman" w:hAnsi="Times New Roman" w:cs="Times New Roman"/>
                <w:sz w:val="24"/>
                <w:szCs w:val="24"/>
              </w:rPr>
              <w:t xml:space="preserve"> glossing,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524D">
              <w:rPr>
                <w:rFonts w:ascii="Times New Roman" w:hAnsi="Times New Roman" w:cs="Times New Roman"/>
                <w:sz w:val="24"/>
                <w:szCs w:val="24"/>
              </w:rPr>
              <w:t>British and American spelling inconsistencies have been corrected</w:t>
            </w:r>
          </w:p>
        </w:tc>
      </w:tr>
      <w:tr w:rsidR="00A64710" w14:paraId="301453FB" w14:textId="77777777" w:rsidTr="001031B0">
        <w:tc>
          <w:tcPr>
            <w:tcW w:w="4675" w:type="dxa"/>
          </w:tcPr>
          <w:p w14:paraId="3D1A2620" w14:textId="2106DB30" w:rsidR="00A64710" w:rsidRDefault="008D5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Examples and illustrations of sentences and structures to explain Akan ideophones in the paper should be set off from the rest of the body of the paper. </w:t>
            </w:r>
          </w:p>
        </w:tc>
        <w:tc>
          <w:tcPr>
            <w:tcW w:w="4675" w:type="dxa"/>
          </w:tcPr>
          <w:p w14:paraId="2F356FF2" w14:textId="528DD35E" w:rsidR="00A64710" w:rsidRPr="003913E1" w:rsidRDefault="008D524D" w:rsidP="00271E8B">
            <w:pPr>
              <w:spacing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Examples and illustrations have been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italised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to set it off from the rest of the body.</w:t>
            </w:r>
            <w:r w:rsidR="003913E1">
              <w:rPr>
                <w:rFonts w:ascii="Times New Roman" w:hAnsi="Times New Roman" w:cs="Times New Roman"/>
                <w:sz w:val="24"/>
                <w:szCs w:val="24"/>
              </w:rPr>
              <w:t xml:space="preserve"> For instance: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913E1" w:rsidRPr="005C674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Mary didn`t eat ice cream [entails] Mary didn’t eat Italian ice </w:t>
            </w:r>
            <w:proofErr w:type="gramStart"/>
            <w:r w:rsidR="003913E1" w:rsidRPr="005C674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cream</w:t>
            </w:r>
            <w:r w:rsidR="003913E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3913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913E1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  <w:proofErr w:type="spellEnd"/>
            <w:proofErr w:type="gramEnd"/>
            <w:r w:rsidR="003913E1">
              <w:rPr>
                <w:rFonts w:ascii="Times New Roman" w:hAnsi="Times New Roman" w:cs="Times New Roman"/>
                <w:sz w:val="24"/>
                <w:szCs w:val="24"/>
              </w:rPr>
              <w:t>: 5</w:t>
            </w:r>
          </w:p>
        </w:tc>
      </w:tr>
      <w:tr w:rsidR="00A64710" w14:paraId="4C6599D7" w14:textId="77777777" w:rsidTr="001031B0">
        <w:tc>
          <w:tcPr>
            <w:tcW w:w="4675" w:type="dxa"/>
          </w:tcPr>
          <w:p w14:paraId="6DDFB79B" w14:textId="312F9A20" w:rsidR="00A64710" w:rsidRDefault="0039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order of the arrangement of the paper should be reconsidered. </w:t>
            </w:r>
          </w:p>
        </w:tc>
        <w:tc>
          <w:tcPr>
            <w:tcW w:w="4675" w:type="dxa"/>
          </w:tcPr>
          <w:p w14:paraId="3A939FC8" w14:textId="15AD9FC0" w:rsidR="00A64710" w:rsidRDefault="003F56A4" w:rsidP="00271E8B">
            <w:pPr>
              <w:spacing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Methodology is moved to section 3 after the literature on conceptual and theoretical framework</w:t>
            </w:r>
          </w:p>
        </w:tc>
      </w:tr>
      <w:tr w:rsidR="0066054B" w14:paraId="2F786DB7" w14:textId="77777777" w:rsidTr="001031B0">
        <w:tc>
          <w:tcPr>
            <w:tcW w:w="4675" w:type="dxa"/>
          </w:tcPr>
          <w:p w14:paraId="29D93FA1" w14:textId="695E68AB" w:rsidR="0066054B" w:rsidRDefault="00660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exact issue being addressed under conceptual framework should be specified. </w:t>
            </w:r>
          </w:p>
        </w:tc>
        <w:tc>
          <w:tcPr>
            <w:tcW w:w="4675" w:type="dxa"/>
          </w:tcPr>
          <w:p w14:paraId="0E6ABA44" w14:textId="1BA475A3" w:rsidR="0066054B" w:rsidRDefault="0066054B" w:rsidP="00271E8B">
            <w:pPr>
              <w:spacing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conceptual framework is now specified as: Definition and background of Ideophones. </w:t>
            </w:r>
          </w:p>
        </w:tc>
      </w:tr>
    </w:tbl>
    <w:p w14:paraId="302941A0" w14:textId="77777777" w:rsidR="00B92A63" w:rsidRPr="001031B0" w:rsidRDefault="00B92A63">
      <w:pPr>
        <w:rPr>
          <w:rFonts w:ascii="Times New Roman" w:hAnsi="Times New Roman" w:cs="Times New Roman"/>
          <w:sz w:val="24"/>
          <w:szCs w:val="24"/>
        </w:rPr>
      </w:pPr>
    </w:p>
    <w:sectPr w:rsidR="00B92A63" w:rsidRPr="001031B0">
      <w:head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0741EF" w14:textId="77777777" w:rsidR="008675C0" w:rsidRDefault="008675C0" w:rsidP="001031B0">
      <w:pPr>
        <w:spacing w:after="0" w:line="240" w:lineRule="auto"/>
      </w:pPr>
      <w:r>
        <w:separator/>
      </w:r>
    </w:p>
  </w:endnote>
  <w:endnote w:type="continuationSeparator" w:id="0">
    <w:p w14:paraId="54346E99" w14:textId="77777777" w:rsidR="008675C0" w:rsidRDefault="008675C0" w:rsidP="001031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643C2A" w14:textId="77777777" w:rsidR="008675C0" w:rsidRDefault="008675C0" w:rsidP="001031B0">
      <w:pPr>
        <w:spacing w:after="0" w:line="240" w:lineRule="auto"/>
      </w:pPr>
      <w:r>
        <w:separator/>
      </w:r>
    </w:p>
  </w:footnote>
  <w:footnote w:type="continuationSeparator" w:id="0">
    <w:p w14:paraId="557440EE" w14:textId="77777777" w:rsidR="008675C0" w:rsidRDefault="008675C0" w:rsidP="001031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4111D8" w14:textId="77777777" w:rsidR="00DD7865" w:rsidRDefault="00DD7865">
    <w:pPr>
      <w:pStyle w:val="Header"/>
    </w:pPr>
  </w:p>
  <w:p w14:paraId="5D08F8C9" w14:textId="3C3D2BD5" w:rsidR="001031B0" w:rsidRDefault="001031B0">
    <w:pPr>
      <w:pStyle w:val="Header"/>
    </w:pPr>
  </w:p>
  <w:p w14:paraId="11C76B0A" w14:textId="2A621E40" w:rsidR="001031B0" w:rsidRDefault="001031B0">
    <w:pPr>
      <w:pStyle w:val="Header"/>
    </w:pPr>
  </w:p>
  <w:p w14:paraId="1B9C36FF" w14:textId="193C0DDE" w:rsidR="001031B0" w:rsidRDefault="001031B0">
    <w:pPr>
      <w:pStyle w:val="Header"/>
      <w:rPr>
        <w:rFonts w:ascii="Times New Roman" w:hAnsi="Times New Roman" w:cs="Times New Roman"/>
        <w:sz w:val="24"/>
        <w:szCs w:val="24"/>
      </w:rPr>
    </w:pPr>
    <w:r>
      <w:t xml:space="preserve"> </w:t>
    </w:r>
    <w:r>
      <w:rPr>
        <w:rFonts w:ascii="Times New Roman" w:hAnsi="Times New Roman" w:cs="Times New Roman"/>
        <w:sz w:val="24"/>
        <w:szCs w:val="24"/>
      </w:rPr>
      <w:t>THE SYNTAX AND SEMANTICS OF AKAN IDEOPHONES</w:t>
    </w:r>
  </w:p>
  <w:p w14:paraId="2FECCBE0" w14:textId="19F64304" w:rsidR="001031B0" w:rsidRPr="001031B0" w:rsidRDefault="001031B0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RESPONSE TO REVIEWERS AND EDITORS COMMENTS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1B0"/>
    <w:rsid w:val="00041B6F"/>
    <w:rsid w:val="001031B0"/>
    <w:rsid w:val="00231C9A"/>
    <w:rsid w:val="002638E9"/>
    <w:rsid w:val="00271E8B"/>
    <w:rsid w:val="003913E1"/>
    <w:rsid w:val="003F56A4"/>
    <w:rsid w:val="0066054B"/>
    <w:rsid w:val="00695776"/>
    <w:rsid w:val="008675C0"/>
    <w:rsid w:val="008D524D"/>
    <w:rsid w:val="00952E08"/>
    <w:rsid w:val="00A5421F"/>
    <w:rsid w:val="00A64710"/>
    <w:rsid w:val="00AD30D2"/>
    <w:rsid w:val="00B42A2C"/>
    <w:rsid w:val="00B92A63"/>
    <w:rsid w:val="00CF5057"/>
    <w:rsid w:val="00DD7865"/>
    <w:rsid w:val="00E30FE2"/>
    <w:rsid w:val="00E40B1F"/>
    <w:rsid w:val="00F84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E95E08"/>
  <w15:chartTrackingRefBased/>
  <w15:docId w15:val="{6AC3C17F-6C6C-4E28-84AD-444A55994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031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031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31B0"/>
  </w:style>
  <w:style w:type="paragraph" w:styleId="Footer">
    <w:name w:val="footer"/>
    <w:basedOn w:val="Normal"/>
    <w:link w:val="FooterChar"/>
    <w:uiPriority w:val="99"/>
    <w:unhideWhenUsed/>
    <w:rsid w:val="001031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31B0"/>
  </w:style>
  <w:style w:type="paragraph" w:styleId="BalloonText">
    <w:name w:val="Balloon Text"/>
    <w:basedOn w:val="Normal"/>
    <w:link w:val="BalloonTextChar"/>
    <w:uiPriority w:val="99"/>
    <w:semiHidden/>
    <w:unhideWhenUsed/>
    <w:rsid w:val="006957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57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isaac nyarko</cp:lastModifiedBy>
  <cp:revision>2</cp:revision>
  <dcterms:created xsi:type="dcterms:W3CDTF">2023-10-06T11:05:00Z</dcterms:created>
  <dcterms:modified xsi:type="dcterms:W3CDTF">2023-10-06T11:05:00Z</dcterms:modified>
</cp:coreProperties>
</file>