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77777777"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699EABB9"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THE SYNTAX AND COLLOCATIONS OF AKAN IDEOPHONIC WORDS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5DA23E7C"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34440B4A" w14:textId="3AF1A72E" w:rsidR="00975107" w:rsidRP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empirical nature of </w:t>
      </w:r>
      <w:r w:rsidR="00892E34">
        <w:rPr>
          <w:rFonts w:ascii="Times New Roman" w:eastAsia="Times New Roman" w:hAnsi="Times New Roman" w:cs="Times New Roman"/>
          <w:sz w:val="24"/>
          <w:szCs w:val="24"/>
          <w:lang w:eastAsia="es-ES"/>
        </w:rPr>
        <w:t>the syntactic and semantic characteristics of Akan ideophones.</w:t>
      </w:r>
    </w:p>
    <w:p w14:paraId="3171F378" w14:textId="3828AFA9"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sidR="00892E34">
        <w:rPr>
          <w:rFonts w:ascii="Times New Roman" w:eastAsia="Times New Roman" w:hAnsi="Times New Roman" w:cs="Times New Roman"/>
          <w:sz w:val="24"/>
          <w:szCs w:val="24"/>
          <w:lang w:eastAsia="es-ES"/>
        </w:rPr>
        <w:t xml:space="preserve">quite interesting because of its different contextual collocates of Akan ideophones. </w:t>
      </w:r>
    </w:p>
    <w:p w14:paraId="0BE7CA94" w14:textId="164D6D22" w:rsidR="00892E34" w:rsidRPr="00975107" w:rsidRDefault="00892E34"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w:t>
      </w:r>
      <w:r w:rsidR="00504B4A">
        <w:rPr>
          <w:rFonts w:ascii="Times New Roman" w:eastAsia="Times New Roman" w:hAnsi="Times New Roman" w:cs="Times New Roman"/>
          <w:sz w:val="24"/>
          <w:szCs w:val="24"/>
          <w:lang w:eastAsia="es-ES"/>
        </w:rPr>
        <w:t>challenging researchers to deepen the exploration of Akan ideophones occurring in different contexts or class determination.</w:t>
      </w:r>
    </w:p>
    <w:p w14:paraId="5FD95DB0" w14:textId="7C154500" w:rsidR="0087234B"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480D08A9" w14:textId="5EE784FE"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 with implications.</w:t>
      </w:r>
    </w:p>
    <w:p w14:paraId="68B0667E" w14:textId="50C94701" w:rsidR="0087234B" w:rsidRPr="00975107" w:rsidRDefault="0087234B"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4CD9640E"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4AE03A7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3E738C1B" w14:textId="1F7508E0" w:rsid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w:t>
      </w:r>
      <w:r w:rsidR="00AD2527">
        <w:rPr>
          <w:rFonts w:ascii="Times New Roman" w:eastAsia="Times New Roman" w:hAnsi="Times New Roman" w:cs="Times New Roman"/>
          <w:sz w:val="24"/>
          <w:szCs w:val="24"/>
          <w:lang w:eastAsia="es-ES"/>
        </w:rPr>
        <w:t xml:space="preserve">structure of the </w:t>
      </w:r>
      <w:r w:rsidRPr="00975107">
        <w:rPr>
          <w:rFonts w:ascii="Times New Roman" w:eastAsia="Times New Roman" w:hAnsi="Times New Roman" w:cs="Times New Roman"/>
          <w:sz w:val="24"/>
          <w:szCs w:val="24"/>
          <w:lang w:eastAsia="es-ES"/>
        </w:rPr>
        <w:t xml:space="preserve">introduction </w:t>
      </w:r>
      <w:r w:rsidR="003C2E8C">
        <w:rPr>
          <w:rFonts w:ascii="Times New Roman" w:eastAsia="Times New Roman" w:hAnsi="Times New Roman" w:cs="Times New Roman"/>
          <w:sz w:val="24"/>
          <w:szCs w:val="24"/>
          <w:lang w:eastAsia="es-ES"/>
        </w:rPr>
        <w:t xml:space="preserve">appears </w:t>
      </w:r>
      <w:r w:rsidR="00AD2527">
        <w:rPr>
          <w:rFonts w:ascii="Times New Roman" w:eastAsia="Times New Roman" w:hAnsi="Times New Roman" w:cs="Times New Roman"/>
          <w:sz w:val="24"/>
          <w:szCs w:val="24"/>
          <w:lang w:eastAsia="es-ES"/>
        </w:rPr>
        <w:t>like</w:t>
      </w:r>
      <w:r w:rsidR="003C2E8C">
        <w:rPr>
          <w:rFonts w:ascii="Times New Roman" w:eastAsia="Times New Roman" w:hAnsi="Times New Roman" w:cs="Times New Roman"/>
          <w:sz w:val="24"/>
          <w:szCs w:val="24"/>
          <w:lang w:eastAsia="es-ES"/>
        </w:rPr>
        <w:t xml:space="preserve"> abstract than its primary rhetorical function.</w:t>
      </w:r>
    </w:p>
    <w:p w14:paraId="7ACD5342" w14:textId="10646303" w:rsidR="00B12FD1" w:rsidRPr="00975107" w:rsidRDefault="00B12FD1"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w:t>
      </w:r>
      <w:r w:rsidR="002C4D35">
        <w:rPr>
          <w:rFonts w:ascii="Times New Roman" w:eastAsia="Times New Roman" w:hAnsi="Times New Roman" w:cs="Times New Roman"/>
          <w:sz w:val="24"/>
          <w:szCs w:val="24"/>
          <w:lang w:eastAsia="es-ES"/>
        </w:rPr>
        <w:t xml:space="preserve"> is not justified enough.</w:t>
      </w:r>
    </w:p>
    <w:p w14:paraId="52DA4805" w14:textId="67E24EDE" w:rsidR="00975107" w:rsidRPr="00975107" w:rsidRDefault="00761F56"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w:t>
      </w:r>
      <w:r w:rsidR="00382035">
        <w:rPr>
          <w:rFonts w:ascii="Times New Roman" w:eastAsia="Times New Roman" w:hAnsi="Times New Roman" w:cs="Times New Roman"/>
          <w:sz w:val="24"/>
          <w:szCs w:val="24"/>
          <w:lang w:eastAsia="es-ES"/>
        </w:rPr>
        <w:t xml:space="preserve"> paper</w:t>
      </w:r>
      <w:r>
        <w:rPr>
          <w:rFonts w:ascii="Times New Roman" w:eastAsia="Times New Roman" w:hAnsi="Times New Roman" w:cs="Times New Roman"/>
          <w:sz w:val="24"/>
          <w:szCs w:val="24"/>
          <w:lang w:eastAsia="es-ES"/>
        </w:rPr>
        <w:t>’s conclusion that</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t>
      </w:r>
      <w:r w:rsidRPr="00761F56">
        <w:rPr>
          <w:rFonts w:ascii="Times New Roman" w:eastAsia="Times New Roman" w:hAnsi="Times New Roman" w:cs="Times New Roman"/>
          <w:sz w:val="24"/>
          <w:szCs w:val="24"/>
          <w:lang w:eastAsia="es-ES"/>
        </w:rPr>
        <w:t>syntactically, ideophones commonly function as modifiers to verbs.</w:t>
      </w:r>
      <w:r>
        <w:rPr>
          <w:rFonts w:ascii="Times New Roman" w:eastAsia="Times New Roman" w:hAnsi="Times New Roman" w:cs="Times New Roman"/>
          <w:sz w:val="24"/>
          <w:szCs w:val="24"/>
          <w:lang w:eastAsia="es-ES"/>
        </w:rPr>
        <w:t>” (p.15) appear</w:t>
      </w:r>
      <w:r w:rsidR="00AD2527">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t>
      </w:r>
      <w:r w:rsidR="00382035">
        <w:rPr>
          <w:rFonts w:ascii="Times New Roman" w:eastAsia="Times New Roman" w:hAnsi="Times New Roman" w:cs="Times New Roman"/>
          <w:sz w:val="24"/>
          <w:szCs w:val="24"/>
          <w:lang w:eastAsia="es-ES"/>
        </w:rPr>
        <w:t>contradict</w:t>
      </w:r>
      <w:r>
        <w:rPr>
          <w:rFonts w:ascii="Times New Roman" w:eastAsia="Times New Roman" w:hAnsi="Times New Roman" w:cs="Times New Roman"/>
          <w:sz w:val="24"/>
          <w:szCs w:val="24"/>
          <w:lang w:eastAsia="es-ES"/>
        </w:rPr>
        <w:t>ory to</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examples of</w:t>
      </w:r>
      <w:r w:rsidR="00382035">
        <w:rPr>
          <w:rFonts w:ascii="Times New Roman" w:eastAsia="Times New Roman" w:hAnsi="Times New Roman" w:cs="Times New Roman"/>
          <w:sz w:val="24"/>
          <w:szCs w:val="24"/>
          <w:lang w:eastAsia="es-ES"/>
        </w:rPr>
        <w:t xml:space="preserve"> Akan ideophones </w:t>
      </w:r>
      <w:r>
        <w:rPr>
          <w:rFonts w:ascii="Times New Roman" w:eastAsia="Times New Roman" w:hAnsi="Times New Roman" w:cs="Times New Roman"/>
          <w:sz w:val="24"/>
          <w:szCs w:val="24"/>
          <w:lang w:eastAsia="es-ES"/>
        </w:rPr>
        <w:t>provided under sections 6 and 7.</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Ideophones such as “agyei” and “hute” function as nominals rather than adverbials.</w:t>
      </w:r>
    </w:p>
    <w:p w14:paraId="1B09CBA0" w14:textId="72C1D3CF"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sidR="00237749">
        <w:rPr>
          <w:rFonts w:ascii="Times New Roman" w:eastAsia="Times New Roman" w:hAnsi="Times New Roman" w:cs="Times New Roman"/>
          <w:sz w:val="24"/>
          <w:szCs w:val="24"/>
          <w:lang w:eastAsia="es-ES"/>
        </w:rPr>
        <w:t xml:space="preserve">e paper provides scanty information on determining the class of Akan ideophones using the X bar theory. </w:t>
      </w:r>
    </w:p>
    <w:p w14:paraId="5400EF70" w14:textId="62CCB0DB" w:rsidR="007F73AB"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Seriously, there are a number of </w:t>
      </w:r>
      <w:r w:rsidR="001C34FF">
        <w:rPr>
          <w:rFonts w:ascii="Times New Roman" w:eastAsia="Times New Roman" w:hAnsi="Times New Roman" w:cs="Times New Roman"/>
          <w:sz w:val="24"/>
          <w:szCs w:val="24"/>
          <w:lang w:eastAsia="es-ES"/>
        </w:rPr>
        <w:t xml:space="preserve">grammatical, </w:t>
      </w:r>
      <w:r w:rsidR="00DE7157">
        <w:rPr>
          <w:rFonts w:ascii="Times New Roman" w:eastAsia="Times New Roman" w:hAnsi="Times New Roman" w:cs="Times New Roman"/>
          <w:sz w:val="24"/>
          <w:szCs w:val="24"/>
          <w:lang w:eastAsia="es-ES"/>
        </w:rPr>
        <w:t>spelling</w:t>
      </w:r>
      <w:r w:rsidR="001C34FF">
        <w:rPr>
          <w:rFonts w:ascii="Times New Roman" w:eastAsia="Times New Roman" w:hAnsi="Times New Roman" w:cs="Times New Roman"/>
          <w:sz w:val="24"/>
          <w:szCs w:val="24"/>
          <w:lang w:eastAsia="es-ES"/>
        </w:rPr>
        <w:t>, punctuation</w:t>
      </w:r>
      <w:r>
        <w:rPr>
          <w:rFonts w:ascii="Times New Roman" w:eastAsia="Times New Roman" w:hAnsi="Times New Roman" w:cs="Times New Roman"/>
          <w:sz w:val="24"/>
          <w:szCs w:val="24"/>
          <w:lang w:eastAsia="es-ES"/>
        </w:rPr>
        <w:t xml:space="preserve"> </w:t>
      </w:r>
      <w:r w:rsidR="001C34FF">
        <w:rPr>
          <w:rFonts w:ascii="Times New Roman" w:eastAsia="Times New Roman" w:hAnsi="Times New Roman" w:cs="Times New Roman"/>
          <w:sz w:val="24"/>
          <w:szCs w:val="24"/>
          <w:lang w:eastAsia="es-ES"/>
        </w:rPr>
        <w:t>and</w:t>
      </w:r>
      <w:r>
        <w:rPr>
          <w:rFonts w:ascii="Times New Roman" w:eastAsia="Times New Roman" w:hAnsi="Times New Roman" w:cs="Times New Roman"/>
          <w:sz w:val="24"/>
          <w:szCs w:val="24"/>
          <w:lang w:eastAsia="es-ES"/>
        </w:rPr>
        <w:t xml:space="preserve"> concord errors in the paper.</w:t>
      </w:r>
      <w:r w:rsidR="00D64ADF">
        <w:rPr>
          <w:rFonts w:ascii="Times New Roman" w:eastAsia="Times New Roman" w:hAnsi="Times New Roman" w:cs="Times New Roman"/>
          <w:sz w:val="24"/>
          <w:szCs w:val="24"/>
          <w:lang w:eastAsia="es-ES"/>
        </w:rPr>
        <w:t xml:space="preserve"> It is clear that the paper was not proofread.</w:t>
      </w:r>
    </w:p>
    <w:p w14:paraId="61D56A80" w14:textId="0A77CF83" w:rsidR="00975107"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Pr="007F73AB">
        <w:rPr>
          <w:rFonts w:ascii="Times New Roman" w:eastAsia="Times New Roman" w:hAnsi="Times New Roman" w:cs="Times New Roman"/>
          <w:i/>
          <w:iCs/>
          <w:sz w:val="24"/>
          <w:szCs w:val="24"/>
          <w:lang w:eastAsia="es-ES"/>
        </w:rPr>
        <w:t>behaviour</w:t>
      </w:r>
      <w:r>
        <w:rPr>
          <w:rFonts w:ascii="Times New Roman" w:eastAsia="Times New Roman" w:hAnsi="Times New Roman" w:cs="Times New Roman"/>
          <w:sz w:val="24"/>
          <w:szCs w:val="24"/>
          <w:lang w:eastAsia="es-ES"/>
        </w:rPr>
        <w:t xml:space="preserve"> vs </w:t>
      </w:r>
      <w:r w:rsidRPr="007F73AB">
        <w:rPr>
          <w:rFonts w:ascii="Times New Roman" w:eastAsia="Times New Roman" w:hAnsi="Times New Roman" w:cs="Times New Roman"/>
          <w:i/>
          <w:iCs/>
          <w:sz w:val="24"/>
          <w:szCs w:val="24"/>
          <w:lang w:eastAsia="es-ES"/>
        </w:rPr>
        <w:t>behavior</w:t>
      </w:r>
      <w:r>
        <w:rPr>
          <w:rFonts w:ascii="Times New Roman" w:eastAsia="Times New Roman" w:hAnsi="Times New Roman" w:cs="Times New Roman"/>
          <w:sz w:val="24"/>
          <w:szCs w:val="24"/>
          <w:lang w:eastAsia="es-ES"/>
        </w:rPr>
        <w:t xml:space="preserve">). </w:t>
      </w:r>
    </w:p>
    <w:p w14:paraId="31609A0D" w14:textId="4FC9CF8A" w:rsidR="00F63CF4" w:rsidRPr="00975107" w:rsidRDefault="00DE7157"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Translating the Akan expressions into English appear</w:t>
      </w:r>
      <w:r w:rsidR="001C34FF">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too superficial. The author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appear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forcefully find the English versions of Akan ideophone.</w:t>
      </w:r>
    </w:p>
    <w:p w14:paraId="5363A53D" w14:textId="60E0CA31"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One work (*</w:t>
      </w:r>
      <w:r w:rsidR="00AF3CCB" w:rsidRPr="00AF3CCB">
        <w:rPr>
          <w:rFonts w:ascii="Times New Roman" w:eastAsia="Times New Roman" w:hAnsi="Times New Roman" w:cs="Times New Roman"/>
          <w:sz w:val="24"/>
          <w:szCs w:val="24"/>
          <w:lang w:eastAsia="es-ES"/>
        </w:rPr>
        <w:t>Zeijlstra</w:t>
      </w:r>
      <w:r w:rsidR="00AF3CCB">
        <w:rPr>
          <w:rFonts w:ascii="Times New Roman" w:eastAsia="Times New Roman" w:hAnsi="Times New Roman" w:cs="Times New Roman"/>
          <w:sz w:val="24"/>
          <w:szCs w:val="24"/>
          <w:lang w:eastAsia="es-ES"/>
        </w:rPr>
        <w:t>,</w:t>
      </w:r>
      <w:r w:rsidR="00AF3CCB" w:rsidRPr="00AF3CCB">
        <w:rPr>
          <w:rFonts w:ascii="Times New Roman" w:eastAsia="Times New Roman" w:hAnsi="Times New Roman" w:cs="Times New Roman"/>
          <w:sz w:val="24"/>
          <w:szCs w:val="24"/>
          <w:lang w:eastAsia="es-ES"/>
        </w:rPr>
        <w:t xml:space="preserve"> 2013</w:t>
      </w:r>
      <w:r w:rsidRPr="00975107">
        <w:rPr>
          <w:rFonts w:ascii="Times New Roman" w:eastAsia="Times New Roman" w:hAnsi="Times New Roman" w:cs="Times New Roman"/>
          <w:sz w:val="24"/>
          <w:szCs w:val="24"/>
          <w:lang w:eastAsia="es-ES"/>
        </w:rPr>
        <w:t xml:space="preserve">) was </w:t>
      </w:r>
      <w:r w:rsidR="00AF3CCB">
        <w:rPr>
          <w:rFonts w:ascii="Times New Roman" w:eastAsia="Times New Roman" w:hAnsi="Times New Roman" w:cs="Times New Roman"/>
          <w:sz w:val="24"/>
          <w:szCs w:val="24"/>
          <w:lang w:eastAsia="es-ES"/>
        </w:rPr>
        <w:t xml:space="preserve">referenced </w:t>
      </w:r>
      <w:r w:rsidRPr="00975107">
        <w:rPr>
          <w:rFonts w:ascii="Times New Roman" w:eastAsia="Times New Roman" w:hAnsi="Times New Roman" w:cs="Times New Roman"/>
          <w:sz w:val="24"/>
          <w:szCs w:val="24"/>
          <w:lang w:eastAsia="es-ES"/>
        </w:rPr>
        <w:t xml:space="preserve">but not </w:t>
      </w:r>
      <w:r w:rsidR="00AF3CCB">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sidR="00AF3CCB">
        <w:rPr>
          <w:rFonts w:ascii="Times New Roman" w:eastAsia="Times New Roman" w:hAnsi="Times New Roman" w:cs="Times New Roman"/>
          <w:sz w:val="24"/>
          <w:szCs w:val="24"/>
          <w:lang w:eastAsia="es-ES"/>
        </w:rPr>
        <w:t>paper</w:t>
      </w:r>
      <w:r w:rsidRPr="00975107">
        <w:rPr>
          <w:rFonts w:ascii="Times New Roman" w:eastAsia="Times New Roman" w:hAnsi="Times New Roman" w:cs="Times New Roman"/>
          <w:sz w:val="24"/>
          <w:szCs w:val="24"/>
          <w:lang w:eastAsia="es-ES"/>
        </w:rPr>
        <w:t xml:space="preserve">, while </w:t>
      </w:r>
      <w:r w:rsidR="00AF3CCB">
        <w:rPr>
          <w:rFonts w:ascii="Times New Roman" w:eastAsia="Times New Roman" w:hAnsi="Times New Roman" w:cs="Times New Roman"/>
          <w:sz w:val="24"/>
          <w:szCs w:val="24"/>
          <w:lang w:eastAsia="es-ES"/>
        </w:rPr>
        <w:t>three others</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Hulstaer, 1962; Progovac, 1991; Roehl, 1911</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were</w:t>
      </w:r>
      <w:r w:rsidRPr="00975107">
        <w:rPr>
          <w:rFonts w:ascii="Times New Roman" w:eastAsia="Times New Roman" w:hAnsi="Times New Roman" w:cs="Times New Roman"/>
          <w:sz w:val="24"/>
          <w:szCs w:val="24"/>
          <w:lang w:eastAsia="es-ES"/>
        </w:rPr>
        <w:t xml:space="preserve"> cited but </w:t>
      </w:r>
      <w:r w:rsidR="00AF3CCB">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5AC5E4EE" w14:textId="0C2BB85A" w:rsidR="00975107" w:rsidRPr="00975107" w:rsidRDefault="00975107" w:rsidP="00975107">
      <w:pPr>
        <w:numPr>
          <w:ilvl w:val="0"/>
          <w:numId w:val="3"/>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000940FD"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000940FD"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The refere</w:t>
      </w:r>
      <w:r w:rsidR="001C34FF">
        <w:rPr>
          <w:rFonts w:ascii="Times New Roman" w:eastAsia="Times New Roman" w:hAnsi="Times New Roman" w:cs="Times New Roman"/>
          <w:sz w:val="24"/>
          <w:szCs w:val="24"/>
          <w:lang w:eastAsia="es-ES"/>
        </w:rPr>
        <w:t>n</w:t>
      </w:r>
      <w:r w:rsidR="00AF3CCB">
        <w:rPr>
          <w:rFonts w:ascii="Times New Roman" w:eastAsia="Times New Roman" w:hAnsi="Times New Roman" w:cs="Times New Roman"/>
          <w:sz w:val="24"/>
          <w:szCs w:val="24"/>
          <w:lang w:eastAsia="es-ES"/>
        </w:rPr>
        <w:t>ce section is a mixture of two referencing styles. (Refer to the reference section.)</w:t>
      </w:r>
    </w:p>
    <w:p w14:paraId="74EC6017"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2B2F4632" w14:textId="498ADC83" w:rsidR="00975107" w:rsidRPr="00975107" w:rsidRDefault="00AF3CC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authors consulted Agyekum (2008) that explored phonological and morphological characteristics of Akan ideophones.</w:t>
      </w:r>
    </w:p>
    <w:p w14:paraId="4FA4BF1C" w14:textId="38DFA17B" w:rsidR="00975107" w:rsidRPr="00975107" w:rsidRDefault="00761F56"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To improve the paper’s argumentation, the author(s) need</w:t>
      </w:r>
      <w:r w:rsidR="000319FB">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consider the analysis of the Akan ideophones </w:t>
      </w:r>
      <w:r w:rsidR="000319FB">
        <w:rPr>
          <w:rFonts w:ascii="Times New Roman" w:eastAsia="Times New Roman" w:hAnsi="Times New Roman" w:cs="Times New Roman"/>
          <w:sz w:val="24"/>
          <w:szCs w:val="24"/>
          <w:lang w:eastAsia="es-ES"/>
        </w:rPr>
        <w:t>under section 4 (</w:t>
      </w:r>
      <w:r w:rsidR="000319FB" w:rsidRPr="000319FB">
        <w:rPr>
          <w:rFonts w:ascii="Times New Roman" w:eastAsia="Times New Roman" w:hAnsi="Times New Roman" w:cs="Times New Roman"/>
          <w:sz w:val="24"/>
          <w:szCs w:val="24"/>
          <w:lang w:eastAsia="es-ES"/>
        </w:rPr>
        <w:t>Determining the syntactic category of Ideophones</w:t>
      </w:r>
      <w:r w:rsidR="000319FB">
        <w:rPr>
          <w:rFonts w:ascii="Times New Roman" w:eastAsia="Times New Roman" w:hAnsi="Times New Roman" w:cs="Times New Roman"/>
          <w:sz w:val="24"/>
          <w:szCs w:val="24"/>
          <w:lang w:eastAsia="es-ES"/>
        </w:rPr>
        <w:t xml:space="preserve">) because the illustrative examples are not enough to make conclusion that all Akan ideophones are adverbials. The ideophones </w:t>
      </w:r>
      <w:r>
        <w:rPr>
          <w:rFonts w:ascii="Times New Roman" w:eastAsia="Times New Roman" w:hAnsi="Times New Roman" w:cs="Times New Roman"/>
          <w:sz w:val="24"/>
          <w:szCs w:val="24"/>
          <w:lang w:eastAsia="es-ES"/>
        </w:rPr>
        <w:t xml:space="preserve">provided under sections 6 and 7 perform nominal functions </w:t>
      </w:r>
      <w:r w:rsidR="000319FB">
        <w:rPr>
          <w:rFonts w:ascii="Times New Roman" w:eastAsia="Times New Roman" w:hAnsi="Times New Roman" w:cs="Times New Roman"/>
          <w:sz w:val="24"/>
          <w:szCs w:val="24"/>
          <w:lang w:eastAsia="es-ES"/>
        </w:rPr>
        <w:t xml:space="preserve">rather </w:t>
      </w:r>
      <w:r>
        <w:rPr>
          <w:rFonts w:ascii="Times New Roman" w:eastAsia="Times New Roman" w:hAnsi="Times New Roman" w:cs="Times New Roman"/>
          <w:sz w:val="24"/>
          <w:szCs w:val="24"/>
          <w:lang w:eastAsia="es-ES"/>
        </w:rPr>
        <w:t>than adverbial</w:t>
      </w:r>
      <w:r w:rsidR="000319FB">
        <w:rPr>
          <w:rFonts w:ascii="Times New Roman" w:eastAsia="Times New Roman" w:hAnsi="Times New Roman" w:cs="Times New Roman"/>
          <w:sz w:val="24"/>
          <w:szCs w:val="24"/>
          <w:lang w:eastAsia="es-ES"/>
        </w:rPr>
        <w:t xml:space="preserve">. </w:t>
      </w:r>
      <w:r w:rsidR="00DF2CCF">
        <w:rPr>
          <w:rFonts w:ascii="Times New Roman" w:eastAsia="Times New Roman" w:hAnsi="Times New Roman" w:cs="Times New Roman"/>
          <w:sz w:val="24"/>
          <w:szCs w:val="24"/>
          <w:lang w:eastAsia="es-ES"/>
        </w:rPr>
        <w:t>For instance, i</w:t>
      </w:r>
      <w:r w:rsidR="000319FB">
        <w:rPr>
          <w:rFonts w:ascii="Times New Roman" w:eastAsia="Times New Roman" w:hAnsi="Times New Roman" w:cs="Times New Roman"/>
          <w:sz w:val="24"/>
          <w:szCs w:val="24"/>
          <w:lang w:eastAsia="es-ES"/>
        </w:rPr>
        <w:t xml:space="preserve">f </w:t>
      </w:r>
      <w:bookmarkStart w:id="0" w:name="_Hlk79120016"/>
      <w:r w:rsidR="000319FB">
        <w:rPr>
          <w:rFonts w:ascii="Times New Roman" w:eastAsia="Times New Roman" w:hAnsi="Times New Roman" w:cs="Times New Roman"/>
          <w:sz w:val="24"/>
          <w:szCs w:val="24"/>
          <w:lang w:eastAsia="es-ES"/>
        </w:rPr>
        <w:t xml:space="preserve">“agyei” </w:t>
      </w:r>
      <w:bookmarkEnd w:id="0"/>
      <w:r w:rsidR="000319FB">
        <w:rPr>
          <w:rFonts w:ascii="Times New Roman" w:eastAsia="Times New Roman" w:hAnsi="Times New Roman" w:cs="Times New Roman"/>
          <w:sz w:val="24"/>
          <w:szCs w:val="24"/>
          <w:lang w:eastAsia="es-ES"/>
        </w:rPr>
        <w:t xml:space="preserve">is considered an ideophone in Akan in “Kofi anka </w:t>
      </w:r>
      <w:r w:rsidR="000319FB" w:rsidRPr="000319FB">
        <w:rPr>
          <w:rFonts w:ascii="Times New Roman" w:eastAsia="Times New Roman" w:hAnsi="Times New Roman" w:cs="Times New Roman"/>
          <w:b/>
          <w:bCs/>
          <w:sz w:val="24"/>
          <w:szCs w:val="24"/>
          <w:lang w:eastAsia="es-ES"/>
        </w:rPr>
        <w:t>agyei</w:t>
      </w:r>
      <w:r w:rsidR="000319FB">
        <w:rPr>
          <w:rFonts w:ascii="Times New Roman" w:eastAsia="Times New Roman" w:hAnsi="Times New Roman" w:cs="Times New Roman"/>
          <w:sz w:val="24"/>
          <w:szCs w:val="24"/>
          <w:lang w:eastAsia="es-ES"/>
        </w:rPr>
        <w:t xml:space="preserve"> mpo”, then </w:t>
      </w:r>
      <w:r w:rsidR="00DF2CCF">
        <w:rPr>
          <w:rFonts w:ascii="Times New Roman" w:eastAsia="Times New Roman" w:hAnsi="Times New Roman" w:cs="Times New Roman"/>
          <w:sz w:val="24"/>
          <w:szCs w:val="24"/>
          <w:lang w:eastAsia="es-ES"/>
        </w:rPr>
        <w:t xml:space="preserve">“agyei” performs function as an object in this context. This kind of analysis can have serious implication on the findings and conclusion of the paper. </w:t>
      </w:r>
    </w:p>
    <w:p w14:paraId="7E4471EE" w14:textId="6E650ABC" w:rsidR="00975107" w:rsidRPr="00975107" w:rsidRDefault="007F73A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needs to provide detailed explanation to the use of the X bar theory, especially after the illustration.</w:t>
      </w:r>
    </w:p>
    <w:p w14:paraId="22D3B2B8" w14:textId="7BF54282" w:rsidR="00975107" w:rsidRDefault="00975107" w:rsidP="00975107">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sidR="002756CC">
        <w:rPr>
          <w:rFonts w:ascii="Times New Roman" w:eastAsia="Times New Roman" w:hAnsi="Times New Roman" w:cs="Times New Roman"/>
          <w:sz w:val="24"/>
          <w:szCs w:val="24"/>
          <w:lang w:eastAsia="es-ES"/>
        </w:rPr>
        <w:t xml:space="preserve">need to be done to address infelicitous </w:t>
      </w:r>
      <w:r w:rsidR="003C2E8C">
        <w:rPr>
          <w:rFonts w:ascii="Times New Roman" w:eastAsia="Times New Roman" w:hAnsi="Times New Roman" w:cs="Times New Roman"/>
          <w:sz w:val="24"/>
          <w:szCs w:val="24"/>
          <w:lang w:eastAsia="es-ES"/>
        </w:rPr>
        <w:t xml:space="preserve">issues </w:t>
      </w:r>
      <w:r w:rsidR="002756CC">
        <w:rPr>
          <w:rFonts w:ascii="Times New Roman" w:eastAsia="Times New Roman" w:hAnsi="Times New Roman" w:cs="Times New Roman"/>
          <w:sz w:val="24"/>
          <w:szCs w:val="24"/>
          <w:lang w:eastAsia="es-ES"/>
        </w:rPr>
        <w:t>and concord errors in the paper.</w:t>
      </w:r>
    </w:p>
    <w:p w14:paraId="0B057C1A" w14:textId="138994B2" w:rsidR="003C2E8C"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English translated versions of Akan expressions should be kept in parenthesis to aid fluidity of reading, especially in situations where they are part of continuous writing.</w:t>
      </w:r>
    </w:p>
    <w:p w14:paraId="201A3F1E" w14:textId="6D9B5BD1" w:rsidR="00DB5884" w:rsidRDefault="00DB5884"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translations (English versions) should be improved.</w:t>
      </w:r>
    </w:p>
    <w:p w14:paraId="194B953E" w14:textId="2ED50437" w:rsidR="003C2E8C" w:rsidRPr="00975107"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introduction should properly contextualise the study well.</w:t>
      </w:r>
    </w:p>
    <w:p w14:paraId="59845E6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 xml:space="preserve">Decision: </w:t>
      </w:r>
      <w:r w:rsidRPr="00975107">
        <w:rPr>
          <w:rFonts w:ascii="Times New Roman" w:eastAsia="Times New Roman" w:hAnsi="Times New Roman" w:cs="Times New Roman"/>
          <w:sz w:val="24"/>
          <w:szCs w:val="24"/>
          <w:lang w:eastAsia="es-ES"/>
        </w:rPr>
        <w:t>Major revision</w:t>
      </w:r>
    </w:p>
    <w:p w14:paraId="46277056"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720D6CEE"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0818D090" w14:textId="10B17A6F" w:rsidR="00975107" w:rsidRPr="00975107" w:rsidRDefault="00B12FD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Revising</w:t>
      </w:r>
      <w:r w:rsidR="003C2E8C">
        <w:rPr>
          <w:rFonts w:ascii="Times New Roman" w:eastAsia="Times New Roman" w:hAnsi="Times New Roman" w:cs="Times New Roman"/>
          <w:sz w:val="24"/>
          <w:szCs w:val="24"/>
          <w:lang w:eastAsia="es-ES"/>
        </w:rPr>
        <w:t xml:space="preserve"> the analysis that led to the conclusion of the paper.</w:t>
      </w:r>
    </w:p>
    <w:p w14:paraId="3B05DF95" w14:textId="56650171" w:rsidR="00975107" w:rsidRPr="00975107" w:rsidRDefault="003C2E8C"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Correcting spelling and concord errors.</w:t>
      </w:r>
    </w:p>
    <w:p w14:paraId="6B5F249A" w14:textId="7EE8BFA7" w:rsid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Justifying and strengthening the problem statement</w:t>
      </w:r>
      <w:r w:rsidR="004076D2">
        <w:rPr>
          <w:rFonts w:ascii="Times New Roman" w:eastAsia="Times New Roman" w:hAnsi="Times New Roman" w:cs="Times New Roman"/>
          <w:sz w:val="24"/>
          <w:szCs w:val="24"/>
          <w:lang w:eastAsia="es-ES"/>
        </w:rPr>
        <w:t xml:space="preserve"> as well as the introduction</w:t>
      </w:r>
    </w:p>
    <w:p w14:paraId="1CCAAB12" w14:textId="009D382C" w:rsidR="00132891" w:rsidRDefault="0013289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Conforming to the requirement of the journal’s referencing style</w:t>
      </w:r>
    </w:p>
    <w:p w14:paraId="2A80A170" w14:textId="7EE279EB" w:rsidR="004076D2" w:rsidRPr="004076D2" w:rsidRDefault="004076D2" w:rsidP="004076D2">
      <w:pPr>
        <w:pStyle w:val="ListParagraph"/>
        <w:numPr>
          <w:ilvl w:val="0"/>
          <w:numId w:val="1"/>
        </w:num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proofreading to</w:t>
      </w:r>
      <w:r w:rsidRPr="004076D2">
        <w:rPr>
          <w:rFonts w:ascii="Times New Roman" w:eastAsia="Times New Roman" w:hAnsi="Times New Roman" w:cs="Times New Roman"/>
          <w:sz w:val="24"/>
          <w:szCs w:val="24"/>
          <w:lang w:eastAsia="es-ES"/>
        </w:rPr>
        <w:t xml:space="preserve"> address grammatical and punctuation errors</w:t>
      </w:r>
    </w:p>
    <w:p w14:paraId="385ED7B5"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29861EDC" w14:textId="2D9D8D24"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Avoiding </w:t>
      </w:r>
      <w:r w:rsidR="004076D2">
        <w:rPr>
          <w:rFonts w:ascii="Times New Roman" w:eastAsia="Times New Roman" w:hAnsi="Times New Roman" w:cs="Times New Roman"/>
          <w:sz w:val="24"/>
          <w:szCs w:val="24"/>
          <w:lang w:eastAsia="es-ES"/>
        </w:rPr>
        <w:t>word for word translation</w:t>
      </w:r>
      <w:r w:rsidRPr="00975107">
        <w:rPr>
          <w:rFonts w:ascii="Times New Roman" w:eastAsia="Times New Roman" w:hAnsi="Times New Roman" w:cs="Times New Roman"/>
          <w:sz w:val="24"/>
          <w:szCs w:val="24"/>
          <w:lang w:eastAsia="es-ES"/>
        </w:rPr>
        <w:t xml:space="preserve"> </w:t>
      </w:r>
    </w:p>
    <w:p w14:paraId="43014E59" w14:textId="77777777"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Addressing citation and referencing issues</w:t>
      </w:r>
    </w:p>
    <w:p w14:paraId="11D9D068" w14:textId="12214499" w:rsidR="00405233" w:rsidRDefault="00405233">
      <w:pPr>
        <w:rPr>
          <w:rFonts w:ascii="Times New Roman" w:hAnsi="Times New Roman" w:cs="Times New Roman"/>
        </w:rPr>
      </w:pPr>
    </w:p>
    <w:p w14:paraId="21515FDA" w14:textId="49D6DF7F" w:rsidR="005C73C8" w:rsidRDefault="005C73C8">
      <w:pPr>
        <w:rPr>
          <w:rFonts w:ascii="Times New Roman" w:hAnsi="Times New Roman" w:cs="Times New Roman"/>
        </w:rPr>
      </w:pPr>
    </w:p>
    <w:p w14:paraId="5348F8E8" w14:textId="3181BA18" w:rsidR="005C73C8" w:rsidRDefault="005C73C8">
      <w:pPr>
        <w:rPr>
          <w:rFonts w:ascii="Times New Roman" w:hAnsi="Times New Roman" w:cs="Times New Roman"/>
        </w:rPr>
      </w:pPr>
    </w:p>
    <w:p w14:paraId="58CCEE14" w14:textId="48D65A6B" w:rsidR="005C73C8" w:rsidRDefault="005C73C8">
      <w:pPr>
        <w:rPr>
          <w:rFonts w:ascii="Times New Roman" w:hAnsi="Times New Roman" w:cs="Times New Roman"/>
        </w:rPr>
      </w:pPr>
    </w:p>
    <w:p w14:paraId="62579CF3" w14:textId="562D0D90" w:rsidR="005C73C8" w:rsidRDefault="005C73C8">
      <w:pPr>
        <w:rPr>
          <w:rFonts w:ascii="Times New Roman" w:hAnsi="Times New Roman" w:cs="Times New Roman"/>
        </w:rPr>
      </w:pPr>
    </w:p>
    <w:p w14:paraId="196E2DBF" w14:textId="32DDC976" w:rsidR="005C73C8" w:rsidRDefault="005C73C8">
      <w:pPr>
        <w:rPr>
          <w:rFonts w:ascii="Times New Roman" w:hAnsi="Times New Roman" w:cs="Times New Roman"/>
        </w:rPr>
      </w:pPr>
    </w:p>
    <w:p w14:paraId="01867BE1" w14:textId="1F4B0935" w:rsidR="005C73C8" w:rsidRDefault="005C73C8">
      <w:pPr>
        <w:rPr>
          <w:rFonts w:ascii="Times New Roman" w:hAnsi="Times New Roman" w:cs="Times New Roman"/>
        </w:rPr>
      </w:pPr>
    </w:p>
    <w:p w14:paraId="1CACFF03" w14:textId="33BFE361" w:rsidR="005C73C8" w:rsidRDefault="005C73C8">
      <w:pPr>
        <w:rPr>
          <w:rFonts w:ascii="Times New Roman" w:hAnsi="Times New Roman" w:cs="Times New Roman"/>
        </w:rPr>
      </w:pPr>
    </w:p>
    <w:p w14:paraId="6382D4CB" w14:textId="2D2A5C0E" w:rsidR="005C73C8" w:rsidRDefault="005C73C8">
      <w:pPr>
        <w:rPr>
          <w:rFonts w:ascii="Times New Roman" w:hAnsi="Times New Roman" w:cs="Times New Roman"/>
        </w:rPr>
      </w:pPr>
    </w:p>
    <w:p w14:paraId="4D1A613F" w14:textId="081197C4" w:rsidR="005C73C8" w:rsidRDefault="005C73C8">
      <w:pPr>
        <w:rPr>
          <w:rFonts w:ascii="Times New Roman" w:hAnsi="Times New Roman" w:cs="Times New Roman"/>
        </w:rPr>
      </w:pPr>
    </w:p>
    <w:p w14:paraId="25F7E091" w14:textId="316EF484" w:rsidR="005C73C8" w:rsidRDefault="005C73C8">
      <w:pPr>
        <w:rPr>
          <w:rFonts w:ascii="Times New Roman" w:hAnsi="Times New Roman" w:cs="Times New Roman"/>
        </w:rPr>
      </w:pPr>
    </w:p>
    <w:p w14:paraId="08A73DA1" w14:textId="12F3FC84" w:rsidR="005C73C8" w:rsidRDefault="005C73C8">
      <w:pPr>
        <w:rPr>
          <w:rFonts w:ascii="Times New Roman" w:hAnsi="Times New Roman" w:cs="Times New Roman"/>
        </w:rPr>
      </w:pPr>
    </w:p>
    <w:p w14:paraId="352B222E" w14:textId="52CB0A76" w:rsidR="005C73C8" w:rsidRDefault="005C73C8">
      <w:pPr>
        <w:rPr>
          <w:rFonts w:ascii="Times New Roman" w:hAnsi="Times New Roman" w:cs="Times New Roman"/>
        </w:rPr>
      </w:pPr>
    </w:p>
    <w:p w14:paraId="525D4335" w14:textId="5EE82922" w:rsidR="005C73C8" w:rsidRDefault="005C73C8">
      <w:pPr>
        <w:rPr>
          <w:rFonts w:ascii="Times New Roman" w:hAnsi="Times New Roman" w:cs="Times New Roman"/>
        </w:rPr>
      </w:pPr>
    </w:p>
    <w:p w14:paraId="0B7EF83D" w14:textId="2105EB71" w:rsidR="005C73C8" w:rsidRDefault="005C73C8">
      <w:pPr>
        <w:rPr>
          <w:rFonts w:ascii="Times New Roman" w:hAnsi="Times New Roman" w:cs="Times New Roman"/>
        </w:rPr>
      </w:pPr>
    </w:p>
    <w:p w14:paraId="7B261920" w14:textId="7F9EE0F9" w:rsidR="005C73C8" w:rsidRDefault="005C73C8">
      <w:pPr>
        <w:rPr>
          <w:rFonts w:ascii="Times New Roman" w:hAnsi="Times New Roman" w:cs="Times New Roman"/>
        </w:rPr>
      </w:pPr>
    </w:p>
    <w:p w14:paraId="0D29B682" w14:textId="144B4B0F" w:rsidR="005C73C8" w:rsidRDefault="005C73C8">
      <w:pPr>
        <w:rPr>
          <w:rFonts w:ascii="Times New Roman" w:hAnsi="Times New Roman" w:cs="Times New Roman"/>
        </w:rPr>
      </w:pPr>
    </w:p>
    <w:p w14:paraId="278B29E9" w14:textId="20D3909C" w:rsidR="005C73C8" w:rsidRDefault="005C73C8">
      <w:pPr>
        <w:rPr>
          <w:rFonts w:ascii="Times New Roman" w:hAnsi="Times New Roman" w:cs="Times New Roman"/>
        </w:rPr>
      </w:pPr>
    </w:p>
    <w:p w14:paraId="6F5F76A7" w14:textId="3C57D789" w:rsidR="005C73C8" w:rsidRDefault="005C73C8">
      <w:pPr>
        <w:rPr>
          <w:rFonts w:ascii="Times New Roman" w:hAnsi="Times New Roman" w:cs="Times New Roman"/>
        </w:rPr>
      </w:pPr>
    </w:p>
    <w:p w14:paraId="10F467C8" w14:textId="0B3E224D" w:rsidR="005C73C8" w:rsidRDefault="005C73C8">
      <w:pPr>
        <w:rPr>
          <w:rFonts w:ascii="Times New Roman" w:hAnsi="Times New Roman" w:cs="Times New Roman"/>
        </w:rPr>
      </w:pPr>
    </w:p>
    <w:p w14:paraId="69B691C0" w14:textId="1C027248" w:rsidR="005C73C8" w:rsidRDefault="005C73C8">
      <w:pPr>
        <w:rPr>
          <w:rFonts w:ascii="Times New Roman" w:hAnsi="Times New Roman" w:cs="Times New Roman"/>
        </w:rPr>
      </w:pPr>
    </w:p>
    <w:p w14:paraId="24E6ED7A" w14:textId="4A313970" w:rsidR="005C73C8" w:rsidRDefault="005C73C8">
      <w:pPr>
        <w:rPr>
          <w:rFonts w:ascii="Times New Roman" w:hAnsi="Times New Roman" w:cs="Times New Roman"/>
        </w:rPr>
      </w:pPr>
    </w:p>
    <w:p w14:paraId="5D75488A" w14:textId="6C254AD4" w:rsidR="005C73C8" w:rsidRDefault="005C73C8">
      <w:pPr>
        <w:rPr>
          <w:rFonts w:ascii="Times New Roman" w:hAnsi="Times New Roman" w:cs="Times New Roman"/>
        </w:rPr>
      </w:pPr>
      <w:r>
        <w:rPr>
          <w:rFonts w:ascii="Times New Roman" w:hAnsi="Times New Roman" w:cs="Times New Roman"/>
        </w:rPr>
        <w:lastRenderedPageBreak/>
        <w:t>For Author</w:t>
      </w:r>
    </w:p>
    <w:p w14:paraId="465D62A4" w14:textId="77777777" w:rsidR="005C73C8" w:rsidRPr="00975107" w:rsidRDefault="005C73C8" w:rsidP="005C73C8">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079E191B" w14:textId="77777777" w:rsidR="005C73C8" w:rsidRPr="00975107" w:rsidRDefault="005C73C8" w:rsidP="005C73C8">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THE SYNTAX AND COLLOCATIONS OF AKAN IDEOPHONIC WORDS</w:t>
      </w:r>
    </w:p>
    <w:p w14:paraId="5735C705" w14:textId="77777777" w:rsidR="005C73C8" w:rsidRPr="00975107" w:rsidRDefault="005C73C8" w:rsidP="005C73C8">
      <w:pPr>
        <w:spacing w:after="0" w:line="360" w:lineRule="auto"/>
        <w:jc w:val="both"/>
        <w:rPr>
          <w:rFonts w:ascii="Times New Roman" w:eastAsia="Times New Roman" w:hAnsi="Times New Roman" w:cs="Times New Roman"/>
          <w:sz w:val="24"/>
          <w:szCs w:val="24"/>
          <w:lang w:eastAsia="es-ES"/>
        </w:rPr>
      </w:pPr>
    </w:p>
    <w:p w14:paraId="4520FD15" w14:textId="77777777" w:rsidR="005C73C8" w:rsidRPr="00975107" w:rsidRDefault="005C73C8" w:rsidP="005C73C8">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1D99E88C" w14:textId="77777777" w:rsidR="005C73C8" w:rsidRPr="00975107"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empirical nature of </w:t>
      </w:r>
      <w:r>
        <w:rPr>
          <w:rFonts w:ascii="Times New Roman" w:eastAsia="Times New Roman" w:hAnsi="Times New Roman" w:cs="Times New Roman"/>
          <w:sz w:val="24"/>
          <w:szCs w:val="24"/>
          <w:lang w:eastAsia="es-ES"/>
        </w:rPr>
        <w:t>the syntactic and semantic characteristics of Akan ideophones.</w:t>
      </w:r>
    </w:p>
    <w:p w14:paraId="347AF523" w14:textId="77777777" w:rsidR="005C73C8"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 xml:space="preserve">quite interesting because of its different contextual collocates of Akan ideophones. </w:t>
      </w:r>
    </w:p>
    <w:p w14:paraId="6C1B14FB" w14:textId="77777777" w:rsidR="005C73C8" w:rsidRPr="00975107"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 arouses further research by challenging researchers to deepen the exploration of Akan ideophones occurring in different contexts or class determination.</w:t>
      </w:r>
    </w:p>
    <w:p w14:paraId="6600D625" w14:textId="77777777" w:rsidR="005C73C8"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4924381C" w14:textId="77777777" w:rsidR="005C73C8"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 with implications.</w:t>
      </w:r>
    </w:p>
    <w:p w14:paraId="0D896EE1" w14:textId="77777777" w:rsidR="005C73C8" w:rsidRPr="00975107" w:rsidRDefault="005C73C8" w:rsidP="005C73C8">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6C6F6602" w14:textId="77777777" w:rsidR="005C73C8" w:rsidRPr="00975107" w:rsidRDefault="005C73C8" w:rsidP="005C73C8">
      <w:pPr>
        <w:spacing w:after="0" w:line="360" w:lineRule="auto"/>
        <w:jc w:val="both"/>
        <w:rPr>
          <w:rFonts w:ascii="Times New Roman" w:eastAsia="Times New Roman" w:hAnsi="Times New Roman" w:cs="Times New Roman"/>
          <w:sz w:val="24"/>
          <w:szCs w:val="24"/>
          <w:lang w:eastAsia="es-ES"/>
        </w:rPr>
      </w:pPr>
    </w:p>
    <w:p w14:paraId="08A94461" w14:textId="77777777" w:rsidR="005C73C8" w:rsidRPr="00975107" w:rsidRDefault="005C73C8" w:rsidP="005C73C8">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60B0F535" w14:textId="77777777" w:rsidR="005C73C8"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w:t>
      </w:r>
      <w:r>
        <w:rPr>
          <w:rFonts w:ascii="Times New Roman" w:eastAsia="Times New Roman" w:hAnsi="Times New Roman" w:cs="Times New Roman"/>
          <w:sz w:val="24"/>
          <w:szCs w:val="24"/>
          <w:lang w:eastAsia="es-ES"/>
        </w:rPr>
        <w:t xml:space="preserve">structure of the </w:t>
      </w:r>
      <w:r w:rsidRPr="00975107">
        <w:rPr>
          <w:rFonts w:ascii="Times New Roman" w:eastAsia="Times New Roman" w:hAnsi="Times New Roman" w:cs="Times New Roman"/>
          <w:sz w:val="24"/>
          <w:szCs w:val="24"/>
          <w:lang w:eastAsia="es-ES"/>
        </w:rPr>
        <w:t xml:space="preserve">introduction </w:t>
      </w:r>
      <w:r>
        <w:rPr>
          <w:rFonts w:ascii="Times New Roman" w:eastAsia="Times New Roman" w:hAnsi="Times New Roman" w:cs="Times New Roman"/>
          <w:sz w:val="24"/>
          <w:szCs w:val="24"/>
          <w:lang w:eastAsia="es-ES"/>
        </w:rPr>
        <w:t>appears like abstract than its primary rhetorical function.</w:t>
      </w:r>
    </w:p>
    <w:p w14:paraId="7FBBE664" w14:textId="77777777" w:rsidR="005C73C8" w:rsidRPr="00975107"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 is not justified enough.</w:t>
      </w:r>
    </w:p>
    <w:p w14:paraId="668278FF" w14:textId="77777777" w:rsidR="005C73C8" w:rsidRPr="00975107"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paper’s conclusion that “</w:t>
      </w:r>
      <w:r w:rsidRPr="00761F56">
        <w:rPr>
          <w:rFonts w:ascii="Times New Roman" w:eastAsia="Times New Roman" w:hAnsi="Times New Roman" w:cs="Times New Roman"/>
          <w:sz w:val="24"/>
          <w:szCs w:val="24"/>
          <w:lang w:eastAsia="es-ES"/>
        </w:rPr>
        <w:t>syntactically, ideophones commonly function as modifiers to verbs.</w:t>
      </w:r>
      <w:r>
        <w:rPr>
          <w:rFonts w:ascii="Times New Roman" w:eastAsia="Times New Roman" w:hAnsi="Times New Roman" w:cs="Times New Roman"/>
          <w:sz w:val="24"/>
          <w:szCs w:val="24"/>
          <w:lang w:eastAsia="es-ES"/>
        </w:rPr>
        <w:t>” (p.15) appears contradictory to examples of Akan ideophones provided under sections 6 and 7. Ideophones such as “agyei” and “hute” function as nominals rather than adverbials.</w:t>
      </w:r>
    </w:p>
    <w:p w14:paraId="3668B36B" w14:textId="77777777" w:rsidR="005C73C8" w:rsidRPr="00975107"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Pr>
          <w:rFonts w:ascii="Times New Roman" w:eastAsia="Times New Roman" w:hAnsi="Times New Roman" w:cs="Times New Roman"/>
          <w:sz w:val="24"/>
          <w:szCs w:val="24"/>
          <w:lang w:eastAsia="es-ES"/>
        </w:rPr>
        <w:t xml:space="preserve">e paper provides scanty information on determining the class of Akan ideophones using the X bar theory. </w:t>
      </w:r>
    </w:p>
    <w:p w14:paraId="69B7CF1C" w14:textId="77777777" w:rsidR="005C73C8"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Seriously, there are a number of grammatical, spelling, punctuation and concord errors in the paper. It is clear that the paper was not proofread.</w:t>
      </w:r>
    </w:p>
    <w:p w14:paraId="4B914AB3" w14:textId="77777777" w:rsidR="005C73C8"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Pr="007F73AB">
        <w:rPr>
          <w:rFonts w:ascii="Times New Roman" w:eastAsia="Times New Roman" w:hAnsi="Times New Roman" w:cs="Times New Roman"/>
          <w:i/>
          <w:iCs/>
          <w:sz w:val="24"/>
          <w:szCs w:val="24"/>
          <w:lang w:eastAsia="es-ES"/>
        </w:rPr>
        <w:t>behaviour</w:t>
      </w:r>
      <w:r>
        <w:rPr>
          <w:rFonts w:ascii="Times New Roman" w:eastAsia="Times New Roman" w:hAnsi="Times New Roman" w:cs="Times New Roman"/>
          <w:sz w:val="24"/>
          <w:szCs w:val="24"/>
          <w:lang w:eastAsia="es-ES"/>
        </w:rPr>
        <w:t xml:space="preserve"> vs </w:t>
      </w:r>
      <w:r w:rsidRPr="007F73AB">
        <w:rPr>
          <w:rFonts w:ascii="Times New Roman" w:eastAsia="Times New Roman" w:hAnsi="Times New Roman" w:cs="Times New Roman"/>
          <w:i/>
          <w:iCs/>
          <w:sz w:val="24"/>
          <w:szCs w:val="24"/>
          <w:lang w:eastAsia="es-ES"/>
        </w:rPr>
        <w:t>behavior</w:t>
      </w:r>
      <w:r>
        <w:rPr>
          <w:rFonts w:ascii="Times New Roman" w:eastAsia="Times New Roman" w:hAnsi="Times New Roman" w:cs="Times New Roman"/>
          <w:sz w:val="24"/>
          <w:szCs w:val="24"/>
          <w:lang w:eastAsia="es-ES"/>
        </w:rPr>
        <w:t xml:space="preserve">). </w:t>
      </w:r>
    </w:p>
    <w:p w14:paraId="1FEB9397" w14:textId="77777777" w:rsidR="005C73C8" w:rsidRPr="00975107"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Translating the Akan expressions into English appears too superficial. The author(s) appears to forcefully find the English versions of Akan ideophone.</w:t>
      </w:r>
    </w:p>
    <w:p w14:paraId="2B89C42D" w14:textId="77777777" w:rsidR="005C73C8" w:rsidRPr="00975107" w:rsidRDefault="005C73C8" w:rsidP="005C73C8">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One work (*</w:t>
      </w:r>
      <w:r w:rsidRPr="00AF3CCB">
        <w:rPr>
          <w:rFonts w:ascii="Times New Roman" w:eastAsia="Times New Roman" w:hAnsi="Times New Roman" w:cs="Times New Roman"/>
          <w:sz w:val="24"/>
          <w:szCs w:val="24"/>
          <w:lang w:eastAsia="es-ES"/>
        </w:rPr>
        <w:t>Zeijlstra</w:t>
      </w:r>
      <w:r>
        <w:rPr>
          <w:rFonts w:ascii="Times New Roman" w:eastAsia="Times New Roman" w:hAnsi="Times New Roman" w:cs="Times New Roman"/>
          <w:sz w:val="24"/>
          <w:szCs w:val="24"/>
          <w:lang w:eastAsia="es-ES"/>
        </w:rPr>
        <w:t>,</w:t>
      </w:r>
      <w:r w:rsidRPr="00AF3CCB">
        <w:rPr>
          <w:rFonts w:ascii="Times New Roman" w:eastAsia="Times New Roman" w:hAnsi="Times New Roman" w:cs="Times New Roman"/>
          <w:sz w:val="24"/>
          <w:szCs w:val="24"/>
          <w:lang w:eastAsia="es-ES"/>
        </w:rPr>
        <w:t xml:space="preserve"> 2013</w:t>
      </w:r>
      <w:r w:rsidRPr="00975107">
        <w:rPr>
          <w:rFonts w:ascii="Times New Roman" w:eastAsia="Times New Roman" w:hAnsi="Times New Roman" w:cs="Times New Roman"/>
          <w:sz w:val="24"/>
          <w:szCs w:val="24"/>
          <w:lang w:eastAsia="es-ES"/>
        </w:rPr>
        <w:t xml:space="preserve">) was </w:t>
      </w:r>
      <w:r>
        <w:rPr>
          <w:rFonts w:ascii="Times New Roman" w:eastAsia="Times New Roman" w:hAnsi="Times New Roman" w:cs="Times New Roman"/>
          <w:sz w:val="24"/>
          <w:szCs w:val="24"/>
          <w:lang w:eastAsia="es-ES"/>
        </w:rPr>
        <w:t xml:space="preserve">referenced </w:t>
      </w:r>
      <w:r w:rsidRPr="00975107">
        <w:rPr>
          <w:rFonts w:ascii="Times New Roman" w:eastAsia="Times New Roman" w:hAnsi="Times New Roman" w:cs="Times New Roman"/>
          <w:sz w:val="24"/>
          <w:szCs w:val="24"/>
          <w:lang w:eastAsia="es-ES"/>
        </w:rPr>
        <w:t xml:space="preserve">but not </w:t>
      </w:r>
      <w:r>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Pr>
          <w:rFonts w:ascii="Times New Roman" w:eastAsia="Times New Roman" w:hAnsi="Times New Roman" w:cs="Times New Roman"/>
          <w:sz w:val="24"/>
          <w:szCs w:val="24"/>
          <w:lang w:eastAsia="es-ES"/>
        </w:rPr>
        <w:t>paper</w:t>
      </w:r>
      <w:r w:rsidRPr="00975107">
        <w:rPr>
          <w:rFonts w:ascii="Times New Roman" w:eastAsia="Times New Roman" w:hAnsi="Times New Roman" w:cs="Times New Roman"/>
          <w:sz w:val="24"/>
          <w:szCs w:val="24"/>
          <w:lang w:eastAsia="es-ES"/>
        </w:rPr>
        <w:t xml:space="preserve">, while </w:t>
      </w:r>
      <w:r>
        <w:rPr>
          <w:rFonts w:ascii="Times New Roman" w:eastAsia="Times New Roman" w:hAnsi="Times New Roman" w:cs="Times New Roman"/>
          <w:sz w:val="24"/>
          <w:szCs w:val="24"/>
          <w:lang w:eastAsia="es-ES"/>
        </w:rPr>
        <w:t>three others</w:t>
      </w:r>
      <w:r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Hulstaer, 1962; Progovac, 1991; Roehl, 1911</w:t>
      </w:r>
      <w:r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were</w:t>
      </w:r>
      <w:r w:rsidRPr="00975107">
        <w:rPr>
          <w:rFonts w:ascii="Times New Roman" w:eastAsia="Times New Roman" w:hAnsi="Times New Roman" w:cs="Times New Roman"/>
          <w:sz w:val="24"/>
          <w:szCs w:val="24"/>
          <w:lang w:eastAsia="es-ES"/>
        </w:rPr>
        <w:t xml:space="preserve"> cited but </w:t>
      </w:r>
      <w:r>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5F37AE4A" w14:textId="77777777" w:rsidR="005C73C8" w:rsidRPr="00975107" w:rsidRDefault="005C73C8" w:rsidP="005C73C8">
      <w:pPr>
        <w:numPr>
          <w:ilvl w:val="0"/>
          <w:numId w:val="3"/>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The reference section is a mixture of two referencing styles. (Refer to the reference section.)</w:t>
      </w:r>
    </w:p>
    <w:p w14:paraId="762632B5" w14:textId="77777777" w:rsidR="005C73C8" w:rsidRPr="00975107" w:rsidRDefault="005C73C8" w:rsidP="005C73C8">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32744430" w14:textId="77777777" w:rsidR="005C73C8" w:rsidRPr="00975107"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authors consulted Agyekum (2008) that explored phonological and morphological characteristics of Akan ideophones.</w:t>
      </w:r>
    </w:p>
    <w:p w14:paraId="3168B7C9" w14:textId="77777777" w:rsidR="005C73C8" w:rsidRPr="00975107"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To improve the paper’s argumentation, the author(s) needs to consider the analysis of the Akan ideophones under section 4 (</w:t>
      </w:r>
      <w:r w:rsidRPr="000319FB">
        <w:rPr>
          <w:rFonts w:ascii="Times New Roman" w:eastAsia="Times New Roman" w:hAnsi="Times New Roman" w:cs="Times New Roman"/>
          <w:sz w:val="24"/>
          <w:szCs w:val="24"/>
          <w:lang w:eastAsia="es-ES"/>
        </w:rPr>
        <w:t>Determining the syntactic category of Ideophones</w:t>
      </w:r>
      <w:r>
        <w:rPr>
          <w:rFonts w:ascii="Times New Roman" w:eastAsia="Times New Roman" w:hAnsi="Times New Roman" w:cs="Times New Roman"/>
          <w:sz w:val="24"/>
          <w:szCs w:val="24"/>
          <w:lang w:eastAsia="es-ES"/>
        </w:rPr>
        <w:t xml:space="preserve">) because the illustrative examples are not enough to make conclusion that all Akan ideophones are adverbials. The ideophones provided under sections 6 and 7 perform nominal functions rather than adverbial. For instance, if “agyei” is considered an ideophone in Akan in “Kofi anka </w:t>
      </w:r>
      <w:r w:rsidRPr="000319FB">
        <w:rPr>
          <w:rFonts w:ascii="Times New Roman" w:eastAsia="Times New Roman" w:hAnsi="Times New Roman" w:cs="Times New Roman"/>
          <w:b/>
          <w:bCs/>
          <w:sz w:val="24"/>
          <w:szCs w:val="24"/>
          <w:lang w:eastAsia="es-ES"/>
        </w:rPr>
        <w:t>agyei</w:t>
      </w:r>
      <w:r>
        <w:rPr>
          <w:rFonts w:ascii="Times New Roman" w:eastAsia="Times New Roman" w:hAnsi="Times New Roman" w:cs="Times New Roman"/>
          <w:sz w:val="24"/>
          <w:szCs w:val="24"/>
          <w:lang w:eastAsia="es-ES"/>
        </w:rPr>
        <w:t xml:space="preserve"> mpo”, then “agyei” performs function as an object in this context. This kind of analysis can have serious implication on the findings and conclusion of the paper. </w:t>
      </w:r>
    </w:p>
    <w:p w14:paraId="195F6566" w14:textId="77777777" w:rsidR="005C73C8" w:rsidRPr="00975107"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needs to provide detailed explanation to the use of the X bar theory, especially after the illustration.</w:t>
      </w:r>
    </w:p>
    <w:p w14:paraId="7BC1C98D" w14:textId="77777777" w:rsidR="005C73C8"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Pr>
          <w:rFonts w:ascii="Times New Roman" w:eastAsia="Times New Roman" w:hAnsi="Times New Roman" w:cs="Times New Roman"/>
          <w:sz w:val="24"/>
          <w:szCs w:val="24"/>
          <w:lang w:eastAsia="es-ES"/>
        </w:rPr>
        <w:t>need to be done to address infelicitous issues and concord errors in the paper.</w:t>
      </w:r>
    </w:p>
    <w:p w14:paraId="545E1BB6" w14:textId="77777777" w:rsidR="005C73C8"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English translated versions of Akan expressions should be kept in parenthesis to aid fluidity of reading, especially in situations where they are part of continuous writing.</w:t>
      </w:r>
    </w:p>
    <w:p w14:paraId="3959E7C4" w14:textId="77777777" w:rsidR="005C73C8"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translations (English versions) should be improved.</w:t>
      </w:r>
    </w:p>
    <w:p w14:paraId="491D0B17" w14:textId="77777777" w:rsidR="005C73C8" w:rsidRPr="00975107" w:rsidRDefault="005C73C8" w:rsidP="005C73C8">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introduction should properly contextualise the study well.</w:t>
      </w:r>
    </w:p>
    <w:p w14:paraId="7A3F56BB" w14:textId="77777777" w:rsidR="005C73C8" w:rsidRPr="00975107" w:rsidRDefault="005C73C8" w:rsidP="005C73C8">
      <w:pPr>
        <w:rPr>
          <w:rFonts w:ascii="Times New Roman" w:hAnsi="Times New Roman" w:cs="Times New Roman"/>
        </w:rPr>
      </w:pPr>
    </w:p>
    <w:p w14:paraId="6DB4A651" w14:textId="028A80BD" w:rsidR="005C73C8" w:rsidRDefault="005C73C8">
      <w:pPr>
        <w:rPr>
          <w:rFonts w:ascii="Times New Roman" w:hAnsi="Times New Roman" w:cs="Times New Roman"/>
        </w:rPr>
      </w:pPr>
    </w:p>
    <w:p w14:paraId="167985EB" w14:textId="1F7CD71C" w:rsidR="005C73C8" w:rsidRDefault="005C73C8">
      <w:pPr>
        <w:rPr>
          <w:rFonts w:ascii="Times New Roman" w:hAnsi="Times New Roman" w:cs="Times New Roman"/>
        </w:rPr>
      </w:pPr>
    </w:p>
    <w:p w14:paraId="339B0BC0" w14:textId="77777777" w:rsidR="005C73C8" w:rsidRPr="005C73C8" w:rsidRDefault="005C73C8" w:rsidP="005C73C8">
      <w:pPr>
        <w:spacing w:after="160" w:line="240" w:lineRule="exact"/>
        <w:jc w:val="center"/>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lastRenderedPageBreak/>
        <w:t xml:space="preserve">THE SYNTAX AND COLLOCATIONS OF AKAN IDEOPHONIC </w:t>
      </w:r>
      <w:r w:rsidRPr="005C73C8">
        <w:rPr>
          <w:rFonts w:ascii="Times New Roman" w:eastAsia="Calibri" w:hAnsi="Times New Roman" w:cs="Times New Roman"/>
          <w:b/>
          <w:caps/>
          <w:sz w:val="24"/>
          <w:szCs w:val="24"/>
          <w:lang w:val="en-US"/>
        </w:rPr>
        <w:t>Words</w:t>
      </w:r>
    </w:p>
    <w:p w14:paraId="5E1E89FB"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Abstract</w:t>
      </w:r>
    </w:p>
    <w:p w14:paraId="54A05C1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This paper examines the syntactic behavior of Akan ideophonic words. Scholars such as Dolphyne (1987) and Saah (1995) have dilated on </w:t>
      </w:r>
      <w:commentRangeStart w:id="1"/>
      <w:r w:rsidRPr="005C73C8">
        <w:rPr>
          <w:rFonts w:ascii="Times New Roman" w:eastAsia="Calibri" w:hAnsi="Times New Roman" w:cs="Times New Roman"/>
          <w:sz w:val="24"/>
          <w:szCs w:val="24"/>
          <w:lang w:val="en-US"/>
        </w:rPr>
        <w:t>the morphological behav</w:t>
      </w:r>
      <w:commentRangeStart w:id="2"/>
      <w:r w:rsidRPr="005C73C8">
        <w:rPr>
          <w:rFonts w:ascii="Times New Roman" w:eastAsia="Calibri" w:hAnsi="Times New Roman" w:cs="Times New Roman"/>
          <w:sz w:val="24"/>
          <w:szCs w:val="24"/>
          <w:lang w:val="en-US"/>
        </w:rPr>
        <w:t>iors</w:t>
      </w:r>
      <w:commentRangeEnd w:id="2"/>
      <w:r w:rsidRPr="005C73C8">
        <w:rPr>
          <w:rFonts w:ascii="Calibri" w:eastAsia="Calibri" w:hAnsi="Calibri" w:cs="Times New Roman"/>
          <w:sz w:val="16"/>
          <w:szCs w:val="16"/>
          <w:lang w:val="en-US"/>
        </w:rPr>
        <w:commentReference w:id="2"/>
      </w:r>
      <w:r w:rsidRPr="005C73C8">
        <w:rPr>
          <w:rFonts w:ascii="Times New Roman" w:eastAsia="Calibri" w:hAnsi="Times New Roman" w:cs="Times New Roman"/>
          <w:sz w:val="24"/>
          <w:szCs w:val="24"/>
          <w:lang w:val="en-US"/>
        </w:rPr>
        <w:t xml:space="preserve"> of the variant in Akan negation morphemes thus generating the syntactic behaviors underpinning the operation of Akan negation inflections</w:t>
      </w:r>
      <w:commentRangeEnd w:id="1"/>
      <w:r w:rsidRPr="005C73C8">
        <w:rPr>
          <w:rFonts w:ascii="Calibri" w:eastAsia="Calibri" w:hAnsi="Calibri" w:cs="Times New Roman"/>
          <w:sz w:val="16"/>
          <w:szCs w:val="16"/>
          <w:lang w:val="en-US"/>
        </w:rPr>
        <w:commentReference w:id="1"/>
      </w:r>
      <w:r w:rsidRPr="005C73C8">
        <w:rPr>
          <w:rFonts w:ascii="Times New Roman" w:eastAsia="Calibri" w:hAnsi="Times New Roman" w:cs="Times New Roman"/>
          <w:sz w:val="24"/>
          <w:szCs w:val="24"/>
          <w:lang w:val="en-US"/>
        </w:rPr>
        <w:t xml:space="preserve">. Though Giannakidou (2008) asserts that negative polarity items can be found in all natural languages, it is an aspect of negation </w:t>
      </w:r>
      <w:commentRangeStart w:id="3"/>
      <w:r w:rsidRPr="005C73C8">
        <w:rPr>
          <w:rFonts w:ascii="Times New Roman" w:eastAsia="Calibri" w:hAnsi="Times New Roman" w:cs="Times New Roman"/>
          <w:sz w:val="24"/>
          <w:szCs w:val="24"/>
          <w:lang w:val="en-US"/>
        </w:rPr>
        <w:t>in syntax having little studies</w:t>
      </w:r>
      <w:commentRangeEnd w:id="3"/>
      <w:r w:rsidRPr="005C73C8">
        <w:rPr>
          <w:rFonts w:ascii="Calibri" w:eastAsia="Calibri" w:hAnsi="Calibri" w:cs="Times New Roman"/>
          <w:sz w:val="16"/>
          <w:szCs w:val="16"/>
          <w:lang w:val="en-US"/>
        </w:rPr>
        <w:commentReference w:id="3"/>
      </w:r>
      <w:r w:rsidRPr="005C73C8">
        <w:rPr>
          <w:rFonts w:ascii="Times New Roman" w:eastAsia="Calibri" w:hAnsi="Times New Roman" w:cs="Times New Roman"/>
          <w:sz w:val="24"/>
          <w:szCs w:val="24"/>
          <w:lang w:val="en-US"/>
        </w:rPr>
        <w:t xml:space="preserve">. Following Ampofo (2015) enlistment of negative polarity items in Akan, we limit the discussion to ideophones and argue that negative polarity in Akan is a syntactic feature of ideophonic nominal and modifiers </w:t>
      </w:r>
      <w:commentRangeStart w:id="4"/>
      <w:r w:rsidRPr="005C73C8">
        <w:rPr>
          <w:rFonts w:ascii="Times New Roman" w:eastAsia="Calibri" w:hAnsi="Times New Roman" w:cs="Times New Roman"/>
          <w:sz w:val="24"/>
          <w:szCs w:val="24"/>
          <w:lang w:val="en-US"/>
        </w:rPr>
        <w:t xml:space="preserve">having </w:t>
      </w:r>
      <w:commentRangeEnd w:id="4"/>
      <w:r w:rsidRPr="005C73C8">
        <w:rPr>
          <w:rFonts w:ascii="Calibri" w:eastAsia="Calibri" w:hAnsi="Calibri" w:cs="Times New Roman"/>
          <w:sz w:val="16"/>
          <w:szCs w:val="16"/>
          <w:lang w:val="en-US"/>
        </w:rPr>
        <w:commentReference w:id="4"/>
      </w:r>
      <w:r w:rsidRPr="005C73C8">
        <w:rPr>
          <w:rFonts w:ascii="Times New Roman" w:eastAsia="Calibri" w:hAnsi="Times New Roman" w:cs="Times New Roman"/>
          <w:sz w:val="24"/>
          <w:szCs w:val="24"/>
          <w:lang w:val="en-US"/>
        </w:rPr>
        <w:t xml:space="preserve">both recessive and dominant sensitivity with respect to negated constructions. Therefore, this study discusses the syntactic behavior of ideophonic polarity to affirmative and negated constructions. </w:t>
      </w:r>
      <w:commentRangeStart w:id="5"/>
      <w:r w:rsidRPr="005C73C8">
        <w:rPr>
          <w:rFonts w:ascii="Times New Roman" w:eastAsia="Calibri" w:hAnsi="Times New Roman" w:cs="Times New Roman"/>
          <w:sz w:val="24"/>
          <w:szCs w:val="24"/>
          <w:lang w:val="en-US"/>
        </w:rPr>
        <w:t xml:space="preserve">Their </w:t>
      </w:r>
      <w:commentRangeEnd w:id="5"/>
      <w:r w:rsidRPr="005C73C8">
        <w:rPr>
          <w:rFonts w:ascii="Calibri" w:eastAsia="Calibri" w:hAnsi="Calibri" w:cs="Times New Roman"/>
          <w:sz w:val="16"/>
          <w:szCs w:val="16"/>
          <w:lang w:val="en-US"/>
        </w:rPr>
        <w:commentReference w:id="5"/>
      </w:r>
      <w:r w:rsidRPr="005C73C8">
        <w:rPr>
          <w:rFonts w:ascii="Times New Roman" w:eastAsia="Calibri" w:hAnsi="Times New Roman" w:cs="Times New Roman"/>
          <w:sz w:val="24"/>
          <w:szCs w:val="24"/>
          <w:lang w:val="en-US"/>
        </w:rPr>
        <w:t xml:space="preserve">syntactic sensitivity categorizes the ideophones into affirmative polarity items (API) with a dominance for positive verbals as a typology only collocating with affirmative verbals and the category of negative polarity items (NPI) having a dominance sensitivity for negative verbals as a typology collocating negated verbals. It considers the permissibility of ideophonic modifiers in tense aspects and its corresponding collocants. The syntax- semantics of downward entailment theory and binding theory of Ladusaw (1980) and Progovac (1988) are employed to account for the syntactic behavior of ideophonic modifiers and their resulting collocants.   </w:t>
      </w:r>
    </w:p>
    <w:p w14:paraId="26F9CC80"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Keywords</w:t>
      </w:r>
      <w:r w:rsidRPr="005C73C8">
        <w:rPr>
          <w:rFonts w:ascii="Times New Roman" w:eastAsia="Calibri" w:hAnsi="Times New Roman" w:cs="Times New Roman"/>
          <w:sz w:val="24"/>
          <w:szCs w:val="24"/>
          <w:lang w:val="en-US"/>
        </w:rPr>
        <w:t>:  Akan, Ideophones, collocation, polarity, negation sensitivity.</w:t>
      </w:r>
    </w:p>
    <w:p w14:paraId="582724CA"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70BB2E80"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1. Introduction </w:t>
      </w:r>
    </w:p>
    <w:p w14:paraId="57F3CB8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objective of this paper is to investigate into the syntactic behaviour of Akan ideophonic words. </w:t>
      </w:r>
      <w:commentRangeStart w:id="6"/>
      <w:r w:rsidRPr="005C73C8">
        <w:rPr>
          <w:rFonts w:ascii="Times New Roman" w:eastAsia="Calibri" w:hAnsi="Times New Roman" w:cs="Times New Roman"/>
          <w:sz w:val="24"/>
          <w:szCs w:val="24"/>
          <w:lang w:val="en-US"/>
        </w:rPr>
        <w:t xml:space="preserve">It </w:t>
      </w:r>
      <w:commentRangeEnd w:id="6"/>
      <w:r w:rsidRPr="005C73C8">
        <w:rPr>
          <w:rFonts w:ascii="Calibri" w:eastAsia="Calibri" w:hAnsi="Calibri" w:cs="Times New Roman"/>
          <w:sz w:val="16"/>
          <w:szCs w:val="16"/>
          <w:lang w:val="en-US"/>
        </w:rPr>
        <w:commentReference w:id="6"/>
      </w:r>
      <w:r w:rsidRPr="005C73C8">
        <w:rPr>
          <w:rFonts w:ascii="Times New Roman" w:eastAsia="Calibri" w:hAnsi="Times New Roman" w:cs="Times New Roman"/>
          <w:sz w:val="24"/>
          <w:szCs w:val="24"/>
          <w:lang w:val="en-US"/>
        </w:rPr>
        <w:t xml:space="preserve">indicates that Akan ideophonic words manifest three syntactic behaviors. That is </w:t>
      </w:r>
      <w:commentRangeStart w:id="7"/>
      <w:r w:rsidRPr="005C73C8">
        <w:rPr>
          <w:rFonts w:ascii="Times New Roman" w:eastAsia="Calibri" w:hAnsi="Times New Roman" w:cs="Times New Roman"/>
          <w:sz w:val="24"/>
          <w:szCs w:val="24"/>
          <w:lang w:val="en-US"/>
        </w:rPr>
        <w:t>a category that admits or collocate</w:t>
      </w:r>
      <w:commentRangeEnd w:id="7"/>
      <w:r w:rsidRPr="005C73C8">
        <w:rPr>
          <w:rFonts w:ascii="Calibri" w:eastAsia="Calibri" w:hAnsi="Calibri" w:cs="Times New Roman"/>
          <w:sz w:val="16"/>
          <w:szCs w:val="16"/>
          <w:lang w:val="en-US"/>
        </w:rPr>
        <w:commentReference w:id="7"/>
      </w:r>
      <w:r w:rsidRPr="005C73C8">
        <w:rPr>
          <w:rFonts w:ascii="Times New Roman" w:eastAsia="Calibri" w:hAnsi="Times New Roman" w:cs="Times New Roman"/>
          <w:sz w:val="24"/>
          <w:szCs w:val="24"/>
          <w:lang w:val="en-US"/>
        </w:rPr>
        <w:t xml:space="preserve"> with only negated verbals in negational constructions. Thus we argue that just as in English </w:t>
      </w:r>
      <w:commentRangeStart w:id="8"/>
      <w:r w:rsidRPr="005C73C8">
        <w:rPr>
          <w:rFonts w:ascii="Times New Roman" w:eastAsia="Calibri" w:hAnsi="Times New Roman" w:cs="Times New Roman"/>
          <w:sz w:val="24"/>
          <w:szCs w:val="24"/>
          <w:lang w:val="en-US"/>
        </w:rPr>
        <w:t xml:space="preserve">the expression (At all) always collocate </w:t>
      </w:r>
      <w:commentRangeEnd w:id="8"/>
      <w:r w:rsidRPr="005C73C8">
        <w:rPr>
          <w:rFonts w:ascii="Calibri" w:eastAsia="Calibri" w:hAnsi="Calibri" w:cs="Times New Roman"/>
          <w:sz w:val="16"/>
          <w:szCs w:val="16"/>
          <w:lang w:val="en-US"/>
        </w:rPr>
        <w:commentReference w:id="8"/>
      </w:r>
      <w:r w:rsidRPr="005C73C8">
        <w:rPr>
          <w:rFonts w:ascii="Times New Roman" w:eastAsia="Calibri" w:hAnsi="Times New Roman" w:cs="Times New Roman"/>
          <w:sz w:val="24"/>
          <w:szCs w:val="24"/>
          <w:lang w:val="en-US"/>
        </w:rPr>
        <w:t xml:space="preserve">with negated verbs so it is that Akan also has negative polarity as a syntactic feature of ideophonic modifiers. As a result of Negative Polarity Items (NPI) collocating with negated verbals, English permits the expression ‘He has not spoken at all’ but not ‘*He has spoken at all’. In a similar vein, Akan syntax accepts </w:t>
      </w:r>
      <w:r w:rsidRPr="005C73C8">
        <w:rPr>
          <w:rFonts w:ascii="Doulos SIL" w:eastAsia="Calibri" w:hAnsi="Doulos SIL" w:cs="Times New Roman"/>
          <w:bCs/>
          <w:i/>
          <w:iCs/>
          <w:sz w:val="24"/>
          <w:szCs w:val="24"/>
          <w:lang w:val="en-US"/>
        </w:rPr>
        <w:t>woenntwa tɛw</w:t>
      </w:r>
      <w:r w:rsidRPr="005C73C8">
        <w:rPr>
          <w:rFonts w:ascii="Times New Roman" w:eastAsia="Calibri" w:hAnsi="Times New Roman" w:cs="Times New Roman"/>
          <w:sz w:val="24"/>
          <w:szCs w:val="24"/>
          <w:lang w:val="en-US"/>
        </w:rPr>
        <w:t xml:space="preserve"> </w:t>
      </w:r>
      <w:commentRangeStart w:id="9"/>
      <w:r w:rsidRPr="005C73C8">
        <w:rPr>
          <w:rFonts w:ascii="Times New Roman" w:eastAsia="Calibri" w:hAnsi="Times New Roman" w:cs="Times New Roman"/>
          <w:sz w:val="24"/>
          <w:szCs w:val="24"/>
          <w:lang w:val="en-US"/>
        </w:rPr>
        <w:t>‘S/he scored nothing at all’</w:t>
      </w:r>
      <w:commentRangeEnd w:id="9"/>
      <w:r w:rsidRPr="005C73C8">
        <w:rPr>
          <w:rFonts w:ascii="Calibri" w:eastAsia="Calibri" w:hAnsi="Calibri" w:cs="Times New Roman"/>
          <w:sz w:val="16"/>
          <w:szCs w:val="16"/>
          <w:lang w:val="en-US"/>
        </w:rPr>
        <w:commentReference w:id="9"/>
      </w:r>
      <w:r w:rsidRPr="005C73C8">
        <w:rPr>
          <w:rFonts w:ascii="Times New Roman" w:eastAsia="Calibri" w:hAnsi="Times New Roman" w:cs="Times New Roman"/>
          <w:sz w:val="24"/>
          <w:szCs w:val="24"/>
          <w:lang w:val="en-US"/>
        </w:rPr>
        <w:t xml:space="preserve"> as opposed to its affirmative counterpart </w:t>
      </w:r>
      <w:r w:rsidRPr="005C73C8">
        <w:rPr>
          <w:rFonts w:ascii="Doulos SIL" w:eastAsia="Calibri" w:hAnsi="Doulos SIL" w:cs="Times New Roman"/>
          <w:bCs/>
          <w:i/>
          <w:iCs/>
          <w:sz w:val="24"/>
          <w:szCs w:val="24"/>
          <w:lang w:val="en-US"/>
        </w:rPr>
        <w:t>*woetwa tew</w:t>
      </w:r>
      <w:r w:rsidRPr="005C73C8">
        <w:rPr>
          <w:rFonts w:ascii="Times New Roman" w:eastAsia="Calibri" w:hAnsi="Times New Roman" w:cs="Times New Roman"/>
          <w:sz w:val="24"/>
          <w:szCs w:val="24"/>
          <w:lang w:val="en-US"/>
        </w:rPr>
        <w:t xml:space="preserve"> ‘S/he scored at all.’ However, there lies a category of ideophones that also syntactically best admit affirmative constructions. In such instances a negational reverse of the verb breaks down the construction or renders it awkward. For instance, the affirmative expression </w:t>
      </w:r>
      <w:r w:rsidRPr="005C73C8">
        <w:rPr>
          <w:rFonts w:ascii="Doulos SIL" w:eastAsia="Calibri" w:hAnsi="Doulos SIL" w:cs="Times New Roman"/>
          <w:bCs/>
          <w:i/>
          <w:iCs/>
          <w:sz w:val="24"/>
          <w:szCs w:val="24"/>
          <w:lang w:val="en-US"/>
        </w:rPr>
        <w:t>wɔabɔ n`enyi tɔw</w:t>
      </w:r>
      <w:r w:rsidRPr="005C73C8">
        <w:rPr>
          <w:rFonts w:ascii="Times New Roman" w:eastAsia="Calibri" w:hAnsi="Times New Roman" w:cs="Times New Roman"/>
          <w:sz w:val="24"/>
          <w:szCs w:val="24"/>
          <w:lang w:val="en-US"/>
        </w:rPr>
        <w:t xml:space="preserve"> ‘S/he had completely broken his eyes’ is syntactic in Akan but its negated rendition </w:t>
      </w:r>
      <w:r w:rsidRPr="005C73C8">
        <w:rPr>
          <w:rFonts w:ascii="Doulos SIL" w:eastAsia="Calibri" w:hAnsi="Doulos SIL" w:cs="Times New Roman"/>
          <w:i/>
          <w:iCs/>
          <w:sz w:val="24"/>
          <w:szCs w:val="24"/>
          <w:lang w:val="en-US"/>
        </w:rPr>
        <w:t>*wɔammbɔ n`enyi tɔw</w:t>
      </w:r>
      <w:r w:rsidRPr="005C73C8">
        <w:rPr>
          <w:rFonts w:ascii="Times New Roman" w:eastAsia="Calibri" w:hAnsi="Times New Roman" w:cs="Times New Roman"/>
          <w:sz w:val="24"/>
          <w:szCs w:val="24"/>
          <w:lang w:val="en-US"/>
        </w:rPr>
        <w:t xml:space="preserve"> ‘S/he had not completely broken his eyes’ undermines the Akan syntax-semantics. Therefore we assert that these affirmative polarity ideophones (API) are dominantly sensitive to affirmative verbs and are collocants to affirmative verbals in sentences. With the affirmative dominance and recessive sensitivity to negation, API distribution is limited to affirmative verbs as collocants. Thus given rise to an ideophonic typology that collocates with affirmative verbals as API and the other collocating with negated verbals as negative polarity ideophones (NPI). On the back of the binding theory of Progovac (1988) it is further postulated here that there are some attached constraints and conditions in API and NPI permissibility and in Tense Aspect Mood (TAM). Consequently, negative polarity in ideophonic (NPI) sentence constructions operates in the domain which is syntactically frozen to all other tense aspects constructions devoid of negation.  However, any other tense aspect having negation is acceptable to the negative polarity ideophones as a collocant to the verb.  This syntactic behaviour is common among NPI. </w:t>
      </w:r>
    </w:p>
    <w:p w14:paraId="3ED3CA97"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5E0FE6CF"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231678E1"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lastRenderedPageBreak/>
        <w:t>2. The concept of ideophonic lexemes and syntactic category</w:t>
      </w:r>
    </w:p>
    <w:p w14:paraId="302815D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According to Akanbi (2014), ideophone is a kind of communicative device in which particular words are used to describe what is referred to in such a way that the hearer will clearly picture what is being spoken about in mind. It is also seen as a vivid lexical representation of an idea in sound (Doke, 1935). Thus ideophones are special group of words that resemble the noise associated with the phenomenon those words represent. These are descriptive words connoting the noise of the described event. Supporting Bamgbose (1966) and Awubuluyi (1975), Akan ideophonic words syntactically behave as adverbials, with it semantics properties of expressing the 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(Awoyale, 1989). An ideophone describes predicate in sound, manner, smell, action or colour. In this, it specifies intensity and on this grounds we identify ideophones as Ideophonic Degree Modifiers (IDM). Below are some examples of ideophonic expressions in Akan; </w:t>
      </w:r>
      <w:r w:rsidRPr="005C73C8">
        <w:rPr>
          <w:rFonts w:ascii="Doulos SIL" w:eastAsia="Calibri" w:hAnsi="Doulos SIL" w:cs="Times New Roman"/>
          <w:bCs/>
          <w:i/>
          <w:iCs/>
          <w:sz w:val="24"/>
          <w:szCs w:val="24"/>
          <w:lang w:val="en-US"/>
        </w:rPr>
        <w:t>kumm, tɔww, samm, puww, tsimm, fii, hoo, kimkim, suu, ha, booboo, doe, boo, koww yamu, huu, bam, fam, terom, aga, tew, tum, hwee, dwee, boe, nweoo, fuu, kɔnn men fufu, waa, hamham, maamaa, atsen, huw, fi, wam, agyei, baw, tsew, hwee, tsee, sioo, huooo, yɔɔ, buburooo</w:t>
      </w:r>
      <w:r w:rsidRPr="005C73C8">
        <w:rPr>
          <w:rFonts w:ascii="Times New Roman" w:eastAsia="Calibri" w:hAnsi="Times New Roman" w:cs="Times New Roman"/>
          <w:b/>
          <w:sz w:val="24"/>
          <w:szCs w:val="24"/>
          <w:lang w:val="en-US"/>
        </w:rPr>
        <w:t xml:space="preserve"> </w:t>
      </w:r>
      <w:r w:rsidRPr="005C73C8">
        <w:rPr>
          <w:rFonts w:ascii="Times New Roman" w:eastAsia="Calibri" w:hAnsi="Times New Roman" w:cs="Times New Roman"/>
          <w:sz w:val="24"/>
          <w:szCs w:val="24"/>
          <w:lang w:val="en-US"/>
        </w:rPr>
        <w:t>etc.</w:t>
      </w:r>
    </w:p>
    <w:p w14:paraId="0CDBE67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6B24ACD5"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3. The formation of Ideophonic </w:t>
      </w:r>
      <w:commentRangeStart w:id="10"/>
      <w:r w:rsidRPr="005C73C8">
        <w:rPr>
          <w:rFonts w:ascii="Times New Roman" w:eastAsia="Calibri" w:hAnsi="Times New Roman" w:cs="Times New Roman"/>
          <w:b/>
          <w:sz w:val="24"/>
          <w:szCs w:val="24"/>
          <w:lang w:val="en-US"/>
        </w:rPr>
        <w:t xml:space="preserve">Degree </w:t>
      </w:r>
      <w:commentRangeEnd w:id="10"/>
      <w:r w:rsidRPr="005C73C8">
        <w:rPr>
          <w:rFonts w:ascii="Calibri" w:eastAsia="Calibri" w:hAnsi="Calibri" w:cs="Times New Roman"/>
          <w:sz w:val="16"/>
          <w:szCs w:val="16"/>
          <w:lang w:val="en-US"/>
        </w:rPr>
        <w:commentReference w:id="10"/>
      </w:r>
      <w:r w:rsidRPr="005C73C8">
        <w:rPr>
          <w:rFonts w:ascii="Times New Roman" w:eastAsia="Calibri" w:hAnsi="Times New Roman" w:cs="Times New Roman"/>
          <w:b/>
          <w:sz w:val="24"/>
          <w:szCs w:val="24"/>
          <w:lang w:val="en-US"/>
        </w:rPr>
        <w:t>Modifiers (IDM)</w:t>
      </w:r>
    </w:p>
    <w:p w14:paraId="79074629"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As already indicated in the definition of Doke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ideophonic high tones may be abnormally high or low as characterizing the phonemics but not the stylistics of the language. The rise is noticeable because it deviates from the course of normal speech. This phonological feature is recognized in Akan ideophonic expressions like </w:t>
      </w:r>
      <w:r w:rsidRPr="005C73C8">
        <w:rPr>
          <w:rFonts w:ascii="Doulos SIL" w:eastAsia="Calibri" w:hAnsi="Doulos SIL" w:cs="Times New Roman"/>
          <w:bCs/>
          <w:i/>
          <w:iCs/>
          <w:sz w:val="24"/>
          <w:szCs w:val="24"/>
          <w:lang w:val="en-US"/>
        </w:rPr>
        <w:t>wɔabɔ no puu!</w:t>
      </w:r>
      <w:r w:rsidRPr="005C73C8">
        <w:rPr>
          <w:rFonts w:ascii="Times New Roman" w:eastAsia="Calibri" w:hAnsi="Times New Roman" w:cs="Times New Roman"/>
          <w:sz w:val="24"/>
          <w:szCs w:val="24"/>
          <w:lang w:val="en-US"/>
        </w:rPr>
        <w:t xml:space="preserve"> ‘S/he hit him hard!’ which is syntactically marked by an exclamatory diacritic next to the ideophonic word. </w:t>
      </w:r>
    </w:p>
    <w:p w14:paraId="271B8A8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Another contribution to the phonological uniqueness of ideophones is their reduplication.  Samarin (1971) identified this characteristics in Bantu language but similar assertion can also be made in Akan since Akan ideophonic words have a reduplicative feature. In this regard the extent of the reduplication coupled with the highness of the pitch indicates the intensity of the action or condition modified.  For instance, the expression </w:t>
      </w:r>
      <w:r w:rsidRPr="005C73C8">
        <w:rPr>
          <w:rFonts w:ascii="Doulos SIL" w:eastAsia="Calibri" w:hAnsi="Doulos SIL" w:cs="Times New Roman"/>
          <w:bCs/>
          <w:i/>
          <w:iCs/>
          <w:sz w:val="24"/>
          <w:szCs w:val="24"/>
          <w:lang w:val="en-US"/>
        </w:rPr>
        <w:t xml:space="preserve">ɔbɔɔ no mu </w:t>
      </w:r>
      <w:r w:rsidRPr="005C73C8">
        <w:rPr>
          <w:rFonts w:ascii="Doulos SIL" w:eastAsia="Calibri" w:hAnsi="Doulos SIL" w:cs="Times New Roman"/>
          <w:b/>
          <w:i/>
          <w:iCs/>
          <w:sz w:val="24"/>
          <w:szCs w:val="24"/>
          <w:lang w:val="en-US"/>
        </w:rPr>
        <w:t>tum</w:t>
      </w:r>
      <w:r w:rsidRPr="005C73C8">
        <w:rPr>
          <w:rFonts w:ascii="Times New Roman" w:eastAsia="Calibri" w:hAnsi="Times New Roman" w:cs="Times New Roman"/>
          <w:b/>
          <w:sz w:val="24"/>
          <w:szCs w:val="24"/>
          <w:lang w:val="en-US"/>
        </w:rPr>
        <w:t xml:space="preserve"> </w:t>
      </w:r>
      <w:r w:rsidRPr="005C73C8">
        <w:rPr>
          <w:rFonts w:ascii="Times New Roman" w:eastAsia="Calibri" w:hAnsi="Times New Roman" w:cs="Times New Roman"/>
          <w:sz w:val="24"/>
          <w:szCs w:val="24"/>
          <w:lang w:val="en-US"/>
        </w:rPr>
        <w:t xml:space="preserve">‘S/he hit him hard’ compared to </w:t>
      </w:r>
      <w:r w:rsidRPr="005C73C8">
        <w:rPr>
          <w:rFonts w:ascii="Doulos SIL" w:eastAsia="Calibri" w:hAnsi="Doulos SIL" w:cs="Times New Roman"/>
          <w:bCs/>
          <w:i/>
          <w:iCs/>
          <w:sz w:val="24"/>
          <w:szCs w:val="24"/>
          <w:lang w:val="en-US"/>
        </w:rPr>
        <w:t xml:space="preserve">ɔbɔɔ no mu </w:t>
      </w:r>
      <w:r w:rsidRPr="005C73C8">
        <w:rPr>
          <w:rFonts w:ascii="Doulos SIL" w:eastAsia="Calibri" w:hAnsi="Doulos SIL" w:cs="Times New Roman"/>
          <w:b/>
          <w:i/>
          <w:iCs/>
          <w:sz w:val="24"/>
          <w:szCs w:val="24"/>
          <w:lang w:val="en-US"/>
        </w:rPr>
        <w:t>tumtum</w:t>
      </w:r>
      <w:r w:rsidRPr="005C73C8">
        <w:rPr>
          <w:rFonts w:ascii="Times New Roman" w:eastAsia="Calibri" w:hAnsi="Times New Roman" w:cs="Times New Roman"/>
          <w:b/>
          <w:sz w:val="24"/>
          <w:szCs w:val="24"/>
          <w:lang w:val="en-US"/>
        </w:rPr>
        <w:t xml:space="preserve"> </w:t>
      </w:r>
      <w:r w:rsidRPr="005C73C8">
        <w:rPr>
          <w:rFonts w:ascii="Times New Roman" w:eastAsia="Calibri" w:hAnsi="Times New Roman" w:cs="Times New Roman"/>
          <w:sz w:val="24"/>
          <w:szCs w:val="24"/>
          <w:lang w:val="en-US"/>
        </w:rPr>
        <w:t xml:space="preserve">‘S/he hit him very hard’ only differs in intensity of the action.  The </w:t>
      </w:r>
      <w:commentRangeStart w:id="11"/>
      <w:r w:rsidRPr="005C73C8">
        <w:rPr>
          <w:rFonts w:ascii="Times New Roman" w:eastAsia="Calibri" w:hAnsi="Times New Roman" w:cs="Times New Roman"/>
          <w:sz w:val="24"/>
          <w:szCs w:val="24"/>
          <w:lang w:val="en-US"/>
        </w:rPr>
        <w:t xml:space="preserve">reduplication as noted by </w:t>
      </w:r>
      <w:commentRangeStart w:id="12"/>
      <w:r w:rsidRPr="005C73C8">
        <w:rPr>
          <w:rFonts w:ascii="Times New Roman" w:eastAsia="Calibri" w:hAnsi="Times New Roman" w:cs="Times New Roman"/>
          <w:sz w:val="24"/>
          <w:szCs w:val="24"/>
          <w:lang w:val="en-US"/>
        </w:rPr>
        <w:t xml:space="preserve">Hulstaert (1962) </w:t>
      </w:r>
      <w:commentRangeEnd w:id="12"/>
      <w:r w:rsidRPr="005C73C8">
        <w:rPr>
          <w:rFonts w:ascii="Calibri" w:eastAsia="Calibri" w:hAnsi="Calibri" w:cs="Times New Roman"/>
          <w:sz w:val="16"/>
          <w:szCs w:val="16"/>
          <w:lang w:val="en-US"/>
        </w:rPr>
        <w:commentReference w:id="12"/>
      </w:r>
      <w:r w:rsidRPr="005C73C8">
        <w:rPr>
          <w:rFonts w:ascii="Times New Roman" w:eastAsia="Calibri" w:hAnsi="Times New Roman" w:cs="Times New Roman"/>
          <w:sz w:val="24"/>
          <w:szCs w:val="24"/>
          <w:lang w:val="en-US"/>
        </w:rPr>
        <w:t xml:space="preserve">in Mongo sometimes occur </w:t>
      </w:r>
      <w:commentRangeEnd w:id="11"/>
      <w:r w:rsidRPr="005C73C8">
        <w:rPr>
          <w:rFonts w:ascii="Calibri" w:eastAsia="Calibri" w:hAnsi="Calibri" w:cs="Times New Roman"/>
          <w:sz w:val="16"/>
          <w:szCs w:val="16"/>
          <w:lang w:val="en-US"/>
        </w:rPr>
        <w:commentReference w:id="11"/>
      </w:r>
      <w:r w:rsidRPr="005C73C8">
        <w:rPr>
          <w:rFonts w:ascii="Times New Roman" w:eastAsia="Calibri" w:hAnsi="Times New Roman" w:cs="Times New Roman"/>
          <w:sz w:val="24"/>
          <w:szCs w:val="24"/>
          <w:lang w:val="en-US"/>
        </w:rPr>
        <w:t xml:space="preserve">in the repetition of vowels or final consonant as a syllable in the word.  This applies to Akan in the ideophones </w:t>
      </w:r>
      <w:r w:rsidRPr="005C73C8">
        <w:rPr>
          <w:rFonts w:ascii="Doulos SIL" w:eastAsia="Calibri" w:hAnsi="Doulos SIL" w:cs="Times New Roman"/>
          <w:bCs/>
          <w:i/>
          <w:iCs/>
          <w:sz w:val="24"/>
          <w:szCs w:val="24"/>
          <w:lang w:val="en-US"/>
        </w:rPr>
        <w:t xml:space="preserve">Nsu no kɔ </w:t>
      </w:r>
      <w:r w:rsidRPr="005C73C8">
        <w:rPr>
          <w:rFonts w:ascii="Doulos SIL" w:eastAsia="Calibri" w:hAnsi="Doulos SIL" w:cs="Times New Roman"/>
          <w:b/>
          <w:i/>
          <w:iCs/>
          <w:sz w:val="24"/>
          <w:szCs w:val="24"/>
          <w:lang w:val="en-US"/>
        </w:rPr>
        <w:t>yɔɔ</w:t>
      </w:r>
      <w:r w:rsidRPr="005C73C8">
        <w:rPr>
          <w:rFonts w:ascii="Times New Roman" w:eastAsia="Calibri" w:hAnsi="Times New Roman" w:cs="Times New Roman"/>
          <w:i/>
          <w:sz w:val="24"/>
          <w:szCs w:val="24"/>
          <w:lang w:val="en-US"/>
        </w:rPr>
        <w:t xml:space="preserve"> </w:t>
      </w:r>
      <w:r w:rsidRPr="005C73C8">
        <w:rPr>
          <w:rFonts w:ascii="Times New Roman" w:eastAsia="Calibri" w:hAnsi="Times New Roman" w:cs="Times New Roman"/>
          <w:sz w:val="24"/>
          <w:szCs w:val="24"/>
          <w:lang w:val="en-US"/>
        </w:rPr>
        <w:t>‘the water goes smoothly.’</w:t>
      </w:r>
    </w:p>
    <w:p w14:paraId="669F469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Also in view of ideophones being a modifier to verbs as a syntactic feature, some ideophones are derived from verbs. Doke (1947) treated this relationship between verbs and ideophones as deverbative ideophones. Due to this derivational connection between these ideophones, they appear as a collocant to the source verb in Akan. Some of these deverbative ideophones may not have a direct relationship with verbs but the semantic link can be traced indirectly. Example of the deverbative ideophones in Akan </w:t>
      </w:r>
      <w:commentRangeStart w:id="13"/>
      <w:r w:rsidRPr="005C73C8">
        <w:rPr>
          <w:rFonts w:ascii="Times New Roman" w:eastAsia="Calibri" w:hAnsi="Times New Roman" w:cs="Times New Roman"/>
          <w:sz w:val="24"/>
          <w:szCs w:val="24"/>
          <w:lang w:val="en-US"/>
        </w:rPr>
        <w:t xml:space="preserve">include </w:t>
      </w:r>
      <w:r w:rsidRPr="005C73C8">
        <w:rPr>
          <w:rFonts w:ascii="Doulos SIL" w:eastAsia="Calibri" w:hAnsi="Doulos SIL" w:cs="Times New Roman"/>
          <w:bCs/>
          <w:i/>
          <w:iCs/>
          <w:sz w:val="24"/>
          <w:szCs w:val="24"/>
          <w:lang w:val="en-US"/>
        </w:rPr>
        <w:t>tsew, tseee, wae, waaa, dow, doee</w:t>
      </w:r>
      <w:r w:rsidRPr="005C73C8">
        <w:rPr>
          <w:rFonts w:ascii="Times New Roman" w:eastAsia="Calibri" w:hAnsi="Times New Roman" w:cs="Times New Roman"/>
          <w:i/>
          <w:sz w:val="24"/>
          <w:szCs w:val="24"/>
          <w:lang w:val="en-US"/>
        </w:rPr>
        <w:t xml:space="preserve"> </w:t>
      </w:r>
      <w:r w:rsidRPr="005C73C8">
        <w:rPr>
          <w:rFonts w:ascii="Times New Roman" w:eastAsia="Calibri" w:hAnsi="Times New Roman" w:cs="Times New Roman"/>
          <w:sz w:val="24"/>
          <w:szCs w:val="24"/>
          <w:lang w:val="en-US"/>
        </w:rPr>
        <w:t>etc</w:t>
      </w:r>
      <w:r w:rsidRPr="005C73C8">
        <w:rPr>
          <w:rFonts w:ascii="Times New Roman" w:eastAsia="Calibri" w:hAnsi="Times New Roman" w:cs="Times New Roman"/>
          <w:i/>
          <w:sz w:val="24"/>
          <w:szCs w:val="24"/>
          <w:lang w:val="en-US"/>
        </w:rPr>
        <w:t xml:space="preserve">. </w:t>
      </w:r>
      <w:commentRangeEnd w:id="13"/>
      <w:r w:rsidRPr="005C73C8">
        <w:rPr>
          <w:rFonts w:ascii="Calibri" w:eastAsia="Calibri" w:hAnsi="Calibri" w:cs="Times New Roman"/>
          <w:sz w:val="16"/>
          <w:szCs w:val="16"/>
          <w:lang w:val="en-US"/>
        </w:rPr>
        <w:commentReference w:id="13"/>
      </w:r>
    </w:p>
    <w:p w14:paraId="076338D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048855D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7D52DD3E"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lastRenderedPageBreak/>
        <w:t xml:space="preserve">4. Determining the syntactic category of Ideophones </w:t>
      </w:r>
    </w:p>
    <w:p w14:paraId="6EFE8B2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commentRangeStart w:id="14"/>
      <w:r w:rsidRPr="005C73C8">
        <w:rPr>
          <w:rFonts w:ascii="Times New Roman" w:eastAsia="Calibri" w:hAnsi="Times New Roman" w:cs="Times New Roman"/>
          <w:sz w:val="24"/>
          <w:szCs w:val="24"/>
          <w:lang w:val="en-US"/>
        </w:rPr>
        <w:t xml:space="preserve">Assessing the name coined by various scholars in description of the phenomenon labeled in here as ideophones suggest a number of features which led to their word class categorization. </w:t>
      </w:r>
      <w:commentRangeEnd w:id="14"/>
      <w:r w:rsidRPr="005C73C8">
        <w:rPr>
          <w:rFonts w:ascii="Calibri" w:eastAsia="Calibri" w:hAnsi="Calibri" w:cs="Times New Roman"/>
          <w:sz w:val="16"/>
          <w:szCs w:val="16"/>
          <w:lang w:val="en-US"/>
        </w:rPr>
        <w:commentReference w:id="14"/>
      </w:r>
      <w:r w:rsidRPr="005C73C8">
        <w:rPr>
          <w:rFonts w:ascii="Times New Roman" w:eastAsia="Calibri" w:hAnsi="Times New Roman" w:cs="Times New Roman"/>
          <w:sz w:val="24"/>
          <w:szCs w:val="24"/>
          <w:lang w:val="en-US"/>
        </w:rPr>
        <w:t xml:space="preserve">Some of these terms were derived semantically from the phonetic properties of the phenomenon. This includes the term ideophone of a compound term comprising of idea + phone (sound) (Alaxandre, 1966 &amp; Samarin, 1971). </w:t>
      </w:r>
      <w:commentRangeStart w:id="15"/>
      <w:commentRangeStart w:id="16"/>
      <w:r w:rsidRPr="005C73C8">
        <w:rPr>
          <w:rFonts w:ascii="Times New Roman" w:eastAsia="Calibri" w:hAnsi="Times New Roman" w:cs="Times New Roman"/>
          <w:sz w:val="24"/>
          <w:szCs w:val="24"/>
          <w:lang w:val="en-US"/>
        </w:rPr>
        <w:t>Like ideophone</w:t>
      </w:r>
      <w:commentRangeEnd w:id="15"/>
      <w:r w:rsidRPr="005C73C8">
        <w:rPr>
          <w:rFonts w:ascii="Calibri" w:eastAsia="Calibri" w:hAnsi="Calibri" w:cs="Times New Roman"/>
          <w:sz w:val="16"/>
          <w:szCs w:val="16"/>
          <w:lang w:val="en-US"/>
        </w:rPr>
        <w:commentReference w:id="15"/>
      </w:r>
      <w:r w:rsidRPr="005C73C8">
        <w:rPr>
          <w:rFonts w:ascii="Times New Roman" w:eastAsia="Calibri" w:hAnsi="Times New Roman" w:cs="Times New Roman"/>
          <w:sz w:val="24"/>
          <w:szCs w:val="24"/>
          <w:lang w:val="en-US"/>
        </w:rPr>
        <w:t xml:space="preserve">, other terms derived from the phono-semantics of the concept are the following: ideomatopoics (Uruund, Lerbak) onomatopes (Hulstaert 1934, Mamet 1960, Sanderson 1922), onomatopoetic vocables Stapleton (1903). Other terms like picture words, mots images in French Burssens (1946) have been composed to describe the term. </w:t>
      </w:r>
      <w:commentRangeEnd w:id="16"/>
      <w:r w:rsidRPr="005C73C8">
        <w:rPr>
          <w:rFonts w:ascii="Calibri" w:eastAsia="Calibri" w:hAnsi="Calibri" w:cs="Times New Roman"/>
          <w:sz w:val="16"/>
          <w:szCs w:val="16"/>
          <w:lang w:val="en-US"/>
        </w:rPr>
        <w:commentReference w:id="16"/>
      </w:r>
    </w:p>
    <w:p w14:paraId="362E671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Similarly, other terms have been coined from the semantics and functional criteria. These terms seems to categorize ideophonic words under a word class. Among them is the classification as substantivals, adjectival and adverbials. Within the substantival designation are mimic nouns, onomatopoeic substantive (Torrend, 1891). However, Whitehead (1964) describes it as indeclinable adjectivals and Hetherwick (1920) produce the description onomatopoetic adverbials. Nevertheless, Meinhof (1948) and </w:t>
      </w:r>
      <w:commentRangeStart w:id="17"/>
      <w:r w:rsidRPr="005C73C8">
        <w:rPr>
          <w:rFonts w:ascii="Times New Roman" w:eastAsia="Calibri" w:hAnsi="Times New Roman" w:cs="Times New Roman"/>
          <w:sz w:val="24"/>
          <w:szCs w:val="24"/>
          <w:lang w:val="en-US"/>
        </w:rPr>
        <w:t xml:space="preserve">Roehl (1911) </w:t>
      </w:r>
      <w:commentRangeEnd w:id="17"/>
      <w:r w:rsidRPr="005C73C8">
        <w:rPr>
          <w:rFonts w:ascii="Calibri" w:eastAsia="Calibri" w:hAnsi="Calibri" w:cs="Times New Roman"/>
          <w:sz w:val="16"/>
          <w:szCs w:val="16"/>
          <w:lang w:val="en-US"/>
        </w:rPr>
        <w:commentReference w:id="17"/>
      </w:r>
      <w:r w:rsidRPr="005C73C8">
        <w:rPr>
          <w:rFonts w:ascii="Times New Roman" w:eastAsia="Calibri" w:hAnsi="Times New Roman" w:cs="Times New Roman"/>
          <w:sz w:val="24"/>
          <w:szCs w:val="24"/>
          <w:lang w:val="en-US"/>
        </w:rPr>
        <w:t xml:space="preserve">classified ideophones as interjections describing them as intensive interjections. </w:t>
      </w:r>
      <w:commentRangeStart w:id="18"/>
      <w:r w:rsidRPr="005C73C8">
        <w:rPr>
          <w:rFonts w:ascii="Times New Roman" w:eastAsia="Calibri" w:hAnsi="Times New Roman" w:cs="Times New Roman"/>
          <w:sz w:val="24"/>
          <w:szCs w:val="24"/>
          <w:lang w:val="en-US"/>
        </w:rPr>
        <w:t xml:space="preserve">Again while </w:t>
      </w:r>
      <w:commentRangeStart w:id="19"/>
      <w:r w:rsidRPr="005C73C8">
        <w:rPr>
          <w:rFonts w:ascii="Times New Roman" w:eastAsia="Calibri" w:hAnsi="Times New Roman" w:cs="Times New Roman"/>
          <w:sz w:val="24"/>
          <w:szCs w:val="24"/>
          <w:lang w:val="en-US"/>
        </w:rPr>
        <w:t xml:space="preserve">McLaren (1906), Stappers (1964) </w:t>
      </w:r>
      <w:commentRangeEnd w:id="19"/>
      <w:r w:rsidRPr="005C73C8">
        <w:rPr>
          <w:rFonts w:ascii="Calibri" w:eastAsia="Calibri" w:hAnsi="Calibri" w:cs="Times New Roman"/>
          <w:sz w:val="16"/>
          <w:szCs w:val="16"/>
          <w:lang w:val="en-US"/>
        </w:rPr>
        <w:commentReference w:id="19"/>
      </w:r>
      <w:r w:rsidRPr="005C73C8">
        <w:rPr>
          <w:rFonts w:ascii="Times New Roman" w:eastAsia="Calibri" w:hAnsi="Times New Roman" w:cs="Times New Roman"/>
          <w:sz w:val="24"/>
          <w:szCs w:val="24"/>
          <w:lang w:val="en-US"/>
        </w:rPr>
        <w:t xml:space="preserve">designate ideophonic words as verbals describing it as indeclinable verbal particle whilst Doke (1927) Bennie (1953) considered </w:t>
      </w:r>
      <w:commentRangeEnd w:id="18"/>
      <w:r w:rsidRPr="005C73C8">
        <w:rPr>
          <w:rFonts w:ascii="Calibri" w:eastAsia="Calibri" w:hAnsi="Calibri" w:cs="Times New Roman"/>
          <w:sz w:val="16"/>
          <w:szCs w:val="16"/>
          <w:lang w:val="en-US"/>
        </w:rPr>
        <w:commentReference w:id="18"/>
      </w:r>
      <w:r w:rsidRPr="005C73C8">
        <w:rPr>
          <w:rFonts w:ascii="Times New Roman" w:eastAsia="Calibri" w:hAnsi="Times New Roman" w:cs="Times New Roman"/>
          <w:sz w:val="24"/>
          <w:szCs w:val="24"/>
          <w:lang w:val="en-US"/>
        </w:rPr>
        <w:t xml:space="preserve">them to be descriptive radicals. </w:t>
      </w:r>
    </w:p>
    <w:p w14:paraId="2D34945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Following this survey, it is clear that ideophones as described with varying terminologies </w:t>
      </w:r>
      <w:commentRangeStart w:id="20"/>
      <w:r w:rsidRPr="005C73C8">
        <w:rPr>
          <w:rFonts w:ascii="Times New Roman" w:eastAsia="Calibri" w:hAnsi="Times New Roman" w:cs="Times New Roman"/>
          <w:sz w:val="24"/>
          <w:szCs w:val="24"/>
          <w:lang w:val="en-US"/>
        </w:rPr>
        <w:t xml:space="preserve">has </w:t>
      </w:r>
      <w:commentRangeEnd w:id="20"/>
      <w:r w:rsidRPr="005C73C8">
        <w:rPr>
          <w:rFonts w:ascii="Calibri" w:eastAsia="Calibri" w:hAnsi="Calibri" w:cs="Times New Roman"/>
          <w:sz w:val="16"/>
          <w:szCs w:val="16"/>
          <w:lang w:val="en-US"/>
        </w:rPr>
        <w:commentReference w:id="20"/>
      </w:r>
      <w:r w:rsidRPr="005C73C8">
        <w:rPr>
          <w:rFonts w:ascii="Times New Roman" w:eastAsia="Calibri" w:hAnsi="Times New Roman" w:cs="Times New Roman"/>
          <w:sz w:val="24"/>
          <w:szCs w:val="24"/>
          <w:lang w:val="en-US"/>
        </w:rPr>
        <w:t>been classified as a separate class or sub-class of words with an unstable classification status in different languages. However, in recent times several criteria have been proposed in</w:t>
      </w:r>
      <w:commentRangeStart w:id="21"/>
      <w:r w:rsidRPr="005C73C8">
        <w:rPr>
          <w:rFonts w:ascii="Times New Roman" w:eastAsia="Calibri" w:hAnsi="Times New Roman" w:cs="Times New Roman"/>
          <w:sz w:val="24"/>
          <w:szCs w:val="24"/>
          <w:lang w:val="en-US"/>
        </w:rPr>
        <w:t xml:space="preserve"> </w:t>
      </w:r>
      <w:commentRangeEnd w:id="21"/>
      <w:r w:rsidRPr="005C73C8">
        <w:rPr>
          <w:rFonts w:ascii="Calibri" w:eastAsia="Calibri" w:hAnsi="Calibri" w:cs="Times New Roman"/>
          <w:sz w:val="16"/>
          <w:szCs w:val="16"/>
          <w:lang w:val="en-US"/>
        </w:rPr>
        <w:commentReference w:id="21"/>
      </w:r>
      <w:r w:rsidRPr="005C73C8">
        <w:rPr>
          <w:rFonts w:ascii="Times New Roman" w:eastAsia="Calibri" w:hAnsi="Times New Roman" w:cs="Times New Roman"/>
          <w:sz w:val="24"/>
          <w:szCs w:val="24"/>
          <w:lang w:val="en-US"/>
        </w:rPr>
        <w:t>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Therefore, following Akpanglo (2002</w:t>
      </w:r>
      <w:commentRangeStart w:id="22"/>
      <w:r w:rsidRPr="005C73C8">
        <w:rPr>
          <w:rFonts w:ascii="Times New Roman" w:eastAsia="Calibri" w:hAnsi="Times New Roman" w:cs="Times New Roman"/>
          <w:sz w:val="24"/>
          <w:szCs w:val="24"/>
          <w:lang w:val="en-US"/>
        </w:rPr>
        <w:t xml:space="preserve">) attested by several other </w:t>
      </w:r>
      <w:commentRangeEnd w:id="22"/>
      <w:r w:rsidRPr="005C73C8">
        <w:rPr>
          <w:rFonts w:ascii="Calibri" w:eastAsia="Calibri" w:hAnsi="Calibri" w:cs="Times New Roman"/>
          <w:sz w:val="16"/>
          <w:szCs w:val="16"/>
          <w:lang w:val="en-US"/>
        </w:rPr>
        <w:commentReference w:id="22"/>
      </w:r>
      <w:r w:rsidRPr="005C73C8">
        <w:rPr>
          <w:rFonts w:ascii="Times New Roman" w:eastAsia="Calibri" w:hAnsi="Times New Roman" w:cs="Times New Roman"/>
          <w:sz w:val="24"/>
          <w:szCs w:val="24"/>
          <w:lang w:val="en-US"/>
        </w:rPr>
        <w:t xml:space="preserve">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unaffixational as illustrated in </w:t>
      </w:r>
      <w:commentRangeStart w:id="23"/>
      <w:r w:rsidRPr="005C73C8">
        <w:rPr>
          <w:rFonts w:ascii="Times New Roman" w:eastAsia="Calibri" w:hAnsi="Times New Roman" w:cs="Times New Roman"/>
          <w:sz w:val="24"/>
          <w:szCs w:val="24"/>
          <w:lang w:val="en-US"/>
        </w:rPr>
        <w:t>table</w:t>
      </w:r>
      <w:commentRangeEnd w:id="23"/>
      <w:r w:rsidRPr="005C73C8">
        <w:rPr>
          <w:rFonts w:ascii="Calibri" w:eastAsia="Calibri" w:hAnsi="Calibri" w:cs="Times New Roman"/>
          <w:sz w:val="16"/>
          <w:szCs w:val="16"/>
          <w:lang w:val="en-US"/>
        </w:rPr>
        <w:commentReference w:id="23"/>
      </w:r>
      <w:r w:rsidRPr="005C73C8">
        <w:rPr>
          <w:rFonts w:ascii="Times New Roman" w:eastAsia="Calibri" w:hAnsi="Times New Roman" w:cs="Times New Roman"/>
          <w:sz w:val="24"/>
          <w:szCs w:val="24"/>
          <w:lang w:val="en-US"/>
        </w:rPr>
        <w:t xml:space="preserve"> 1 below.</w:t>
      </w:r>
    </w:p>
    <w:p w14:paraId="552B00E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6DCD9193" w14:textId="77777777" w:rsidR="005C73C8" w:rsidRPr="005C73C8" w:rsidRDefault="005C73C8" w:rsidP="005C73C8">
      <w:pPr>
        <w:spacing w:after="160" w:line="240" w:lineRule="exact"/>
        <w:jc w:val="both"/>
        <w:rPr>
          <w:rFonts w:ascii="Times New Roman" w:eastAsia="Calibri" w:hAnsi="Times New Roman" w:cs="Times New Roman"/>
          <w:bCs/>
          <w:i/>
          <w:iCs/>
          <w:sz w:val="24"/>
          <w:szCs w:val="24"/>
          <w:lang w:val="en-US"/>
        </w:rPr>
      </w:pPr>
      <w:r w:rsidRPr="005C73C8">
        <w:rPr>
          <w:rFonts w:ascii="Times New Roman" w:eastAsia="Calibri" w:hAnsi="Times New Roman" w:cs="Times New Roman"/>
          <w:bCs/>
          <w:i/>
          <w:iCs/>
          <w:sz w:val="24"/>
          <w:szCs w:val="24"/>
          <w:lang w:val="en-US"/>
        </w:rPr>
        <w:t>Table 1: Properties of ideophonic words</w:t>
      </w:r>
    </w:p>
    <w:tbl>
      <w:tblPr>
        <w:tblStyle w:val="ListTable6Colorful1"/>
        <w:tblW w:w="0" w:type="auto"/>
        <w:tblLook w:val="04A0" w:firstRow="1" w:lastRow="0" w:firstColumn="1" w:lastColumn="0" w:noHBand="0" w:noVBand="1"/>
      </w:tblPr>
      <w:tblGrid>
        <w:gridCol w:w="2611"/>
        <w:gridCol w:w="2647"/>
        <w:gridCol w:w="3462"/>
      </w:tblGrid>
      <w:tr w:rsidR="005C73C8" w:rsidRPr="005C73C8" w14:paraId="33C79F50" w14:textId="77777777" w:rsidTr="00646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256AC71" w14:textId="77777777" w:rsidR="005C73C8" w:rsidRPr="005C73C8" w:rsidRDefault="005C73C8" w:rsidP="005C73C8">
            <w:pPr>
              <w:spacing w:line="240" w:lineRule="exact"/>
              <w:jc w:val="both"/>
              <w:rPr>
                <w:rFonts w:ascii="Times New Roman" w:eastAsia="Calibri" w:hAnsi="Times New Roman" w:cs="Times New Roman"/>
                <w:sz w:val="24"/>
                <w:szCs w:val="24"/>
              </w:rPr>
            </w:pPr>
            <w:r w:rsidRPr="005C73C8">
              <w:rPr>
                <w:rFonts w:ascii="Times New Roman" w:eastAsia="Calibri" w:hAnsi="Times New Roman" w:cs="Times New Roman"/>
                <w:sz w:val="24"/>
                <w:szCs w:val="24"/>
              </w:rPr>
              <w:t xml:space="preserve">Pluralizer </w:t>
            </w:r>
          </w:p>
        </w:tc>
        <w:tc>
          <w:tcPr>
            <w:tcW w:w="3192" w:type="dxa"/>
          </w:tcPr>
          <w:p w14:paraId="52221E3A" w14:textId="77777777" w:rsidR="005C73C8" w:rsidRPr="005C73C8" w:rsidRDefault="005C73C8" w:rsidP="005C73C8">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C73C8">
              <w:rPr>
                <w:rFonts w:ascii="Times New Roman" w:eastAsia="Calibri" w:hAnsi="Times New Roman" w:cs="Times New Roman"/>
                <w:sz w:val="24"/>
                <w:szCs w:val="24"/>
              </w:rPr>
              <w:t xml:space="preserve">Ideophonic Stem </w:t>
            </w:r>
          </w:p>
        </w:tc>
        <w:tc>
          <w:tcPr>
            <w:tcW w:w="4384" w:type="dxa"/>
          </w:tcPr>
          <w:p w14:paraId="01EE733D" w14:textId="77777777" w:rsidR="005C73C8" w:rsidRPr="005C73C8" w:rsidRDefault="005C73C8" w:rsidP="005C73C8">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5C73C8">
              <w:rPr>
                <w:rFonts w:ascii="Times New Roman" w:eastAsia="Calibri" w:hAnsi="Times New Roman" w:cs="Times New Roman"/>
                <w:sz w:val="24"/>
                <w:szCs w:val="24"/>
              </w:rPr>
              <w:t>Nominal Affixation</w:t>
            </w:r>
          </w:p>
        </w:tc>
      </w:tr>
      <w:tr w:rsidR="005C73C8" w:rsidRPr="005C73C8" w14:paraId="1F18F587" w14:textId="77777777" w:rsidTr="005C7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C3783BB" w14:textId="77777777" w:rsidR="005C73C8" w:rsidRPr="005C73C8" w:rsidRDefault="005C73C8" w:rsidP="005C73C8">
            <w:pPr>
              <w:spacing w:line="240" w:lineRule="exact"/>
              <w:jc w:val="both"/>
              <w:rPr>
                <w:rFonts w:ascii="Doulos SIL" w:eastAsia="Calibri" w:hAnsi="Doulos SIL" w:cs="Times New Roman"/>
                <w:sz w:val="24"/>
                <w:szCs w:val="24"/>
              </w:rPr>
            </w:pPr>
            <w:r w:rsidRPr="005C73C8">
              <w:rPr>
                <w:rFonts w:ascii="Doulos SIL" w:eastAsia="Calibri" w:hAnsi="Doulos SIL" w:cs="Times New Roman"/>
                <w:sz w:val="24"/>
                <w:szCs w:val="24"/>
              </w:rPr>
              <w:t xml:space="preserve"> m-</w:t>
            </w:r>
          </w:p>
        </w:tc>
        <w:tc>
          <w:tcPr>
            <w:tcW w:w="3192" w:type="dxa"/>
          </w:tcPr>
          <w:p w14:paraId="48C541DF"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Doee</w:t>
            </w:r>
          </w:p>
        </w:tc>
        <w:tc>
          <w:tcPr>
            <w:tcW w:w="4384" w:type="dxa"/>
          </w:tcPr>
          <w:p w14:paraId="527CF6E8"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*mdoe</w:t>
            </w:r>
          </w:p>
        </w:tc>
      </w:tr>
      <w:tr w:rsidR="005C73C8" w:rsidRPr="005C73C8" w14:paraId="45409489" w14:textId="77777777" w:rsidTr="006467B9">
        <w:tc>
          <w:tcPr>
            <w:cnfStyle w:val="001000000000" w:firstRow="0" w:lastRow="0" w:firstColumn="1" w:lastColumn="0" w:oddVBand="0" w:evenVBand="0" w:oddHBand="0" w:evenHBand="0" w:firstRowFirstColumn="0" w:firstRowLastColumn="0" w:lastRowFirstColumn="0" w:lastRowLastColumn="0"/>
            <w:tcW w:w="3192" w:type="dxa"/>
          </w:tcPr>
          <w:p w14:paraId="1B900E51" w14:textId="77777777" w:rsidR="005C73C8" w:rsidRPr="005C73C8" w:rsidRDefault="005C73C8" w:rsidP="005C73C8">
            <w:pPr>
              <w:spacing w:line="240" w:lineRule="exact"/>
              <w:jc w:val="both"/>
              <w:rPr>
                <w:rFonts w:ascii="Doulos SIL" w:eastAsia="Calibri" w:hAnsi="Doulos SIL" w:cs="Times New Roman"/>
                <w:sz w:val="24"/>
                <w:szCs w:val="24"/>
              </w:rPr>
            </w:pPr>
            <w:r w:rsidRPr="005C73C8">
              <w:rPr>
                <w:rFonts w:ascii="Doulos SIL" w:eastAsia="Calibri" w:hAnsi="Doulos SIL" w:cs="Times New Roman"/>
                <w:sz w:val="24"/>
                <w:szCs w:val="24"/>
              </w:rPr>
              <w:t>n-</w:t>
            </w:r>
          </w:p>
        </w:tc>
        <w:tc>
          <w:tcPr>
            <w:tcW w:w="3192" w:type="dxa"/>
          </w:tcPr>
          <w:p w14:paraId="0081FDD7"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Doee</w:t>
            </w:r>
          </w:p>
        </w:tc>
        <w:tc>
          <w:tcPr>
            <w:tcW w:w="4384" w:type="dxa"/>
          </w:tcPr>
          <w:p w14:paraId="15F3CE5D"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*ndoe</w:t>
            </w:r>
          </w:p>
        </w:tc>
      </w:tr>
      <w:tr w:rsidR="005C73C8" w:rsidRPr="005C73C8" w14:paraId="1C725FE5" w14:textId="77777777" w:rsidTr="005C7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98F2D70" w14:textId="77777777" w:rsidR="005C73C8" w:rsidRPr="005C73C8" w:rsidRDefault="005C73C8" w:rsidP="005C73C8">
            <w:pPr>
              <w:spacing w:line="240" w:lineRule="exact"/>
              <w:jc w:val="both"/>
              <w:rPr>
                <w:rFonts w:ascii="Doulos SIL" w:eastAsia="Calibri" w:hAnsi="Doulos SIL" w:cs="Times New Roman"/>
                <w:sz w:val="24"/>
                <w:szCs w:val="24"/>
              </w:rPr>
            </w:pPr>
            <w:r w:rsidRPr="005C73C8">
              <w:rPr>
                <w:rFonts w:ascii="Doulos SIL" w:eastAsia="Calibri" w:hAnsi="Doulos SIL" w:cs="Times New Roman"/>
                <w:sz w:val="24"/>
                <w:szCs w:val="24"/>
              </w:rPr>
              <w:t>a-</w:t>
            </w:r>
          </w:p>
        </w:tc>
        <w:tc>
          <w:tcPr>
            <w:tcW w:w="3192" w:type="dxa"/>
          </w:tcPr>
          <w:p w14:paraId="64CF05CA"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Doee</w:t>
            </w:r>
          </w:p>
        </w:tc>
        <w:tc>
          <w:tcPr>
            <w:tcW w:w="4384" w:type="dxa"/>
          </w:tcPr>
          <w:p w14:paraId="751E09FF"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*adoe </w:t>
            </w:r>
          </w:p>
        </w:tc>
      </w:tr>
      <w:tr w:rsidR="005C73C8" w:rsidRPr="005C73C8" w14:paraId="56437DBC" w14:textId="77777777" w:rsidTr="006467B9">
        <w:tc>
          <w:tcPr>
            <w:cnfStyle w:val="001000000000" w:firstRow="0" w:lastRow="0" w:firstColumn="1" w:lastColumn="0" w:oddVBand="0" w:evenVBand="0" w:oddHBand="0" w:evenHBand="0" w:firstRowFirstColumn="0" w:firstRowLastColumn="0" w:lastRowFirstColumn="0" w:lastRowLastColumn="0"/>
            <w:tcW w:w="3192" w:type="dxa"/>
          </w:tcPr>
          <w:p w14:paraId="6AD5892A" w14:textId="77777777" w:rsidR="005C73C8" w:rsidRPr="005C73C8" w:rsidRDefault="005C73C8" w:rsidP="005C73C8">
            <w:pPr>
              <w:spacing w:line="240" w:lineRule="exact"/>
              <w:jc w:val="both"/>
              <w:rPr>
                <w:rFonts w:ascii="Doulos SIL" w:eastAsia="Calibri" w:hAnsi="Doulos SIL" w:cs="Times New Roman"/>
                <w:sz w:val="24"/>
                <w:szCs w:val="24"/>
              </w:rPr>
            </w:pPr>
            <w:r w:rsidRPr="005C73C8">
              <w:rPr>
                <w:rFonts w:ascii="Doulos SIL" w:eastAsia="Calibri" w:hAnsi="Doulos SIL" w:cs="Times New Roman"/>
                <w:sz w:val="24"/>
                <w:szCs w:val="24"/>
              </w:rPr>
              <w:t>-fo</w:t>
            </w:r>
          </w:p>
        </w:tc>
        <w:tc>
          <w:tcPr>
            <w:tcW w:w="3192" w:type="dxa"/>
          </w:tcPr>
          <w:p w14:paraId="1CFBFA35"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Doee</w:t>
            </w:r>
          </w:p>
        </w:tc>
        <w:tc>
          <w:tcPr>
            <w:tcW w:w="4384" w:type="dxa"/>
          </w:tcPr>
          <w:p w14:paraId="09BA971A"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*doeefo</w:t>
            </w:r>
          </w:p>
        </w:tc>
      </w:tr>
      <w:tr w:rsidR="005C73C8" w:rsidRPr="005C73C8" w14:paraId="28D81BB6" w14:textId="77777777" w:rsidTr="005C7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63B8576" w14:textId="77777777" w:rsidR="005C73C8" w:rsidRPr="005C73C8" w:rsidRDefault="005C73C8" w:rsidP="005C73C8">
            <w:pPr>
              <w:spacing w:line="240" w:lineRule="exact"/>
              <w:jc w:val="both"/>
              <w:rPr>
                <w:rFonts w:ascii="Doulos SIL" w:eastAsia="Calibri" w:hAnsi="Doulos SIL" w:cs="Times New Roman"/>
                <w:sz w:val="24"/>
                <w:szCs w:val="24"/>
              </w:rPr>
            </w:pPr>
            <w:r w:rsidRPr="005C73C8">
              <w:rPr>
                <w:rFonts w:ascii="Doulos SIL" w:eastAsia="Calibri" w:hAnsi="Doulos SIL" w:cs="Times New Roman"/>
                <w:sz w:val="24"/>
                <w:szCs w:val="24"/>
              </w:rPr>
              <w:t>-nom</w:t>
            </w:r>
          </w:p>
        </w:tc>
        <w:tc>
          <w:tcPr>
            <w:tcW w:w="3192" w:type="dxa"/>
          </w:tcPr>
          <w:p w14:paraId="647BFCD8"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doee </w:t>
            </w:r>
          </w:p>
        </w:tc>
        <w:tc>
          <w:tcPr>
            <w:tcW w:w="4384" w:type="dxa"/>
          </w:tcPr>
          <w:p w14:paraId="039FE9C7"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*doeenom</w:t>
            </w:r>
          </w:p>
        </w:tc>
      </w:tr>
      <w:tr w:rsidR="005C73C8" w:rsidRPr="005C73C8" w14:paraId="70DB635C" w14:textId="77777777" w:rsidTr="006467B9">
        <w:tc>
          <w:tcPr>
            <w:cnfStyle w:val="001000000000" w:firstRow="0" w:lastRow="0" w:firstColumn="1" w:lastColumn="0" w:oddVBand="0" w:evenVBand="0" w:oddHBand="0" w:evenHBand="0" w:firstRowFirstColumn="0" w:firstRowLastColumn="0" w:lastRowFirstColumn="0" w:lastRowLastColumn="0"/>
            <w:tcW w:w="3192" w:type="dxa"/>
          </w:tcPr>
          <w:p w14:paraId="05ABD33D" w14:textId="77777777" w:rsidR="005C73C8" w:rsidRPr="005C73C8" w:rsidRDefault="005C73C8" w:rsidP="005C73C8">
            <w:pPr>
              <w:spacing w:line="240" w:lineRule="exact"/>
              <w:jc w:val="both"/>
              <w:rPr>
                <w:rFonts w:ascii="Doulos SIL" w:eastAsia="Calibri" w:hAnsi="Doulos SIL" w:cs="Times New Roman"/>
                <w:sz w:val="24"/>
                <w:szCs w:val="24"/>
              </w:rPr>
            </w:pPr>
          </w:p>
        </w:tc>
        <w:tc>
          <w:tcPr>
            <w:tcW w:w="3192" w:type="dxa"/>
          </w:tcPr>
          <w:p w14:paraId="2BD36E87"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Booboo</w:t>
            </w:r>
          </w:p>
        </w:tc>
        <w:tc>
          <w:tcPr>
            <w:tcW w:w="4384" w:type="dxa"/>
          </w:tcPr>
          <w:p w14:paraId="694400B1"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*mbooboo</w:t>
            </w:r>
          </w:p>
        </w:tc>
      </w:tr>
      <w:tr w:rsidR="005C73C8" w:rsidRPr="005C73C8" w14:paraId="08E6DED9" w14:textId="77777777" w:rsidTr="005C7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B7FB131" w14:textId="77777777" w:rsidR="005C73C8" w:rsidRPr="005C73C8" w:rsidRDefault="005C73C8" w:rsidP="005C73C8">
            <w:pPr>
              <w:spacing w:line="240" w:lineRule="exact"/>
              <w:jc w:val="both"/>
              <w:rPr>
                <w:rFonts w:ascii="Doulos SIL" w:eastAsia="Calibri" w:hAnsi="Doulos SIL" w:cs="Times New Roman"/>
                <w:sz w:val="24"/>
                <w:szCs w:val="24"/>
              </w:rPr>
            </w:pPr>
          </w:p>
        </w:tc>
        <w:tc>
          <w:tcPr>
            <w:tcW w:w="3192" w:type="dxa"/>
          </w:tcPr>
          <w:p w14:paraId="5CBD6683"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Booboo</w:t>
            </w:r>
          </w:p>
        </w:tc>
        <w:tc>
          <w:tcPr>
            <w:tcW w:w="4384" w:type="dxa"/>
          </w:tcPr>
          <w:p w14:paraId="691294E4"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*nbooboo</w:t>
            </w:r>
          </w:p>
        </w:tc>
      </w:tr>
      <w:tr w:rsidR="005C73C8" w:rsidRPr="005C73C8" w14:paraId="5C53F486" w14:textId="77777777" w:rsidTr="006467B9">
        <w:tc>
          <w:tcPr>
            <w:cnfStyle w:val="001000000000" w:firstRow="0" w:lastRow="0" w:firstColumn="1" w:lastColumn="0" w:oddVBand="0" w:evenVBand="0" w:oddHBand="0" w:evenHBand="0" w:firstRowFirstColumn="0" w:firstRowLastColumn="0" w:lastRowFirstColumn="0" w:lastRowLastColumn="0"/>
            <w:tcW w:w="3192" w:type="dxa"/>
          </w:tcPr>
          <w:p w14:paraId="1BFFF384" w14:textId="77777777" w:rsidR="005C73C8" w:rsidRPr="005C73C8" w:rsidRDefault="005C73C8" w:rsidP="005C73C8">
            <w:pPr>
              <w:spacing w:line="240" w:lineRule="exact"/>
              <w:jc w:val="both"/>
              <w:rPr>
                <w:rFonts w:ascii="Doulos SIL" w:eastAsia="Calibri" w:hAnsi="Doulos SIL" w:cs="Times New Roman"/>
                <w:sz w:val="24"/>
                <w:szCs w:val="24"/>
              </w:rPr>
            </w:pPr>
          </w:p>
        </w:tc>
        <w:tc>
          <w:tcPr>
            <w:tcW w:w="3192" w:type="dxa"/>
          </w:tcPr>
          <w:p w14:paraId="452DC9C6"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Booboo</w:t>
            </w:r>
          </w:p>
        </w:tc>
        <w:tc>
          <w:tcPr>
            <w:tcW w:w="4384" w:type="dxa"/>
          </w:tcPr>
          <w:p w14:paraId="08A27AF6"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*abooboo</w:t>
            </w:r>
          </w:p>
        </w:tc>
      </w:tr>
      <w:tr w:rsidR="005C73C8" w:rsidRPr="005C73C8" w14:paraId="645BF41F" w14:textId="77777777" w:rsidTr="005C7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BD8AB9F" w14:textId="77777777" w:rsidR="005C73C8" w:rsidRPr="005C73C8" w:rsidRDefault="005C73C8" w:rsidP="005C73C8">
            <w:pPr>
              <w:spacing w:line="240" w:lineRule="exact"/>
              <w:jc w:val="both"/>
              <w:rPr>
                <w:rFonts w:ascii="Doulos SIL" w:eastAsia="Calibri" w:hAnsi="Doulos SIL" w:cs="Times New Roman"/>
                <w:sz w:val="24"/>
                <w:szCs w:val="24"/>
              </w:rPr>
            </w:pPr>
          </w:p>
        </w:tc>
        <w:tc>
          <w:tcPr>
            <w:tcW w:w="3192" w:type="dxa"/>
          </w:tcPr>
          <w:p w14:paraId="623CBEAA"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Booboo</w:t>
            </w:r>
          </w:p>
        </w:tc>
        <w:tc>
          <w:tcPr>
            <w:tcW w:w="4384" w:type="dxa"/>
          </w:tcPr>
          <w:p w14:paraId="4F6B59AC" w14:textId="77777777" w:rsidR="005C73C8" w:rsidRPr="005C73C8" w:rsidRDefault="005C73C8" w:rsidP="005C73C8">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*booboofo</w:t>
            </w:r>
          </w:p>
        </w:tc>
      </w:tr>
      <w:tr w:rsidR="005C73C8" w:rsidRPr="005C73C8" w14:paraId="40EE868E" w14:textId="77777777" w:rsidTr="006467B9">
        <w:tc>
          <w:tcPr>
            <w:cnfStyle w:val="001000000000" w:firstRow="0" w:lastRow="0" w:firstColumn="1" w:lastColumn="0" w:oddVBand="0" w:evenVBand="0" w:oddHBand="0" w:evenHBand="0" w:firstRowFirstColumn="0" w:firstRowLastColumn="0" w:lastRowFirstColumn="0" w:lastRowLastColumn="0"/>
            <w:tcW w:w="3192" w:type="dxa"/>
          </w:tcPr>
          <w:p w14:paraId="36B144E5" w14:textId="77777777" w:rsidR="005C73C8" w:rsidRPr="005C73C8" w:rsidRDefault="005C73C8" w:rsidP="005C73C8">
            <w:pPr>
              <w:spacing w:line="240" w:lineRule="exact"/>
              <w:jc w:val="both"/>
              <w:rPr>
                <w:rFonts w:ascii="Doulos SIL" w:eastAsia="Calibri" w:hAnsi="Doulos SIL" w:cs="Times New Roman"/>
                <w:sz w:val="24"/>
                <w:szCs w:val="24"/>
              </w:rPr>
            </w:pPr>
          </w:p>
        </w:tc>
        <w:tc>
          <w:tcPr>
            <w:tcW w:w="3192" w:type="dxa"/>
          </w:tcPr>
          <w:p w14:paraId="49ACD3CA"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Booboo</w:t>
            </w:r>
          </w:p>
        </w:tc>
        <w:tc>
          <w:tcPr>
            <w:tcW w:w="4384" w:type="dxa"/>
          </w:tcPr>
          <w:p w14:paraId="0645DAFB" w14:textId="77777777" w:rsidR="005C73C8" w:rsidRPr="005C73C8" w:rsidRDefault="005C73C8" w:rsidP="005C73C8">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eastAsia="Calibri" w:hAnsi="Doulos SIL" w:cs="Times New Roman"/>
                <w:sz w:val="24"/>
                <w:szCs w:val="24"/>
              </w:rPr>
            </w:pPr>
            <w:r w:rsidRPr="005C73C8">
              <w:rPr>
                <w:rFonts w:ascii="Doulos SIL" w:eastAsia="Calibri" w:hAnsi="Doulos SIL" w:cs="Times New Roman"/>
                <w:sz w:val="24"/>
                <w:szCs w:val="24"/>
              </w:rPr>
              <w:t xml:space="preserve">  *booboo</w:t>
            </w:r>
          </w:p>
        </w:tc>
      </w:tr>
    </w:tbl>
    <w:p w14:paraId="19ACD85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16F46AE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It is evidenced from the above data that all the two ideophonic words sampled reject any realization of nominal affixations. This disputes the nominal substantival attribution of Torrend   (1891) given to ideophones, at least in Akan. Again, none of the ideophones is </w:t>
      </w:r>
      <w:r w:rsidRPr="005C73C8">
        <w:rPr>
          <w:rFonts w:ascii="Times New Roman" w:eastAsia="Calibri" w:hAnsi="Times New Roman" w:cs="Times New Roman"/>
          <w:sz w:val="24"/>
          <w:szCs w:val="24"/>
          <w:lang w:val="en-US"/>
        </w:rPr>
        <w:lastRenderedPageBreak/>
        <w:t xml:space="preserve">permissible with any verbal inflectional affix </w:t>
      </w:r>
      <w:r w:rsidRPr="005C73C8">
        <w:rPr>
          <w:rFonts w:ascii="Doulos SIL" w:eastAsia="Calibri" w:hAnsi="Doulos SIL" w:cs="Times New Roman"/>
          <w:bCs/>
          <w:i/>
          <w:iCs/>
          <w:sz w:val="24"/>
          <w:szCs w:val="24"/>
          <w:lang w:val="en-US"/>
        </w:rPr>
        <w:t>bɔ-, re, a-, e-</w:t>
      </w:r>
      <w:r w:rsidRPr="005C73C8">
        <w:rPr>
          <w:rFonts w:ascii="Times New Roman" w:eastAsia="Calibri" w:hAnsi="Times New Roman" w:cs="Times New Roman"/>
          <w:sz w:val="24"/>
          <w:szCs w:val="24"/>
          <w:lang w:val="en-US"/>
        </w:rPr>
        <w:t xml:space="preserve"> to express any tense or its aspect. This morphological criterion applied on Akan data also challenges the verbal status given to ideophones by McLaren (1906) and Stappers (1964). The claim of interjection is phonologically triggered and is contingent or conditional on the pitch level and the level of emotions of the speaker. It is also on </w:t>
      </w:r>
      <w:commentRangeStart w:id="24"/>
      <w:r w:rsidRPr="005C73C8">
        <w:rPr>
          <w:rFonts w:ascii="Times New Roman" w:eastAsia="Calibri" w:hAnsi="Times New Roman" w:cs="Times New Roman"/>
          <w:sz w:val="24"/>
          <w:szCs w:val="24"/>
          <w:lang w:val="en-US"/>
        </w:rPr>
        <w:t xml:space="preserve">this bases </w:t>
      </w:r>
      <w:commentRangeEnd w:id="24"/>
      <w:r w:rsidRPr="005C73C8">
        <w:rPr>
          <w:rFonts w:ascii="Calibri" w:eastAsia="Calibri" w:hAnsi="Calibri" w:cs="Times New Roman"/>
          <w:sz w:val="16"/>
          <w:szCs w:val="16"/>
          <w:lang w:val="en-US"/>
        </w:rPr>
        <w:commentReference w:id="24"/>
      </w:r>
      <w:r w:rsidRPr="005C73C8">
        <w:rPr>
          <w:rFonts w:ascii="Times New Roman" w:eastAsia="Calibri" w:hAnsi="Times New Roman" w:cs="Times New Roman"/>
          <w:sz w:val="24"/>
          <w:szCs w:val="24"/>
          <w:lang w:val="en-US"/>
        </w:rPr>
        <w:t xml:space="preserve">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ideophonic words in Akan. </w:t>
      </w:r>
    </w:p>
    <w:p w14:paraId="39B51B7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(1)</w:t>
      </w:r>
    </w:p>
    <w:p w14:paraId="73EAB8DB"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Abaa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a-bu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pen!    </w:t>
      </w:r>
    </w:p>
    <w:p w14:paraId="0EC29E9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Stick </w:t>
      </w:r>
      <w:r w:rsidRPr="005C73C8">
        <w:rPr>
          <w:rFonts w:ascii="Times New Roman" w:eastAsia="Calibri" w:hAnsi="Times New Roman" w:cs="Times New Roman"/>
          <w:sz w:val="24"/>
          <w:szCs w:val="24"/>
          <w:lang w:val="en-US"/>
        </w:rPr>
        <w:tab/>
        <w:t xml:space="preserve">DEF.  PFT-break        IDEOPH    </w:t>
      </w:r>
    </w:p>
    <w:p w14:paraId="5B4B22EE"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stick broke noisily’    </w:t>
      </w:r>
    </w:p>
    <w:p w14:paraId="6C87EC0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357609FB"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Tam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tse-e-w </w:t>
      </w:r>
      <w:r w:rsidRPr="005C73C8">
        <w:rPr>
          <w:rFonts w:ascii="Doulos SIL" w:eastAsia="Calibri" w:hAnsi="Doulos SIL" w:cs="Times New Roman"/>
          <w:b/>
          <w:bCs/>
          <w:sz w:val="24"/>
          <w:szCs w:val="24"/>
          <w:lang w:val="en-US"/>
        </w:rPr>
        <w:tab/>
        <w:t xml:space="preserve">tseee    </w:t>
      </w:r>
    </w:p>
    <w:p w14:paraId="0C69A26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Cloth   DEF.   torn-PST</w:t>
      </w:r>
      <w:r w:rsidRPr="005C73C8">
        <w:rPr>
          <w:rFonts w:ascii="Times New Roman" w:eastAsia="Calibri" w:hAnsi="Times New Roman" w:cs="Times New Roman"/>
          <w:sz w:val="24"/>
          <w:szCs w:val="24"/>
          <w:lang w:val="en-US"/>
        </w:rPr>
        <w:tab/>
        <w:t>IDEOPH</w:t>
      </w:r>
    </w:p>
    <w:p w14:paraId="4B87F015"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cloth torn apart’    </w:t>
      </w:r>
    </w:p>
    <w:p w14:paraId="391224FB"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08217260"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W-a-di </w:t>
      </w:r>
      <w:r w:rsidRPr="005C73C8">
        <w:rPr>
          <w:rFonts w:ascii="Doulos SIL" w:eastAsia="Calibri" w:hAnsi="Doulos SIL" w:cs="Times New Roman"/>
          <w:b/>
          <w:bCs/>
          <w:sz w:val="24"/>
          <w:szCs w:val="24"/>
          <w:lang w:val="en-US"/>
        </w:rPr>
        <w:tab/>
        <w:t xml:space="preserve">sotorɔ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wam</w:t>
      </w:r>
    </w:p>
    <w:p w14:paraId="062D816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3SG-PFT-eat</w:t>
      </w:r>
      <w:r w:rsidRPr="005C73C8">
        <w:rPr>
          <w:rFonts w:ascii="Times New Roman" w:eastAsia="Calibri" w:hAnsi="Times New Roman" w:cs="Times New Roman"/>
          <w:sz w:val="24"/>
          <w:szCs w:val="24"/>
          <w:lang w:val="en-US"/>
        </w:rPr>
        <w:tab/>
        <w:t>slap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1ACA0C8F"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‘S/he was slapped heavily’         </w:t>
      </w:r>
    </w:p>
    <w:p w14:paraId="5450900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31B17033"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p>
    <w:p w14:paraId="7F2A1556"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de-DE"/>
        </w:rPr>
      </w:pPr>
      <w:r w:rsidRPr="005C73C8">
        <w:rPr>
          <w:rFonts w:ascii="Doulos SIL" w:eastAsia="Calibri" w:hAnsi="Doulos SIL" w:cs="Times New Roman"/>
          <w:b/>
          <w:bCs/>
          <w:sz w:val="24"/>
          <w:szCs w:val="24"/>
          <w:lang w:val="de-DE"/>
        </w:rPr>
        <w:t xml:space="preserve">Ne </w:t>
      </w:r>
      <w:r w:rsidRPr="005C73C8">
        <w:rPr>
          <w:rFonts w:ascii="Doulos SIL" w:eastAsia="Calibri" w:hAnsi="Doulos SIL" w:cs="Times New Roman"/>
          <w:b/>
          <w:bCs/>
          <w:sz w:val="24"/>
          <w:szCs w:val="24"/>
          <w:lang w:val="de-DE"/>
        </w:rPr>
        <w:tab/>
        <w:t xml:space="preserve">yamu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bo-bɔ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mu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kookoo   </w:t>
      </w:r>
    </w:p>
    <w:p w14:paraId="0C818905"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PRO.   stomach </w:t>
      </w:r>
      <w:r w:rsidRPr="005C73C8">
        <w:rPr>
          <w:rFonts w:ascii="Times New Roman" w:eastAsia="Calibri" w:hAnsi="Times New Roman" w:cs="Times New Roman"/>
          <w:sz w:val="24"/>
          <w:szCs w:val="24"/>
          <w:lang w:val="en-US"/>
        </w:rPr>
        <w:tab/>
        <w:t>RDP-play.STA</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6072333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stomach is stormy’    </w:t>
      </w:r>
    </w:p>
    <w:p w14:paraId="1822EFB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p>
    <w:p w14:paraId="0F52FE33"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ne </w:t>
      </w:r>
      <w:r w:rsidRPr="005C73C8">
        <w:rPr>
          <w:rFonts w:ascii="Doulos SIL" w:eastAsia="Calibri" w:hAnsi="Doulos SIL" w:cs="Times New Roman"/>
          <w:b/>
          <w:bCs/>
          <w:sz w:val="24"/>
          <w:szCs w:val="24"/>
          <w:lang w:val="en-US"/>
        </w:rPr>
        <w:tab/>
        <w:t xml:space="preserve">nsa </w:t>
      </w:r>
      <w:r w:rsidRPr="005C73C8">
        <w:rPr>
          <w:rFonts w:ascii="Doulos SIL" w:eastAsia="Calibri" w:hAnsi="Doulos SIL" w:cs="Times New Roman"/>
          <w:b/>
          <w:bCs/>
          <w:sz w:val="24"/>
          <w:szCs w:val="24"/>
          <w:lang w:val="en-US"/>
        </w:rPr>
        <w:tab/>
        <w:t xml:space="preserve">do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ga   </w:t>
      </w:r>
    </w:p>
    <w:p w14:paraId="7DEE9F46"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PFT-hit          </w:t>
      </w:r>
      <w:r w:rsidRPr="005C73C8">
        <w:rPr>
          <w:rFonts w:ascii="Times New Roman" w:eastAsia="Calibri" w:hAnsi="Times New Roman" w:cs="Times New Roman"/>
          <w:sz w:val="24"/>
          <w:szCs w:val="24"/>
          <w:lang w:val="en-US"/>
        </w:rPr>
        <w:tab/>
        <w:t>PRO.</w:t>
      </w:r>
      <w:r w:rsidRPr="005C73C8">
        <w:rPr>
          <w:rFonts w:ascii="Times New Roman" w:eastAsia="Calibri" w:hAnsi="Times New Roman" w:cs="Times New Roman"/>
          <w:sz w:val="24"/>
          <w:szCs w:val="24"/>
          <w:lang w:val="en-US"/>
        </w:rPr>
        <w:tab/>
        <w:t>hand</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46613BD6"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‘It hit the finger exactly’    </w:t>
      </w:r>
    </w:p>
    <w:p w14:paraId="1B4160E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362E4CF0" w14:textId="77777777" w:rsidR="005C73C8" w:rsidRPr="005C73C8" w:rsidRDefault="005C73C8" w:rsidP="005C73C8">
      <w:pPr>
        <w:numPr>
          <w:ilvl w:val="0"/>
          <w:numId w:val="25"/>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Ɔ-sɛ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ne </w:t>
      </w:r>
      <w:r w:rsidRPr="005C73C8">
        <w:rPr>
          <w:rFonts w:ascii="Doulos SIL" w:eastAsia="Calibri" w:hAnsi="Doulos SIL" w:cs="Times New Roman"/>
          <w:b/>
          <w:bCs/>
          <w:sz w:val="24"/>
          <w:szCs w:val="24"/>
          <w:lang w:val="en-US"/>
        </w:rPr>
        <w:tab/>
        <w:t xml:space="preserve">papa </w:t>
      </w:r>
      <w:r w:rsidRPr="005C73C8">
        <w:rPr>
          <w:rFonts w:ascii="Doulos SIL" w:eastAsia="Calibri" w:hAnsi="Doulos SIL" w:cs="Times New Roman"/>
          <w:b/>
          <w:bCs/>
          <w:sz w:val="24"/>
          <w:szCs w:val="24"/>
          <w:lang w:val="en-US"/>
        </w:rPr>
        <w:tab/>
        <w:t xml:space="preserve">ara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gew</w:t>
      </w:r>
    </w:p>
    <w:p w14:paraId="294A6BAE"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3SG-like.STA</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PRO.</w:t>
      </w:r>
      <w:r w:rsidRPr="005C73C8">
        <w:rPr>
          <w:rFonts w:ascii="Times New Roman" w:eastAsia="Calibri" w:hAnsi="Times New Roman" w:cs="Times New Roman"/>
          <w:sz w:val="24"/>
          <w:szCs w:val="24"/>
          <w:lang w:val="en-US"/>
        </w:rPr>
        <w:tab/>
        <w:t>father</w:t>
      </w:r>
      <w:r w:rsidRPr="005C73C8">
        <w:rPr>
          <w:rFonts w:ascii="Times New Roman" w:eastAsia="Calibri" w:hAnsi="Times New Roman" w:cs="Times New Roman"/>
          <w:sz w:val="24"/>
          <w:szCs w:val="24"/>
          <w:lang w:val="en-US"/>
        </w:rPr>
        <w:tab/>
        <w:t>truly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2711B98B"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‘S/he resembles the father truly’   </w:t>
      </w:r>
    </w:p>
    <w:p w14:paraId="6E07E05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w:t>
      </w:r>
      <w:commentRangeStart w:id="25"/>
      <w:r w:rsidRPr="005C73C8">
        <w:rPr>
          <w:rFonts w:ascii="Times New Roman" w:eastAsia="Calibri" w:hAnsi="Times New Roman" w:cs="Times New Roman"/>
          <w:sz w:val="24"/>
          <w:szCs w:val="24"/>
          <w:lang w:val="en-US"/>
        </w:rPr>
        <w:t xml:space="preserve">subject </w:t>
      </w:r>
      <w:commentRangeEnd w:id="25"/>
      <w:r w:rsidRPr="005C73C8">
        <w:rPr>
          <w:rFonts w:ascii="Calibri" w:eastAsia="Calibri" w:hAnsi="Calibri" w:cs="Times New Roman"/>
          <w:sz w:val="16"/>
          <w:szCs w:val="16"/>
          <w:lang w:val="en-US"/>
        </w:rPr>
        <w:commentReference w:id="25"/>
      </w:r>
      <w:r w:rsidRPr="005C73C8">
        <w:rPr>
          <w:rFonts w:ascii="Times New Roman" w:eastAsia="Calibri" w:hAnsi="Times New Roman" w:cs="Times New Roman"/>
          <w:sz w:val="24"/>
          <w:szCs w:val="24"/>
          <w:lang w:val="en-US"/>
        </w:rPr>
        <w:t xml:space="preserve">position in the objective case yet it has a </w:t>
      </w:r>
      <w:commentRangeStart w:id="26"/>
      <w:r w:rsidRPr="005C73C8">
        <w:rPr>
          <w:rFonts w:ascii="Times New Roman" w:eastAsia="Calibri" w:hAnsi="Times New Roman" w:cs="Times New Roman"/>
          <w:sz w:val="24"/>
          <w:szCs w:val="24"/>
          <w:lang w:val="en-US"/>
        </w:rPr>
        <w:t>strong bearing on the verb</w:t>
      </w:r>
      <w:commentRangeEnd w:id="26"/>
      <w:r w:rsidRPr="005C73C8">
        <w:rPr>
          <w:rFonts w:ascii="Calibri" w:eastAsia="Calibri" w:hAnsi="Calibri" w:cs="Times New Roman"/>
          <w:sz w:val="16"/>
          <w:szCs w:val="16"/>
          <w:lang w:val="en-US"/>
        </w:rPr>
        <w:commentReference w:id="26"/>
      </w:r>
      <w:r w:rsidRPr="005C73C8">
        <w:rPr>
          <w:rFonts w:ascii="Times New Roman" w:eastAsia="Calibri" w:hAnsi="Times New Roman" w:cs="Times New Roman"/>
          <w:sz w:val="24"/>
          <w:szCs w:val="24"/>
          <w:lang w:val="en-US"/>
        </w:rPr>
        <w:t xml:space="preserve">. An example is the expression: </w:t>
      </w:r>
      <w:r w:rsidRPr="005C73C8">
        <w:rPr>
          <w:rFonts w:ascii="Doulos SIL" w:eastAsia="Calibri" w:hAnsi="Doulos SIL" w:cs="Times New Roman"/>
          <w:bCs/>
          <w:i/>
          <w:iCs/>
          <w:sz w:val="24"/>
          <w:szCs w:val="24"/>
          <w:lang w:val="en-US"/>
        </w:rPr>
        <w:t>Pen na dua no bui</w:t>
      </w:r>
      <w:r w:rsidRPr="005C73C8">
        <w:rPr>
          <w:rFonts w:ascii="Times New Roman" w:eastAsia="Calibri" w:hAnsi="Times New Roman" w:cs="Times New Roman"/>
          <w:sz w:val="24"/>
          <w:szCs w:val="24"/>
          <w:lang w:val="en-US"/>
        </w:rPr>
        <w:t xml:space="preserve"> ‘It was nosily that the stick broke’, </w:t>
      </w:r>
      <w:r w:rsidRPr="005C73C8">
        <w:rPr>
          <w:rFonts w:ascii="Doulos SIL" w:eastAsia="Calibri" w:hAnsi="Doulos SIL" w:cs="Times New Roman"/>
          <w:bCs/>
          <w:i/>
          <w:iCs/>
          <w:sz w:val="24"/>
          <w:szCs w:val="24"/>
          <w:lang w:val="en-US"/>
        </w:rPr>
        <w:t>Torom na oguanee</w:t>
      </w:r>
      <w:r w:rsidRPr="005C73C8">
        <w:rPr>
          <w:rFonts w:ascii="Times New Roman" w:eastAsia="Calibri" w:hAnsi="Times New Roman" w:cs="Times New Roman"/>
          <w:sz w:val="24"/>
          <w:szCs w:val="24"/>
          <w:lang w:val="en-US"/>
        </w:rPr>
        <w:t xml:space="preserve"> ‘Hurriedly he ran away.’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w:t>
      </w:r>
      <w:commentRangeStart w:id="27"/>
      <w:r w:rsidRPr="005C73C8">
        <w:rPr>
          <w:rFonts w:ascii="Times New Roman" w:eastAsia="Calibri" w:hAnsi="Times New Roman" w:cs="Times New Roman"/>
          <w:sz w:val="24"/>
          <w:szCs w:val="24"/>
          <w:lang w:val="en-US"/>
        </w:rPr>
        <w:t xml:space="preserve">theory focus </w:t>
      </w:r>
      <w:commentRangeEnd w:id="27"/>
      <w:r w:rsidRPr="005C73C8">
        <w:rPr>
          <w:rFonts w:ascii="Calibri" w:eastAsia="Calibri" w:hAnsi="Calibri" w:cs="Times New Roman"/>
          <w:sz w:val="16"/>
          <w:szCs w:val="16"/>
          <w:lang w:val="en-US"/>
        </w:rPr>
        <w:commentReference w:id="27"/>
      </w:r>
      <w:r w:rsidRPr="005C73C8">
        <w:rPr>
          <w:rFonts w:ascii="Times New Roman" w:eastAsia="Calibri" w:hAnsi="Times New Roman" w:cs="Times New Roman"/>
          <w:sz w:val="24"/>
          <w:szCs w:val="24"/>
          <w:lang w:val="en-US"/>
        </w:rPr>
        <w:t xml:space="preserve">on the stringing of words together to form phrase constituent then sentences.  All lexical and functional phrases are given the same postulation by the theory. Additionally, it offers fundamental phrase structure rules universally applicable to all languages. In this the phrase is seen as the complex structure where a major element; its head develops to incorporate other elements that complement its meaning (Conde, 2005). </w:t>
      </w:r>
    </w:p>
    <w:p w14:paraId="3F36311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1D05FDE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lastRenderedPageBreak/>
        <w:t>(2) The phrase structure rules</w:t>
      </w:r>
    </w:p>
    <w:p w14:paraId="09EB13EA" w14:textId="77777777" w:rsidR="005C73C8" w:rsidRPr="005C73C8" w:rsidRDefault="005C73C8" w:rsidP="005C73C8">
      <w:pPr>
        <w:numPr>
          <w:ilvl w:val="0"/>
          <w:numId w:val="18"/>
        </w:num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for any lexical category X, X</w:t>
      </w:r>
      <w:r w:rsidRPr="005C73C8">
        <w:rPr>
          <w:rFonts w:ascii="Times New Roman" w:eastAsia="Calibri" w:hAnsi="Times New Roman" w:cs="Times New Roman"/>
          <w:sz w:val="24"/>
          <w:szCs w:val="24"/>
          <w:vertAlign w:val="superscript"/>
          <w:lang w:val="en-US"/>
        </w:rPr>
        <w:t>0</w:t>
      </w:r>
      <w:r w:rsidRPr="005C73C8">
        <w:rPr>
          <w:rFonts w:ascii="Times New Roman" w:eastAsia="Calibri" w:hAnsi="Times New Roman" w:cs="Times New Roman"/>
          <w:sz w:val="24"/>
          <w:szCs w:val="24"/>
          <w:lang w:val="en-US"/>
        </w:rPr>
        <w:t xml:space="preserve"> = Head) </w:t>
      </w:r>
    </w:p>
    <w:p w14:paraId="1A67AEEF"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vertAlign w:val="superscript"/>
          <w:lang w:val="en-US"/>
        </w:rPr>
      </w:pPr>
      <w:r w:rsidRPr="005C73C8">
        <w:rPr>
          <w:rFonts w:ascii="Times New Roman" w:eastAsia="Calibri" w:hAnsi="Times New Roman" w:cs="Times New Roman"/>
          <w:sz w:val="24"/>
          <w:szCs w:val="24"/>
          <w:lang w:val="en-US"/>
        </w:rPr>
        <w:t>XP ------- Specifier  X</w:t>
      </w:r>
      <w:r w:rsidRPr="005C73C8">
        <w:rPr>
          <w:rFonts w:ascii="Times New Roman" w:eastAsia="Calibri" w:hAnsi="Times New Roman" w:cs="Times New Roman"/>
          <w:sz w:val="24"/>
          <w:szCs w:val="24"/>
          <w:vertAlign w:val="superscript"/>
          <w:lang w:val="en-US"/>
        </w:rPr>
        <w:t>1</w:t>
      </w:r>
    </w:p>
    <w:p w14:paraId="16AEBFC6"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X</w:t>
      </w:r>
      <w:r w:rsidRPr="005C73C8">
        <w:rPr>
          <w:rFonts w:ascii="Times New Roman" w:eastAsia="Calibri" w:hAnsi="Times New Roman" w:cs="Times New Roman"/>
          <w:sz w:val="24"/>
          <w:szCs w:val="24"/>
          <w:vertAlign w:val="superscript"/>
          <w:lang w:val="en-US"/>
        </w:rPr>
        <w:t>1</w:t>
      </w:r>
      <w:r w:rsidRPr="005C73C8">
        <w:rPr>
          <w:rFonts w:ascii="Times New Roman" w:eastAsia="Calibri" w:hAnsi="Times New Roman" w:cs="Times New Roman"/>
          <w:sz w:val="24"/>
          <w:szCs w:val="24"/>
          <w:lang w:val="en-US"/>
        </w:rPr>
        <w:t>---------X</w:t>
      </w:r>
      <w:r w:rsidRPr="005C73C8">
        <w:rPr>
          <w:rFonts w:ascii="Times New Roman" w:eastAsia="Calibri" w:hAnsi="Times New Roman" w:cs="Times New Roman"/>
          <w:sz w:val="24"/>
          <w:szCs w:val="24"/>
          <w:vertAlign w:val="superscript"/>
          <w:lang w:val="en-US"/>
        </w:rPr>
        <w:t>0</w:t>
      </w:r>
      <w:r w:rsidRPr="005C73C8">
        <w:rPr>
          <w:rFonts w:ascii="Times New Roman" w:eastAsia="Calibri" w:hAnsi="Times New Roman" w:cs="Times New Roman"/>
          <w:sz w:val="24"/>
          <w:szCs w:val="24"/>
          <w:lang w:val="en-US"/>
        </w:rPr>
        <w:t xml:space="preserve">       Complement (= YP*)</w:t>
      </w:r>
    </w:p>
    <w:p w14:paraId="48FFC434"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basic structure of a phrase (XP) is illustrated below: </w:t>
      </w:r>
    </w:p>
    <w:p w14:paraId="1716DE5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5002A18" wp14:editId="425BA06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BF1B76"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50256669" wp14:editId="45D69F90">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E1840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XP</w:t>
      </w:r>
    </w:p>
    <w:p w14:paraId="635CE5E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7DECCC7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55B433D9" wp14:editId="7D35F22E">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E6C9F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1998D390" wp14:editId="16F8F0BD">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841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YP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X</w:t>
      </w:r>
    </w:p>
    <w:p w14:paraId="006E0E7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Specifier</w:t>
      </w:r>
    </w:p>
    <w:p w14:paraId="192D951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673849B1" wp14:editId="756FECA1">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BD0062"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61D5DAD1" wp14:editId="6438675B">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0CD394"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X</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ZP</w:t>
      </w:r>
    </w:p>
    <w:p w14:paraId="04BE67F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Adjunct</w:t>
      </w:r>
    </w:p>
    <w:p w14:paraId="17A7E37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1ECEDF5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X</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YP</w:t>
      </w:r>
    </w:p>
    <w:p w14:paraId="015A827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Head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Complement</w:t>
      </w:r>
    </w:p>
    <w:p w14:paraId="084B71A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(Conde, 2005: 13)</w:t>
      </w:r>
    </w:p>
    <w:p w14:paraId="5154A74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Let us subject some of the sentences in (1) to the treatment of the theory to ascertain the function of each of the lexical items in determination of their syntactic category.   </w:t>
      </w:r>
    </w:p>
    <w:p w14:paraId="37A2C0B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79C8D9F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w:t>
      </w:r>
      <w:r w:rsidRPr="005C73C8">
        <w:rPr>
          <w:rFonts w:ascii="Times New Roman" w:eastAsia="Calibri" w:hAnsi="Times New Roman" w:cs="Times New Roman"/>
          <w:sz w:val="24"/>
          <w:szCs w:val="24"/>
          <w:lang w:val="en-US"/>
        </w:rPr>
        <w:tab/>
      </w:r>
    </w:p>
    <w:p w14:paraId="295FBC1E" w14:textId="77777777" w:rsidR="005C73C8" w:rsidRPr="005C73C8" w:rsidRDefault="005C73C8" w:rsidP="005C73C8">
      <w:pPr>
        <w:numPr>
          <w:ilvl w:val="0"/>
          <w:numId w:val="31"/>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Abaa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a-bu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pen!</w:t>
      </w:r>
    </w:p>
    <w:p w14:paraId="58C09274"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Stick  </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 xml:space="preserve">PFT-break       IDEOPH  </w:t>
      </w:r>
    </w:p>
    <w:p w14:paraId="6EBF57E3"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stick broke noisily’                             </w:t>
      </w:r>
    </w:p>
    <w:p w14:paraId="3D9B80F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11AEA9E5"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62E1E952" wp14:editId="0FC0D1C6">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A5EC77"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733C4A61" wp14:editId="6AFE66F1">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553A57"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" strokecolor="windowText" strokeweight=".5pt">
                <v:stroke joinstyle="miter"/>
              </v:line>
            </w:pict>
          </mc:Fallback>
        </mc:AlternateContent>
      </w:r>
      <w:r w:rsidRPr="005C73C8">
        <w:rPr>
          <w:rFonts w:ascii="Times New Roman" w:eastAsia="Calibri" w:hAnsi="Times New Roman" w:cs="Times New Roman"/>
          <w:sz w:val="24"/>
          <w:szCs w:val="24"/>
          <w:lang w:val="en-US"/>
        </w:rPr>
        <w:t>S</w:t>
      </w:r>
    </w:p>
    <w:p w14:paraId="74B871D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62F3E8B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232D94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3CC0278F" wp14:editId="32BA641A">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E62F19"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339F1A67" wp14:editId="79C4BCE7">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627A1B"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NP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VP</w:t>
      </w:r>
    </w:p>
    <w:p w14:paraId="33C6E9E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0B8FE1CF" wp14:editId="29D6674A">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681099"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2145585A" wp14:editId="7C5B3FB2">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BD6637"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71087D69"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6DC0295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53A7890C" wp14:editId="5D417516">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36C62E"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3335C421" wp14:editId="30B1F87C">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0493F2"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" strokecolor="windowText" strokeweight=".5pt">
                <v:stroke joinstyle="miter"/>
              </v:line>
            </w:pict>
          </mc:Fallback>
        </mc:AlternateContent>
      </w: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3696865D" wp14:editId="47AD650B">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BCA9ED"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" strokecolor="windowText" strokeweight=".5pt">
                <v:stroke joinstyle="miter"/>
              </v:line>
            </w:pict>
          </mc:Fallback>
        </mc:AlternateContent>
      </w:r>
      <w:r w:rsidRPr="005C73C8">
        <w:rPr>
          <w:rFonts w:ascii="Times New Roman" w:eastAsia="Calibri" w:hAnsi="Times New Roman" w:cs="Times New Roman"/>
          <w:sz w:val="24"/>
          <w:szCs w:val="24"/>
          <w:lang w:val="en-US"/>
        </w:rPr>
        <w:tab/>
        <w:t>N</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VP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Adv.</w:t>
      </w:r>
    </w:p>
    <w:p w14:paraId="7FFDF22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Adjunct</w:t>
      </w:r>
    </w:p>
    <w:p w14:paraId="4C3F810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620A26DE" wp14:editId="3A82049D">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2F13C0"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" strokecolor="windowText" strokeweight=".5pt">
                <v:stroke joinstyle="miter"/>
              </v:line>
            </w:pict>
          </mc:Fallback>
        </mc:AlternateContent>
      </w:r>
      <w:r w:rsidRPr="005C73C8">
        <w:rPr>
          <w:rFonts w:ascii="Times New Roman" w:eastAsia="Calibri" w:hAnsi="Times New Roman" w:cs="Times New Roman"/>
          <w:sz w:val="24"/>
          <w:szCs w:val="24"/>
          <w:lang w:val="en-US"/>
        </w:rPr>
        <w:tab/>
      </w:r>
    </w:p>
    <w:p w14:paraId="3B45F908" w14:textId="77777777" w:rsidR="005C73C8" w:rsidRPr="005C73C8" w:rsidRDefault="005C73C8" w:rsidP="005C73C8">
      <w:pPr>
        <w:spacing w:after="160" w:line="240" w:lineRule="exact"/>
        <w:jc w:val="both"/>
        <w:rPr>
          <w:rFonts w:ascii="Doulos SIL" w:eastAsia="Calibri" w:hAnsi="Doulos SIL" w:cs="Times New Roman"/>
          <w:b/>
          <w:sz w:val="24"/>
          <w:szCs w:val="24"/>
          <w:lang w:val="en-US"/>
        </w:rPr>
      </w:pPr>
      <w:r w:rsidRPr="005C73C8">
        <w:rPr>
          <w:rFonts w:ascii="Doulos SIL" w:eastAsia="Calibri" w:hAnsi="Doulos SIL" w:cs="Times New Roman"/>
          <w:b/>
          <w:sz w:val="24"/>
          <w:szCs w:val="24"/>
          <w:lang w:val="en-US"/>
        </w:rPr>
        <w:t>Abaa</w:t>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t>no</w:t>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t>abu</w:t>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r>
      <w:r w:rsidRPr="005C73C8">
        <w:rPr>
          <w:rFonts w:ascii="Doulos SIL" w:eastAsia="Calibri" w:hAnsi="Doulos SIL" w:cs="Times New Roman"/>
          <w:b/>
          <w:sz w:val="24"/>
          <w:szCs w:val="24"/>
          <w:lang w:val="en-US"/>
        </w:rPr>
        <w:tab/>
        <w:t>pen</w:t>
      </w:r>
    </w:p>
    <w:p w14:paraId="066F7BA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commentRangeStart w:id="28"/>
      <w:r w:rsidRPr="005C73C8">
        <w:rPr>
          <w:rFonts w:ascii="Times New Roman" w:eastAsia="Calibri" w:hAnsi="Times New Roman" w:cs="Times New Roman"/>
          <w:sz w:val="24"/>
          <w:szCs w:val="24"/>
          <w:lang w:val="en-US"/>
        </w:rPr>
        <w:t>Stick</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the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had broken</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noisily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commentRangeEnd w:id="28"/>
      <w:r w:rsidRPr="005C73C8">
        <w:rPr>
          <w:rFonts w:ascii="Calibri" w:eastAsia="Calibri" w:hAnsi="Calibri" w:cs="Times New Roman"/>
          <w:sz w:val="16"/>
          <w:szCs w:val="16"/>
          <w:lang w:val="en-US"/>
        </w:rPr>
        <w:commentReference w:id="28"/>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7DE87888"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5A64EDB2"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5. Ideophonic Typologies  </w:t>
      </w:r>
    </w:p>
    <w:p w14:paraId="6CFF9BE7"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sz w:val="24"/>
          <w:szCs w:val="24"/>
          <w:lang w:val="en-US"/>
        </w:rPr>
        <w:t xml:space="preserve">Ideophones also in this context referred to as the ideophonic degree modifiers (IDM)   as indicated earlier can be syntactically categorized into three major groups depending </w:t>
      </w:r>
      <w:r w:rsidRPr="005C73C8">
        <w:rPr>
          <w:rFonts w:ascii="Times New Roman" w:eastAsia="Calibri" w:hAnsi="Times New Roman" w:cs="Times New Roman"/>
          <w:sz w:val="24"/>
          <w:szCs w:val="24"/>
          <w:lang w:val="en-US"/>
        </w:rPr>
        <w:lastRenderedPageBreak/>
        <w:t xml:space="preserve">on their sensitivity to the polarity of the verb that the ideophone co-occurs or collocates. One of these typology is the Affirmative Polarity Ideophones (API), the Negative Polarity Ideophones (NPI) and the typology that is open to the two, Open Polarity Ideophones (OPI). This is because according to Akanbi (2014), ideophones have their own form of verbs that they co-occur and in Yoruba the tone of the ideophone determines its verbal collocant; a change of tone of the ideophone affects the choice of verb in Yoruba. However, in Akan, the polarity of the verb is the determinant to select a particular ideophone </w:t>
      </w:r>
      <w:commentRangeStart w:id="29"/>
      <w:r w:rsidRPr="005C73C8">
        <w:rPr>
          <w:rFonts w:ascii="Times New Roman" w:eastAsia="Calibri" w:hAnsi="Times New Roman" w:cs="Times New Roman"/>
          <w:sz w:val="24"/>
          <w:szCs w:val="24"/>
          <w:lang w:val="en-US"/>
        </w:rPr>
        <w:t xml:space="preserve">and base on this </w:t>
      </w:r>
      <w:commentRangeEnd w:id="29"/>
      <w:r w:rsidRPr="005C73C8">
        <w:rPr>
          <w:rFonts w:ascii="Calibri" w:eastAsia="Calibri" w:hAnsi="Calibri" w:cs="Times New Roman"/>
          <w:sz w:val="16"/>
          <w:szCs w:val="16"/>
          <w:lang w:val="en-US"/>
        </w:rPr>
        <w:commentReference w:id="29"/>
      </w:r>
      <w:r w:rsidRPr="005C73C8">
        <w:rPr>
          <w:rFonts w:ascii="Times New Roman" w:eastAsia="Calibri" w:hAnsi="Times New Roman" w:cs="Times New Roman"/>
          <w:sz w:val="24"/>
          <w:szCs w:val="24"/>
          <w:lang w:val="en-US"/>
        </w:rPr>
        <w:t xml:space="preserve">ideophones in Akan can be categorized accordingly.  The first typology is the category that only accepts or co-occurs with positive verbal items in the affirmative polarity. In such ideophonic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collocants for such ideophones, when the verbs are negated, the affirmativeness still remains dominant 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collocant. The affirmative collocative ideophonic degree modifiers (IDM) includes the following and </w:t>
      </w:r>
      <w:commentRangeStart w:id="30"/>
      <w:r w:rsidRPr="005C73C8">
        <w:rPr>
          <w:rFonts w:ascii="Times New Roman" w:eastAsia="Calibri" w:hAnsi="Times New Roman" w:cs="Times New Roman"/>
          <w:sz w:val="24"/>
          <w:szCs w:val="24"/>
          <w:lang w:val="en-US"/>
        </w:rPr>
        <w:t>the proceeding constructions solidif</w:t>
      </w:r>
      <w:commentRangeStart w:id="31"/>
      <w:r w:rsidRPr="005C73C8">
        <w:rPr>
          <w:rFonts w:ascii="Times New Roman" w:eastAsia="Calibri" w:hAnsi="Times New Roman" w:cs="Times New Roman"/>
          <w:sz w:val="24"/>
          <w:szCs w:val="24"/>
          <w:lang w:val="en-US"/>
        </w:rPr>
        <w:t>ies</w:t>
      </w:r>
      <w:commentRangeEnd w:id="31"/>
      <w:r w:rsidRPr="005C73C8">
        <w:rPr>
          <w:rFonts w:ascii="Calibri" w:eastAsia="Calibri" w:hAnsi="Calibri" w:cs="Times New Roman"/>
          <w:sz w:val="16"/>
          <w:szCs w:val="16"/>
          <w:lang w:val="en-US"/>
        </w:rPr>
        <w:commentReference w:id="31"/>
      </w:r>
      <w:r w:rsidRPr="005C73C8">
        <w:rPr>
          <w:rFonts w:ascii="Times New Roman" w:eastAsia="Calibri" w:hAnsi="Times New Roman" w:cs="Times New Roman"/>
          <w:sz w:val="24"/>
          <w:szCs w:val="24"/>
          <w:lang w:val="en-US"/>
        </w:rPr>
        <w:t xml:space="preserve"> this assertion </w:t>
      </w:r>
      <w:commentRangeEnd w:id="30"/>
      <w:r w:rsidRPr="005C73C8">
        <w:rPr>
          <w:rFonts w:ascii="Calibri" w:eastAsia="Calibri" w:hAnsi="Calibri" w:cs="Times New Roman"/>
          <w:sz w:val="16"/>
          <w:szCs w:val="16"/>
          <w:lang w:val="en-US"/>
        </w:rPr>
        <w:commentReference w:id="30"/>
      </w:r>
      <w:r w:rsidRPr="005C73C8">
        <w:rPr>
          <w:rFonts w:ascii="Doulos SIL" w:eastAsia="Calibri" w:hAnsi="Doulos SIL" w:cs="Times New Roman"/>
          <w:bCs/>
          <w:i/>
          <w:iCs/>
          <w:sz w:val="24"/>
          <w:szCs w:val="24"/>
          <w:lang w:val="en-US"/>
        </w:rPr>
        <w:t>kumm,  sam, puw, twom, tsimm,  hoo, kimkim, ha, suu, booboo, doe, wam, koow, bam, terom, dwee, hamham, huoo,  yafun</w:t>
      </w:r>
      <w:r w:rsidRPr="005C73C8">
        <w:rPr>
          <w:rFonts w:ascii="Times New Roman" w:eastAsia="Calibri" w:hAnsi="Times New Roman" w:cs="Times New Roman"/>
          <w:b/>
          <w:sz w:val="24"/>
          <w:szCs w:val="24"/>
          <w:lang w:val="en-US"/>
        </w:rPr>
        <w:t xml:space="preserve"> </w:t>
      </w:r>
    </w:p>
    <w:p w14:paraId="250CEFB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(4)</w:t>
      </w:r>
    </w:p>
    <w:p w14:paraId="7C562B8E"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A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10D1D722"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W-a-bɔ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n`-asom </w:t>
      </w:r>
      <w:r w:rsidRPr="005C73C8">
        <w:rPr>
          <w:rFonts w:ascii="Doulos SIL" w:eastAsia="Calibri" w:hAnsi="Doulos SIL" w:cs="Times New Roman"/>
          <w:b/>
          <w:bCs/>
          <w:sz w:val="24"/>
          <w:szCs w:val="24"/>
          <w:lang w:val="en-US"/>
        </w:rPr>
        <w:tab/>
        <w:t xml:space="preserve">too!                                     </w:t>
      </w:r>
    </w:p>
    <w:p w14:paraId="5D36E03B"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 xml:space="preserve"> 3SG-PFT-hit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PRO-cheek</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1D45301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‘S/he had slapped him hard’   </w:t>
      </w:r>
    </w:p>
    <w:p w14:paraId="0251E6F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1B15CBE6"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-dze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nsu </w:t>
      </w:r>
      <w:r w:rsidRPr="005C73C8">
        <w:rPr>
          <w:rFonts w:ascii="Doulos SIL" w:eastAsia="Calibri" w:hAnsi="Doulos SIL" w:cs="Times New Roman"/>
          <w:b/>
          <w:bCs/>
          <w:sz w:val="24"/>
          <w:szCs w:val="24"/>
          <w:lang w:val="en-US"/>
        </w:rPr>
        <w:tab/>
        <w:t xml:space="preserve">a-gu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ho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sam         </w:t>
      </w:r>
      <w:r w:rsidRPr="005C73C8">
        <w:rPr>
          <w:rFonts w:ascii="Doulos SIL" w:eastAsia="Calibri" w:hAnsi="Doulos SIL" w:cs="Times New Roman"/>
          <w:b/>
          <w:bCs/>
          <w:sz w:val="24"/>
          <w:szCs w:val="24"/>
          <w:lang w:val="en-US"/>
        </w:rPr>
        <w:tab/>
      </w:r>
    </w:p>
    <w:p w14:paraId="2E3C054F" w14:textId="77777777" w:rsidR="005C73C8" w:rsidRPr="005C73C8" w:rsidRDefault="005C73C8" w:rsidP="005C73C8">
      <w:pPr>
        <w:spacing w:after="0" w:line="240" w:lineRule="exact"/>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 xml:space="preserve">3SG-hasPST </w:t>
      </w:r>
      <w:r w:rsidRPr="005C73C8">
        <w:rPr>
          <w:rFonts w:ascii="Times New Roman" w:eastAsia="Calibri" w:hAnsi="Times New Roman" w:cs="Times New Roman"/>
          <w:sz w:val="24"/>
          <w:szCs w:val="24"/>
          <w:lang w:val="en-US"/>
        </w:rPr>
        <w:tab/>
        <w:t>water</w:t>
      </w:r>
      <w:r w:rsidRPr="005C73C8">
        <w:rPr>
          <w:rFonts w:ascii="Times New Roman" w:eastAsia="Calibri" w:hAnsi="Times New Roman" w:cs="Times New Roman"/>
          <w:sz w:val="24"/>
          <w:szCs w:val="24"/>
          <w:lang w:val="en-US"/>
        </w:rPr>
        <w:tab/>
        <w:t>PFT-pour</w:t>
      </w:r>
      <w:r w:rsidRPr="005C73C8">
        <w:rPr>
          <w:rFonts w:ascii="Times New Roman" w:eastAsia="Calibri" w:hAnsi="Times New Roman" w:cs="Times New Roman"/>
          <w:sz w:val="24"/>
          <w:szCs w:val="24"/>
          <w:lang w:val="en-US"/>
        </w:rPr>
        <w:tab/>
        <w:t>PRO.</w:t>
      </w:r>
      <w:r w:rsidRPr="005C73C8">
        <w:rPr>
          <w:rFonts w:ascii="Times New Roman" w:eastAsia="Calibri" w:hAnsi="Times New Roman" w:cs="Times New Roman"/>
          <w:sz w:val="24"/>
          <w:szCs w:val="24"/>
          <w:lang w:val="en-US"/>
        </w:rPr>
        <w:tab/>
        <w:t>REFL.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IDEOPH  </w:t>
      </w:r>
      <w:r w:rsidRPr="005C73C8">
        <w:rPr>
          <w:rFonts w:ascii="Times New Roman" w:eastAsia="Calibri" w:hAnsi="Times New Roman" w:cs="Times New Roman"/>
          <w:sz w:val="24"/>
          <w:szCs w:val="24"/>
          <w:lang w:val="en-US"/>
        </w:rPr>
        <w:tab/>
        <w:t xml:space="preserve"> </w:t>
      </w:r>
    </w:p>
    <w:p w14:paraId="4FA46E8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had completely poured the water on herself’</w:t>
      </w:r>
      <w:r w:rsidRPr="005C73C8">
        <w:rPr>
          <w:rFonts w:ascii="Times New Roman" w:eastAsia="Calibri" w:hAnsi="Times New Roman" w:cs="Times New Roman"/>
          <w:sz w:val="24"/>
          <w:szCs w:val="24"/>
          <w:lang w:val="en-US"/>
        </w:rPr>
        <w:tab/>
      </w:r>
    </w:p>
    <w:p w14:paraId="72303DA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3FBA13FF"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mbɔr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mu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waa              </w:t>
      </w:r>
    </w:p>
    <w:p w14:paraId="609DFFDE"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3SG-break</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corn dough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 xml:space="preserve">  </w:t>
      </w:r>
    </w:p>
    <w:p w14:paraId="286DC68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‘S/he completely breaks the corn dough’ </w:t>
      </w:r>
      <w:r w:rsidRPr="005C73C8">
        <w:rPr>
          <w:rFonts w:ascii="Times New Roman" w:eastAsia="Calibri" w:hAnsi="Times New Roman" w:cs="Times New Roman"/>
          <w:sz w:val="24"/>
          <w:szCs w:val="24"/>
          <w:lang w:val="en-US"/>
        </w:rPr>
        <w:tab/>
      </w:r>
    </w:p>
    <w:p w14:paraId="1665416C"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58B77B1"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-nantsew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kimkim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 </w:t>
      </w:r>
    </w:p>
    <w:p w14:paraId="127BA8A1"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3SG-walk.STA</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2D00EE79" w14:textId="77777777" w:rsidR="005C73C8" w:rsidRPr="005C73C8" w:rsidRDefault="005C73C8" w:rsidP="005C73C8">
      <w:pPr>
        <w:spacing w:after="160" w:line="240" w:lineRule="exact"/>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walks majestically’</w:t>
      </w:r>
    </w:p>
    <w:p w14:paraId="17C96476" w14:textId="77777777" w:rsidR="005C73C8" w:rsidRPr="005C73C8" w:rsidRDefault="005C73C8" w:rsidP="005C73C8">
      <w:pPr>
        <w:spacing w:after="160" w:line="240" w:lineRule="exact"/>
        <w:rPr>
          <w:rFonts w:ascii="Times New Roman" w:eastAsia="Calibri" w:hAnsi="Times New Roman" w:cs="Times New Roman"/>
          <w:sz w:val="24"/>
          <w:szCs w:val="24"/>
          <w:lang w:val="en-US"/>
        </w:rPr>
      </w:pPr>
    </w:p>
    <w:p w14:paraId="241FC7CE"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Abowa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ka-a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doee                         </w:t>
      </w:r>
    </w:p>
    <w:p w14:paraId="7240E181"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 xml:space="preserve">Animal </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bite-PST</w:t>
      </w:r>
      <w:r w:rsidRPr="005C73C8">
        <w:rPr>
          <w:rFonts w:ascii="Times New Roman" w:eastAsia="Calibri" w:hAnsi="Times New Roman" w:cs="Times New Roman"/>
          <w:sz w:val="24"/>
          <w:szCs w:val="24"/>
          <w:lang w:val="en-US"/>
        </w:rPr>
        <w:tab/>
        <w:t>PRO.</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3E18107E"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animal bite him hard’</w:t>
      </w:r>
    </w:p>
    <w:p w14:paraId="3C3D8AB7"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1FFF5943"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2101D75"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Wɔ-a-hwe</w:t>
      </w:r>
      <w:r w:rsidRPr="005C73C8">
        <w:rPr>
          <w:rFonts w:ascii="Doulos SIL" w:eastAsia="Calibri" w:hAnsi="Doulos SIL" w:cs="Times New Roman"/>
          <w:b/>
          <w:bCs/>
          <w:sz w:val="24"/>
          <w:szCs w:val="24"/>
          <w:lang w:val="en-US"/>
        </w:rPr>
        <w:tab/>
        <w:t xml:space="preserve"> </w:t>
      </w:r>
      <w:r w:rsidRPr="005C73C8">
        <w:rPr>
          <w:rFonts w:ascii="Doulos SIL" w:eastAsia="Calibri" w:hAnsi="Doulos SIL" w:cs="Times New Roman"/>
          <w:b/>
          <w:bCs/>
          <w:sz w:val="24"/>
          <w:szCs w:val="24"/>
          <w:lang w:val="en-US"/>
        </w:rPr>
        <w:tab/>
        <w:t xml:space="preserve">famu </w:t>
      </w:r>
      <w:r w:rsidRPr="005C73C8">
        <w:rPr>
          <w:rFonts w:ascii="Doulos SIL" w:eastAsia="Calibri" w:hAnsi="Doulos SIL" w:cs="Times New Roman"/>
          <w:b/>
          <w:bCs/>
          <w:sz w:val="24"/>
          <w:szCs w:val="24"/>
          <w:lang w:val="en-US"/>
        </w:rPr>
        <w:tab/>
        <w:t xml:space="preserve">tsimm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 </w:t>
      </w:r>
    </w:p>
    <w:p w14:paraId="5F46DB3B"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3PL-PFT-fall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down</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3C555C7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had fell down hard’</w:t>
      </w:r>
      <w:r w:rsidRPr="005C73C8">
        <w:rPr>
          <w:rFonts w:ascii="Times New Roman" w:eastAsia="Calibri" w:hAnsi="Times New Roman" w:cs="Times New Roman"/>
          <w:sz w:val="24"/>
          <w:szCs w:val="24"/>
          <w:lang w:val="en-US"/>
        </w:rPr>
        <w:tab/>
      </w:r>
    </w:p>
    <w:p w14:paraId="31C85E7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6EDD38B9"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W-a-bɔ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famu </w:t>
      </w:r>
      <w:r w:rsidRPr="005C73C8">
        <w:rPr>
          <w:rFonts w:ascii="Doulos SIL" w:eastAsia="Calibri" w:hAnsi="Doulos SIL" w:cs="Times New Roman"/>
          <w:b/>
          <w:bCs/>
          <w:sz w:val="24"/>
          <w:szCs w:val="24"/>
          <w:lang w:val="en-US"/>
        </w:rPr>
        <w:tab/>
        <w:t xml:space="preserve">kumm                                 </w:t>
      </w:r>
      <w:r w:rsidRPr="005C73C8">
        <w:rPr>
          <w:rFonts w:ascii="Doulos SIL" w:eastAsia="Calibri" w:hAnsi="Doulos SIL" w:cs="Times New Roman"/>
          <w:b/>
          <w:bCs/>
          <w:sz w:val="24"/>
          <w:szCs w:val="24"/>
          <w:lang w:val="en-US"/>
        </w:rPr>
        <w:tab/>
      </w:r>
    </w:p>
    <w:p w14:paraId="37D5F935"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3SG-PFT-hit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down</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26C6449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lastRenderedPageBreak/>
        <w:t>‘S/he had fell down hard’</w:t>
      </w:r>
      <w:r w:rsidRPr="005C73C8">
        <w:rPr>
          <w:rFonts w:ascii="Times New Roman" w:eastAsia="Calibri" w:hAnsi="Times New Roman" w:cs="Times New Roman"/>
          <w:sz w:val="24"/>
          <w:szCs w:val="24"/>
          <w:lang w:val="en-US"/>
        </w:rPr>
        <w:tab/>
      </w:r>
    </w:p>
    <w:p w14:paraId="1F4222A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7376928"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Wɔ-a-gye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terom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kɔ                                    </w:t>
      </w:r>
      <w:r w:rsidRPr="005C73C8">
        <w:rPr>
          <w:rFonts w:ascii="Doulos SIL" w:eastAsia="Calibri" w:hAnsi="Doulos SIL" w:cs="Times New Roman"/>
          <w:b/>
          <w:bCs/>
          <w:sz w:val="24"/>
          <w:szCs w:val="24"/>
          <w:lang w:val="en-US"/>
        </w:rPr>
        <w:tab/>
      </w:r>
    </w:p>
    <w:p w14:paraId="33CA083C"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3PL-PFT-give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go</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68AAC46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‘They had </w:t>
      </w:r>
      <w:commentRangeStart w:id="32"/>
      <w:r w:rsidRPr="005C73C8">
        <w:rPr>
          <w:rFonts w:ascii="Times New Roman" w:eastAsia="Calibri" w:hAnsi="Times New Roman" w:cs="Times New Roman"/>
          <w:sz w:val="24"/>
          <w:szCs w:val="24"/>
          <w:lang w:val="en-US"/>
        </w:rPr>
        <w:t xml:space="preserve">ran </w:t>
      </w:r>
      <w:commentRangeEnd w:id="32"/>
      <w:r w:rsidRPr="005C73C8">
        <w:rPr>
          <w:rFonts w:ascii="Calibri" w:eastAsia="Calibri" w:hAnsi="Calibri" w:cs="Times New Roman"/>
          <w:sz w:val="16"/>
          <w:szCs w:val="16"/>
          <w:lang w:val="en-US"/>
        </w:rPr>
        <w:commentReference w:id="32"/>
      </w:r>
      <w:r w:rsidRPr="005C73C8">
        <w:rPr>
          <w:rFonts w:ascii="Times New Roman" w:eastAsia="Calibri" w:hAnsi="Times New Roman" w:cs="Times New Roman"/>
          <w:sz w:val="24"/>
          <w:szCs w:val="24"/>
          <w:lang w:val="en-US"/>
        </w:rPr>
        <w:t>away’</w:t>
      </w:r>
      <w:r w:rsidRPr="005C73C8">
        <w:rPr>
          <w:rFonts w:ascii="Times New Roman" w:eastAsia="Calibri" w:hAnsi="Times New Roman" w:cs="Times New Roman"/>
          <w:sz w:val="24"/>
          <w:szCs w:val="24"/>
          <w:lang w:val="en-US"/>
        </w:rPr>
        <w:tab/>
      </w:r>
    </w:p>
    <w:p w14:paraId="7A3E999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E97D3DB" w14:textId="77777777" w:rsidR="005C73C8" w:rsidRPr="005C73C8" w:rsidRDefault="005C73C8" w:rsidP="005C73C8">
      <w:pPr>
        <w:numPr>
          <w:ilvl w:val="0"/>
          <w:numId w:val="32"/>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-men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fufu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kwan                               </w:t>
      </w:r>
      <w:r w:rsidRPr="005C73C8">
        <w:rPr>
          <w:rFonts w:ascii="Doulos SIL" w:eastAsia="Calibri" w:hAnsi="Doulos SIL" w:cs="Times New Roman"/>
          <w:b/>
          <w:bCs/>
          <w:sz w:val="24"/>
          <w:szCs w:val="24"/>
          <w:lang w:val="en-US"/>
        </w:rPr>
        <w:tab/>
        <w:t xml:space="preserve"> </w:t>
      </w:r>
    </w:p>
    <w:p w14:paraId="31A75ED6"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sz w:val="24"/>
          <w:szCs w:val="24"/>
          <w:lang w:val="en-US"/>
        </w:rPr>
        <w:tab/>
        <w:t>3SG-swallow.STA</w:t>
      </w:r>
      <w:r w:rsidRPr="005C73C8">
        <w:rPr>
          <w:rFonts w:ascii="Times New Roman" w:eastAsia="Calibri" w:hAnsi="Times New Roman" w:cs="Times New Roman"/>
          <w:sz w:val="24"/>
          <w:szCs w:val="24"/>
          <w:lang w:val="en-US"/>
        </w:rPr>
        <w:tab/>
        <w:t>fufu.N</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7CEE0F4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hurriedly swallows up the fufu’</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53CC36C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5C5F8953" w14:textId="77777777" w:rsidR="005C73C8" w:rsidRPr="005C73C8" w:rsidRDefault="005C73C8" w:rsidP="005C73C8">
      <w:pPr>
        <w:spacing w:after="160" w:line="240" w:lineRule="exact"/>
        <w:rPr>
          <w:rFonts w:ascii="Times New Roman" w:eastAsia="Calibri" w:hAnsi="Times New Roman" w:cs="Times New Roman"/>
          <w:b/>
          <w:bCs/>
          <w:lang w:val="en-US"/>
        </w:rPr>
      </w:pPr>
      <w:r w:rsidRPr="005C73C8">
        <w:rPr>
          <w:rFonts w:ascii="Times New Roman" w:eastAsia="Calibri" w:hAnsi="Times New Roman" w:cs="Times New Roman"/>
          <w:b/>
          <w:bCs/>
          <w:sz w:val="24"/>
          <w:szCs w:val="24"/>
          <w:lang w:val="en-US"/>
        </w:rPr>
        <w:t>B</w:t>
      </w:r>
    </w:p>
    <w:p w14:paraId="58242518"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W-a-m-bɔ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n`a-som </w:t>
      </w:r>
      <w:r w:rsidRPr="005C73C8">
        <w:rPr>
          <w:rFonts w:ascii="Doulos SIL" w:eastAsia="Calibri" w:hAnsi="Doulos SIL" w:cs="Times New Roman"/>
          <w:b/>
          <w:bCs/>
          <w:sz w:val="24"/>
          <w:szCs w:val="24"/>
          <w:lang w:val="en-US"/>
        </w:rPr>
        <w:tab/>
        <w:t>too!</w:t>
      </w:r>
    </w:p>
    <w:p w14:paraId="7DAFF1CA"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3SG-PFT-NEG-hit</w:t>
      </w:r>
      <w:r w:rsidRPr="005C73C8">
        <w:rPr>
          <w:rFonts w:ascii="Times New Roman" w:eastAsia="Calibri" w:hAnsi="Times New Roman" w:cs="Times New Roman"/>
          <w:sz w:val="24"/>
          <w:szCs w:val="24"/>
          <w:lang w:val="en-US"/>
        </w:rPr>
        <w:tab/>
        <w:t>PRO.cheek</w:t>
      </w:r>
      <w:r w:rsidRPr="005C73C8">
        <w:rPr>
          <w:rFonts w:ascii="Times New Roman" w:eastAsia="Calibri" w:hAnsi="Times New Roman" w:cs="Times New Roman"/>
          <w:sz w:val="24"/>
          <w:szCs w:val="24"/>
          <w:lang w:val="en-US"/>
        </w:rPr>
        <w:tab/>
        <w:t>IDEOPH</w:t>
      </w:r>
    </w:p>
    <w:p w14:paraId="61DBDE0C"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had not slapped him hard’</w:t>
      </w:r>
    </w:p>
    <w:p w14:paraId="4AE26260"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69E4EBEB"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-a-mm-fa </w:t>
      </w:r>
      <w:r w:rsidRPr="005C73C8">
        <w:rPr>
          <w:rFonts w:ascii="Doulos SIL" w:eastAsia="Calibri" w:hAnsi="Doulos SIL" w:cs="Times New Roman"/>
          <w:b/>
          <w:bCs/>
          <w:sz w:val="24"/>
          <w:szCs w:val="24"/>
          <w:lang w:val="en-US"/>
        </w:rPr>
        <w:tab/>
        <w:t xml:space="preserv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nsu    </w:t>
      </w:r>
      <w:r w:rsidRPr="005C73C8">
        <w:rPr>
          <w:rFonts w:ascii="Doulos SIL" w:eastAsia="Calibri" w:hAnsi="Doulos SIL" w:cs="Times New Roman"/>
          <w:b/>
          <w:bCs/>
          <w:sz w:val="24"/>
          <w:szCs w:val="24"/>
          <w:lang w:val="en-US"/>
        </w:rPr>
        <w:tab/>
        <w:t xml:space="preserve">e-nn-gu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ho </w:t>
      </w:r>
      <w:r w:rsidRPr="005C73C8">
        <w:rPr>
          <w:rFonts w:ascii="Doulos SIL" w:eastAsia="Calibri" w:hAnsi="Doulos SIL" w:cs="Times New Roman"/>
          <w:b/>
          <w:bCs/>
          <w:sz w:val="24"/>
          <w:szCs w:val="24"/>
          <w:lang w:val="en-US"/>
        </w:rPr>
        <w:tab/>
        <w:t>sam</w:t>
      </w:r>
    </w:p>
    <w:p w14:paraId="0E3B778E"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3SG-PFT-NEG-take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water </w:t>
      </w:r>
      <w:r w:rsidRPr="005C73C8">
        <w:rPr>
          <w:rFonts w:ascii="Times New Roman" w:eastAsia="Calibri" w:hAnsi="Times New Roman" w:cs="Times New Roman"/>
          <w:sz w:val="24"/>
          <w:szCs w:val="24"/>
          <w:lang w:val="en-US"/>
        </w:rPr>
        <w:tab/>
        <w:t xml:space="preserve">PFT-NEG-pour </w:t>
      </w:r>
      <w:r w:rsidRPr="005C73C8">
        <w:rPr>
          <w:rFonts w:ascii="Times New Roman" w:eastAsia="Calibri" w:hAnsi="Times New Roman" w:cs="Times New Roman"/>
          <w:sz w:val="24"/>
          <w:szCs w:val="24"/>
          <w:lang w:val="en-US"/>
        </w:rPr>
        <w:tab/>
        <w:t xml:space="preserve">PRO. </w:t>
      </w:r>
      <w:r w:rsidRPr="005C73C8">
        <w:rPr>
          <w:rFonts w:ascii="Times New Roman" w:eastAsia="Calibri" w:hAnsi="Times New Roman" w:cs="Times New Roman"/>
          <w:sz w:val="24"/>
          <w:szCs w:val="24"/>
          <w:lang w:val="en-US"/>
        </w:rPr>
        <w:tab/>
        <w:t xml:space="preserve">REFL </w:t>
      </w:r>
      <w:r w:rsidRPr="005C73C8">
        <w:rPr>
          <w:rFonts w:ascii="Times New Roman" w:eastAsia="Calibri" w:hAnsi="Times New Roman" w:cs="Times New Roman"/>
          <w:sz w:val="24"/>
          <w:szCs w:val="24"/>
          <w:lang w:val="en-US"/>
        </w:rPr>
        <w:tab/>
        <w:t>IDEOPH</w:t>
      </w:r>
    </w:p>
    <w:p w14:paraId="1A664C9E"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had not completely poured the water on herself’</w:t>
      </w:r>
    </w:p>
    <w:p w14:paraId="61960E8E"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54B95086"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O-mm-bu</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mbɔr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mu </w:t>
      </w:r>
      <w:r w:rsidRPr="005C73C8">
        <w:rPr>
          <w:rFonts w:ascii="Doulos SIL" w:eastAsia="Calibri" w:hAnsi="Doulos SIL" w:cs="Times New Roman"/>
          <w:b/>
          <w:bCs/>
          <w:sz w:val="24"/>
          <w:szCs w:val="24"/>
          <w:lang w:val="en-US"/>
        </w:rPr>
        <w:tab/>
        <w:t>waa</w:t>
      </w:r>
    </w:p>
    <w:p w14:paraId="645316F2"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3SG-NEG-break</w:t>
      </w:r>
      <w:r w:rsidRPr="005C73C8">
        <w:rPr>
          <w:rFonts w:ascii="Times New Roman" w:eastAsia="Calibri" w:hAnsi="Times New Roman" w:cs="Times New Roman"/>
          <w:sz w:val="24"/>
          <w:szCs w:val="24"/>
          <w:lang w:val="en-US"/>
        </w:rPr>
        <w:tab/>
        <w:t>corn dough</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IDEOPH</w:t>
      </w:r>
    </w:p>
    <w:p w14:paraId="62A41BD4"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does not completely break the corn dough’</w:t>
      </w:r>
    </w:p>
    <w:p w14:paraId="4CCC6CA8"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59713E4C"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-n-nantsew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kimkim</w:t>
      </w:r>
    </w:p>
    <w:p w14:paraId="686FDE9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3SG-NEG-walk</w:t>
      </w:r>
      <w:r w:rsidRPr="005C73C8">
        <w:rPr>
          <w:rFonts w:ascii="Times New Roman" w:eastAsia="Calibri" w:hAnsi="Times New Roman" w:cs="Times New Roman"/>
          <w:sz w:val="24"/>
          <w:szCs w:val="24"/>
          <w:lang w:val="en-US"/>
        </w:rPr>
        <w:tab/>
        <w:t>IDEOPH</w:t>
      </w:r>
    </w:p>
    <w:p w14:paraId="26BA75A3"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does not walk</w:t>
      </w:r>
      <w:commentRangeStart w:id="33"/>
      <w:r w:rsidRPr="005C73C8">
        <w:rPr>
          <w:rFonts w:ascii="Times New Roman" w:eastAsia="Calibri" w:hAnsi="Times New Roman" w:cs="Times New Roman"/>
          <w:sz w:val="24"/>
          <w:szCs w:val="24"/>
          <w:lang w:val="en-US"/>
        </w:rPr>
        <w:t xml:space="preserve">s </w:t>
      </w:r>
      <w:commentRangeEnd w:id="33"/>
      <w:r w:rsidRPr="005C73C8">
        <w:rPr>
          <w:rFonts w:ascii="Calibri" w:eastAsia="Calibri" w:hAnsi="Calibri" w:cs="Times New Roman"/>
          <w:sz w:val="16"/>
          <w:szCs w:val="16"/>
          <w:lang w:val="en-US"/>
        </w:rPr>
        <w:commentReference w:id="33"/>
      </w:r>
      <w:r w:rsidRPr="005C73C8">
        <w:rPr>
          <w:rFonts w:ascii="Times New Roman" w:eastAsia="Calibri" w:hAnsi="Times New Roman" w:cs="Times New Roman"/>
          <w:sz w:val="24"/>
          <w:szCs w:val="24"/>
          <w:lang w:val="en-US"/>
        </w:rPr>
        <w:t>majestically’</w:t>
      </w:r>
    </w:p>
    <w:p w14:paraId="5A3FA596"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56C04E3F"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Abowa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a-nn-ka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doee</w:t>
      </w:r>
    </w:p>
    <w:p w14:paraId="2A86B02A"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Animal </w:t>
      </w:r>
      <w:r w:rsidRPr="005C73C8">
        <w:rPr>
          <w:rFonts w:ascii="Times New Roman" w:eastAsia="Calibri" w:hAnsi="Times New Roman" w:cs="Times New Roman"/>
          <w:sz w:val="24"/>
          <w:szCs w:val="24"/>
          <w:lang w:val="en-US"/>
        </w:rPr>
        <w:tab/>
        <w:t xml:space="preserve">DEF.  </w:t>
      </w:r>
      <w:r w:rsidRPr="005C73C8">
        <w:rPr>
          <w:rFonts w:ascii="Times New Roman" w:eastAsia="Calibri" w:hAnsi="Times New Roman" w:cs="Times New Roman"/>
          <w:sz w:val="24"/>
          <w:szCs w:val="24"/>
          <w:lang w:val="en-US"/>
        </w:rPr>
        <w:tab/>
        <w:t>PFT-NEG-bite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PRO.</w:t>
      </w:r>
      <w:r w:rsidRPr="005C73C8">
        <w:rPr>
          <w:rFonts w:ascii="Times New Roman" w:eastAsia="Calibri" w:hAnsi="Times New Roman" w:cs="Times New Roman"/>
          <w:sz w:val="24"/>
          <w:szCs w:val="24"/>
          <w:lang w:val="en-US"/>
        </w:rPr>
        <w:tab/>
        <w:t>IDEOPH</w:t>
      </w:r>
    </w:p>
    <w:p w14:paraId="0C20F69B"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animal didn’t bite him hard’</w:t>
      </w:r>
    </w:p>
    <w:p w14:paraId="67A14663"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31163901"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Wɔ-a-nn-hwe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famu </w:t>
      </w:r>
      <w:r w:rsidRPr="005C73C8">
        <w:rPr>
          <w:rFonts w:ascii="Doulos SIL" w:eastAsia="Calibri" w:hAnsi="Doulos SIL" w:cs="Times New Roman"/>
          <w:b/>
          <w:bCs/>
          <w:sz w:val="24"/>
          <w:szCs w:val="24"/>
          <w:lang w:val="en-US"/>
        </w:rPr>
        <w:tab/>
        <w:t>tsimm</w:t>
      </w:r>
    </w:p>
    <w:p w14:paraId="3C95AA90"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3PL-PFT-NEG-fall</w:t>
      </w:r>
      <w:r w:rsidRPr="005C73C8">
        <w:rPr>
          <w:rFonts w:ascii="Times New Roman" w:eastAsia="Calibri" w:hAnsi="Times New Roman" w:cs="Times New Roman"/>
          <w:sz w:val="24"/>
          <w:szCs w:val="24"/>
          <w:lang w:val="en-US"/>
        </w:rPr>
        <w:tab/>
        <w:t>down</w:t>
      </w:r>
      <w:r w:rsidRPr="005C73C8">
        <w:rPr>
          <w:rFonts w:ascii="Times New Roman" w:eastAsia="Calibri" w:hAnsi="Times New Roman" w:cs="Times New Roman"/>
          <w:sz w:val="24"/>
          <w:szCs w:val="24"/>
          <w:lang w:val="en-US"/>
        </w:rPr>
        <w:tab/>
        <w:t>IDEOPH</w:t>
      </w:r>
    </w:p>
    <w:p w14:paraId="54BD2FED"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had not fell down hard’</w:t>
      </w:r>
    </w:p>
    <w:p w14:paraId="78E47A3A"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7031E8D2"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W-a-mm-bɔ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famu </w:t>
      </w:r>
      <w:r w:rsidRPr="005C73C8">
        <w:rPr>
          <w:rFonts w:ascii="Doulos SIL" w:eastAsia="Calibri" w:hAnsi="Doulos SIL" w:cs="Times New Roman"/>
          <w:b/>
          <w:bCs/>
          <w:sz w:val="24"/>
          <w:szCs w:val="24"/>
          <w:lang w:val="en-US"/>
        </w:rPr>
        <w:tab/>
        <w:t>kumm</w:t>
      </w:r>
    </w:p>
    <w:p w14:paraId="45BDB3E7"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3SG-PFT-NEG-hit</w:t>
      </w:r>
      <w:r w:rsidRPr="005C73C8">
        <w:rPr>
          <w:rFonts w:ascii="Times New Roman" w:eastAsia="Calibri" w:hAnsi="Times New Roman" w:cs="Times New Roman"/>
          <w:sz w:val="24"/>
          <w:szCs w:val="24"/>
          <w:lang w:val="en-US"/>
        </w:rPr>
        <w:tab/>
        <w:t>down</w:t>
      </w:r>
      <w:r w:rsidRPr="005C73C8">
        <w:rPr>
          <w:rFonts w:ascii="Times New Roman" w:eastAsia="Calibri" w:hAnsi="Times New Roman" w:cs="Times New Roman"/>
          <w:sz w:val="24"/>
          <w:szCs w:val="24"/>
          <w:lang w:val="en-US"/>
        </w:rPr>
        <w:tab/>
        <w:t>IDEOPH</w:t>
      </w:r>
    </w:p>
    <w:p w14:paraId="19AB8940"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‘S/he had not </w:t>
      </w:r>
      <w:commentRangeStart w:id="34"/>
      <w:r w:rsidRPr="005C73C8">
        <w:rPr>
          <w:rFonts w:ascii="Times New Roman" w:eastAsia="Calibri" w:hAnsi="Times New Roman" w:cs="Times New Roman"/>
          <w:sz w:val="24"/>
          <w:szCs w:val="24"/>
          <w:lang w:val="en-US"/>
        </w:rPr>
        <w:t xml:space="preserve">fell </w:t>
      </w:r>
      <w:commentRangeEnd w:id="34"/>
      <w:r w:rsidRPr="005C73C8">
        <w:rPr>
          <w:rFonts w:ascii="Calibri" w:eastAsia="Calibri" w:hAnsi="Calibri" w:cs="Times New Roman"/>
          <w:sz w:val="16"/>
          <w:szCs w:val="16"/>
          <w:lang w:val="en-US"/>
        </w:rPr>
        <w:commentReference w:id="34"/>
      </w:r>
      <w:r w:rsidRPr="005C73C8">
        <w:rPr>
          <w:rFonts w:ascii="Times New Roman" w:eastAsia="Calibri" w:hAnsi="Times New Roman" w:cs="Times New Roman"/>
          <w:sz w:val="24"/>
          <w:szCs w:val="24"/>
          <w:lang w:val="en-US"/>
        </w:rPr>
        <w:t>down hard’</w:t>
      </w:r>
    </w:p>
    <w:p w14:paraId="64BD180A"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455035E3" w14:textId="77777777" w:rsidR="005C73C8" w:rsidRPr="005C73C8" w:rsidRDefault="005C73C8" w:rsidP="005C73C8">
      <w:pPr>
        <w:numPr>
          <w:ilvl w:val="0"/>
          <w:numId w:val="33"/>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Wɔ-a-nn-gye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terom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a-n-kɔ</w:t>
      </w:r>
    </w:p>
    <w:p w14:paraId="313021C7" w14:textId="77777777" w:rsidR="005C73C8" w:rsidRPr="005C73C8" w:rsidRDefault="005C73C8" w:rsidP="005C73C8">
      <w:pPr>
        <w:spacing w:after="0" w:line="240" w:lineRule="exact"/>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3PL-PFT-NEG-take</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PFT-NEG-go</w:t>
      </w:r>
    </w:p>
    <w:p w14:paraId="1E8CA0BE" w14:textId="77777777" w:rsidR="005C73C8" w:rsidRPr="005C73C8" w:rsidRDefault="005C73C8" w:rsidP="005C73C8">
      <w:pPr>
        <w:spacing w:after="160" w:line="240" w:lineRule="exact"/>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‘They had not ran away’</w:t>
      </w:r>
    </w:p>
    <w:p w14:paraId="13FF5D83" w14:textId="77777777" w:rsidR="005C73C8" w:rsidRPr="005C73C8" w:rsidRDefault="005C73C8" w:rsidP="005C73C8">
      <w:pPr>
        <w:numPr>
          <w:ilvl w:val="0"/>
          <w:numId w:val="33"/>
        </w:numPr>
        <w:spacing w:after="16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-m-men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fufu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kwan</w:t>
      </w:r>
    </w:p>
    <w:p w14:paraId="46B31ED1"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3SG-NEG-swallow.STA</w:t>
      </w:r>
      <w:r w:rsidRPr="005C73C8">
        <w:rPr>
          <w:rFonts w:ascii="Times New Roman" w:eastAsia="Calibri" w:hAnsi="Times New Roman" w:cs="Times New Roman"/>
          <w:sz w:val="24"/>
          <w:szCs w:val="24"/>
          <w:lang w:val="en-US"/>
        </w:rPr>
        <w:tab/>
        <w:t>fufu.N</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IDEOPH</w:t>
      </w:r>
    </w:p>
    <w:p w14:paraId="60B2028D" w14:textId="77777777" w:rsidR="005C73C8" w:rsidRPr="005C73C8" w:rsidRDefault="005C73C8" w:rsidP="005C73C8">
      <w:pPr>
        <w:spacing w:after="160" w:line="240" w:lineRule="exact"/>
        <w:contextualSpacing/>
        <w:rPr>
          <w:rFonts w:ascii="Times New Roman" w:eastAsia="Calibri" w:hAnsi="Times New Roman" w:cs="Times New Roman"/>
          <w:lang w:val="en-US"/>
        </w:rPr>
      </w:pPr>
      <w:r w:rsidRPr="005C73C8">
        <w:rPr>
          <w:rFonts w:ascii="Times New Roman" w:eastAsia="Calibri" w:hAnsi="Times New Roman" w:cs="Times New Roman"/>
          <w:sz w:val="24"/>
          <w:szCs w:val="24"/>
          <w:lang w:val="en-US"/>
        </w:rPr>
        <w:t>‘S/he hurriedly does not swallow up the fufu’</w:t>
      </w:r>
    </w:p>
    <w:p w14:paraId="2818D82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From the constructions above, the sentences in group A are grammatical and more meaningful than in group B which are semantically awkward and ambiguous. </w:t>
      </w:r>
      <w:commentRangeStart w:id="35"/>
      <w:r w:rsidRPr="005C73C8">
        <w:rPr>
          <w:rFonts w:ascii="Times New Roman" w:eastAsia="Calibri" w:hAnsi="Times New Roman" w:cs="Times New Roman"/>
          <w:sz w:val="24"/>
          <w:szCs w:val="24"/>
          <w:lang w:val="en-US"/>
        </w:rPr>
        <w:t xml:space="preserve">Meanwhile in group B, with the exception of the negation, the sentences have the same constituent as A. This suggest that the ideophones are sensitive to the polarity of the verbal item.  </w:t>
      </w:r>
      <w:commentRangeEnd w:id="35"/>
      <w:r w:rsidRPr="005C73C8">
        <w:rPr>
          <w:rFonts w:ascii="Calibri" w:eastAsia="Calibri" w:hAnsi="Calibri" w:cs="Times New Roman"/>
          <w:sz w:val="16"/>
          <w:szCs w:val="16"/>
          <w:lang w:val="en-US"/>
        </w:rPr>
        <w:commentReference w:id="35"/>
      </w:r>
      <w:r w:rsidRPr="005C73C8">
        <w:rPr>
          <w:rFonts w:ascii="Times New Roman" w:eastAsia="Calibri" w:hAnsi="Times New Roman" w:cs="Times New Roman"/>
          <w:sz w:val="24"/>
          <w:szCs w:val="24"/>
          <w:lang w:val="en-US"/>
        </w:rPr>
        <w:t xml:space="preserve">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markedness of negation in the verb. Hence the sentences in B are open to the idea of word negation otherwise semi-negation type of interpretation identified by </w:t>
      </w:r>
      <w:r w:rsidRPr="005C73C8">
        <w:rPr>
          <w:rFonts w:ascii="Times New Roman" w:eastAsia="Calibri" w:hAnsi="Times New Roman" w:cs="Times New Roman"/>
          <w:sz w:val="24"/>
          <w:szCs w:val="24"/>
          <w:lang w:val="en-US"/>
        </w:rPr>
        <w:lastRenderedPageBreak/>
        <w:t xml:space="preserve">(Cygan,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ideophonic modifier and it is this same interpretation which Amfo (2010) term as the narrow negation. This underscores the affirmative dominance in the verb and the corresponding sensitivity to the ideophone. The omission of the API makes the sentence clearer </w:t>
      </w:r>
      <w:r w:rsidRPr="005C73C8">
        <w:rPr>
          <w:rFonts w:ascii="Doulos SIL" w:eastAsia="Calibri" w:hAnsi="Doulos SIL" w:cs="Times New Roman"/>
          <w:bCs/>
          <w:i/>
          <w:iCs/>
          <w:sz w:val="24"/>
          <w:szCs w:val="24"/>
          <w:lang w:val="en-US"/>
        </w:rPr>
        <w:t>Wammen fufu no</w:t>
      </w:r>
      <w:r w:rsidRPr="005C73C8">
        <w:rPr>
          <w:rFonts w:ascii="Times New Roman" w:eastAsia="Calibri" w:hAnsi="Times New Roman" w:cs="Times New Roman"/>
          <w:i/>
          <w:sz w:val="24"/>
          <w:szCs w:val="24"/>
          <w:lang w:val="en-US"/>
        </w:rPr>
        <w:t xml:space="preserve"> </w:t>
      </w:r>
      <w:r w:rsidRPr="005C73C8">
        <w:rPr>
          <w:rFonts w:ascii="Times New Roman" w:eastAsia="Calibri" w:hAnsi="Times New Roman" w:cs="Times New Roman"/>
          <w:sz w:val="24"/>
          <w:szCs w:val="24"/>
          <w:lang w:val="en-US"/>
        </w:rPr>
        <w:t xml:space="preserve">‘S/he has swallowed up the fufu’. However, the addition of the API reinforce the dominance of the affirmativeness over the recessive negation semantically suggesting that the action is true but perhaps in a different manner. In disambiguating the ambiguity in these constructions in this regard, Xiang et al (2014) recommends the strategy of  constituent clefting what Ampofo ( 2015) describe as constituent negation. The resolution will read </w:t>
      </w:r>
      <w:r w:rsidRPr="005C73C8">
        <w:rPr>
          <w:rFonts w:ascii="Doulos SIL" w:eastAsia="Calibri" w:hAnsi="Doulos SIL" w:cs="Times New Roman"/>
          <w:bCs/>
          <w:i/>
          <w:iCs/>
          <w:sz w:val="24"/>
          <w:szCs w:val="24"/>
          <w:lang w:val="en-US"/>
        </w:rPr>
        <w:t xml:space="preserve">Nnyɛ fam na ɔbɔɔ n`asom na mbom ɔbɔɔ no </w:t>
      </w:r>
      <w:r w:rsidRPr="005C73C8">
        <w:rPr>
          <w:rFonts w:ascii="Doulos SIL" w:eastAsia="Calibri" w:hAnsi="Doulos SIL" w:cs="Times New Roman"/>
          <w:bCs/>
          <w:i/>
          <w:iCs/>
          <w:sz w:val="24"/>
          <w:szCs w:val="24"/>
          <w:u w:val="single"/>
          <w:lang w:val="en-US"/>
        </w:rPr>
        <w:t>t</w:t>
      </w:r>
      <w:r w:rsidRPr="005C73C8">
        <w:rPr>
          <w:rFonts w:ascii="Doulos SIL" w:eastAsia="Calibri" w:hAnsi="Doulos SIL" w:cs="Times New Roman"/>
          <w:b/>
          <w:i/>
          <w:iCs/>
          <w:sz w:val="24"/>
          <w:szCs w:val="24"/>
          <w:lang w:val="en-US"/>
        </w:rPr>
        <w:t>oo</w:t>
      </w:r>
      <w:r w:rsidRPr="005C73C8">
        <w:rPr>
          <w:rFonts w:ascii="Doulos SIL" w:eastAsia="Calibri" w:hAnsi="Doulos SIL" w:cs="Times New Roman"/>
          <w:bCs/>
          <w:i/>
          <w:iCs/>
          <w:sz w:val="24"/>
          <w:szCs w:val="24"/>
          <w:lang w:val="en-US"/>
        </w:rPr>
        <w:t>!</w:t>
      </w:r>
      <w:r w:rsidRPr="005C73C8">
        <w:rPr>
          <w:rFonts w:ascii="Times New Roman" w:eastAsia="Calibri" w:hAnsi="Times New Roman" w:cs="Times New Roman"/>
          <w:b/>
          <w:sz w:val="24"/>
          <w:szCs w:val="24"/>
          <w:lang w:val="en-US"/>
        </w:rPr>
        <w:t>,</w:t>
      </w:r>
      <w:r w:rsidRPr="005C73C8">
        <w:rPr>
          <w:rFonts w:ascii="Times New Roman" w:eastAsia="Calibri" w:hAnsi="Times New Roman" w:cs="Times New Roman"/>
          <w:sz w:val="24"/>
          <w:szCs w:val="24"/>
          <w:lang w:val="en-US"/>
        </w:rPr>
        <w:t xml:space="preserve"> Nnyɛ kinkim na ɔnantsew na mbom ɔnantsew </w:t>
      </w:r>
      <w:r w:rsidRPr="005C73C8">
        <w:rPr>
          <w:rFonts w:ascii="Times New Roman" w:eastAsia="Calibri" w:hAnsi="Times New Roman" w:cs="Times New Roman"/>
          <w:sz w:val="24"/>
          <w:szCs w:val="24"/>
          <w:u w:val="single"/>
          <w:lang w:val="en-US"/>
        </w:rPr>
        <w:t>huuu</w:t>
      </w:r>
      <w:r w:rsidRPr="005C73C8">
        <w:rPr>
          <w:rFonts w:ascii="Times New Roman" w:eastAsia="Calibri" w:hAnsi="Times New Roman" w:cs="Times New Roman"/>
          <w:sz w:val="24"/>
          <w:szCs w:val="24"/>
          <w:lang w:val="en-US"/>
        </w:rPr>
        <w:t xml:space="preserve">. The clefting negates only the focus constituent. This interpretation and its resultant clefting disambiguation harmonizes with aspect of downward entailment (DE) theory of Ladusaw (1980) enhance in Progovac (1993). In downward entailment theory where Ladusaw (1980) in Fintel (1999) posits that if A entails B then B is in A and B is a subset of A. Krifka (1990) worded this statement of downward entailment by declaring that “a context is DE if an expression occurring in it can be replaced by a semantically stronger item that is a more restricted expression ….without change of truth of the whole sentence.” With Ladusaw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Progovac (1993) observes that polarity sensitivity considers the element that license negative polarity items which in this environment is the negation and the locality conditions which hold between the licenser and the licensee in this environment the negation and the API in group B.  Therefore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clefting and by aspect of Ladusaw’s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italised in the reversed affirmative. In summary, the ideophone needs an affirmative verbals to make better meaning. The locality condition of Progovac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In otherwise, the non-negated verb licenses the API in the simple sentence (main clause) of group A to bind on the verb effectively as a modifier.               </w:t>
      </w:r>
    </w:p>
    <w:p w14:paraId="5C283BF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other option of meaning in group B is to interpret under the assumption that the action in the negated verb is empty or did not happened which will then render the ideophonic modifier redundant. This meaning is in the negation type identified by Xiang et al (2014) as explicit negation. According to Xaing et al (2014) explicit negation refers to the negation expressed as part of the asserted meaning (sentence meaning) of an utterance.   Adopting the morphological merger negation account of Saah (1995) in Akan where the negative phrase is projected before the verb as a complement, the focus is on the overt inflectional negation affixed to the verb to mark negation in group B.  With the binding theory of </w:t>
      </w:r>
      <w:commentRangeStart w:id="36"/>
      <w:r w:rsidRPr="005C73C8">
        <w:rPr>
          <w:rFonts w:ascii="Times New Roman" w:eastAsia="Calibri" w:hAnsi="Times New Roman" w:cs="Times New Roman"/>
          <w:sz w:val="24"/>
          <w:szCs w:val="24"/>
          <w:lang w:val="en-US"/>
        </w:rPr>
        <w:t xml:space="preserve">Progovac (1991) </w:t>
      </w:r>
      <w:commentRangeEnd w:id="36"/>
      <w:r w:rsidRPr="005C73C8">
        <w:rPr>
          <w:rFonts w:ascii="Calibri" w:eastAsia="Calibri" w:hAnsi="Calibri" w:cs="Times New Roman"/>
          <w:sz w:val="16"/>
          <w:szCs w:val="16"/>
          <w:lang w:val="en-US"/>
        </w:rPr>
        <w:commentReference w:id="36"/>
      </w:r>
      <w:r w:rsidRPr="005C73C8">
        <w:rPr>
          <w:rFonts w:ascii="Times New Roman" w:eastAsia="Calibri" w:hAnsi="Times New Roman" w:cs="Times New Roman"/>
          <w:sz w:val="24"/>
          <w:szCs w:val="24"/>
          <w:lang w:val="en-US"/>
        </w:rPr>
        <w:t xml:space="preserve">supporting this interpretation, the overt negation in group B is binding on the clausal domain which includes the negated verbs. By the binding principle of anaphors (Binding principle A) that an Anaphor must be A –bound the negation is limited to the domain of the negated </w:t>
      </w:r>
      <w:r w:rsidRPr="005C73C8">
        <w:rPr>
          <w:rFonts w:ascii="Times New Roman" w:eastAsia="Calibri" w:hAnsi="Times New Roman" w:cs="Times New Roman"/>
          <w:sz w:val="24"/>
          <w:szCs w:val="24"/>
          <w:lang w:val="en-US"/>
        </w:rPr>
        <w:lastRenderedPageBreak/>
        <w:t xml:space="preserve">verbs (A-bound) (the antecedent) leaving out the ideophonic modifier because the (API) collates with affirmative verbs as the antecedent and with the negation, it cannot co-occur with it. Hence Progovac (1993) states that the antecedent of polarity is either negation or an empty polarity operator (PO). Thus the meaning could be with or without the polarity operator. That is </w:t>
      </w:r>
      <w:r w:rsidRPr="005C73C8">
        <w:rPr>
          <w:rFonts w:ascii="Times New Roman" w:eastAsia="Calibri" w:hAnsi="Times New Roman" w:cs="Times New Roman"/>
          <w:bCs/>
          <w:i/>
          <w:iCs/>
          <w:sz w:val="24"/>
          <w:szCs w:val="24"/>
          <w:lang w:val="en-US"/>
        </w:rPr>
        <w:t>wammbɔ ne asom</w:t>
      </w:r>
      <w:r w:rsidRPr="005C73C8">
        <w:rPr>
          <w:rFonts w:ascii="Times New Roman" w:eastAsia="Calibri" w:hAnsi="Times New Roman" w:cs="Times New Roman"/>
          <w:sz w:val="24"/>
          <w:szCs w:val="24"/>
          <w:lang w:val="en-US"/>
        </w:rPr>
        <w:t xml:space="preserve"> ‘s/he didn’t slap him’, </w:t>
      </w:r>
      <w:r w:rsidRPr="005C73C8">
        <w:rPr>
          <w:rFonts w:ascii="Doulos SIL" w:eastAsia="Calibri" w:hAnsi="Doulos SIL" w:cs="Times New Roman"/>
          <w:bCs/>
          <w:i/>
          <w:iCs/>
          <w:sz w:val="24"/>
          <w:szCs w:val="24"/>
          <w:lang w:val="en-US"/>
        </w:rPr>
        <w:t>ɔammfa nsu enngu noho</w:t>
      </w:r>
      <w:r w:rsidRPr="005C73C8">
        <w:rPr>
          <w:rFonts w:ascii="Times New Roman" w:eastAsia="Calibri" w:hAnsi="Times New Roman" w:cs="Times New Roman"/>
          <w:i/>
          <w:sz w:val="24"/>
          <w:szCs w:val="24"/>
          <w:lang w:val="en-US"/>
        </w:rPr>
        <w:t xml:space="preserve"> </w:t>
      </w:r>
      <w:r w:rsidRPr="005C73C8">
        <w:rPr>
          <w:rFonts w:ascii="Times New Roman" w:eastAsia="Calibri" w:hAnsi="Times New Roman" w:cs="Times New Roman"/>
          <w:sz w:val="24"/>
          <w:szCs w:val="24"/>
          <w:lang w:val="en-US"/>
        </w:rPr>
        <w:t xml:space="preserve">‘s/he didn’t pour the water on himself’ eliminating the API because the negation in VP makes it unwanted.   </w:t>
      </w:r>
    </w:p>
    <w:p w14:paraId="0E911B45"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6FCFE3CE"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6. Typology of Negative Polarity Ideophones (</w:t>
      </w:r>
      <w:r w:rsidRPr="005C73C8">
        <w:rPr>
          <w:rFonts w:ascii="Times New Roman" w:eastAsia="Calibri" w:hAnsi="Times New Roman" w:cs="Times New Roman"/>
          <w:b/>
          <w:caps/>
          <w:sz w:val="24"/>
          <w:szCs w:val="24"/>
          <w:lang w:val="en-US"/>
        </w:rPr>
        <w:t>npi</w:t>
      </w:r>
      <w:r w:rsidRPr="005C73C8">
        <w:rPr>
          <w:rFonts w:ascii="Times New Roman" w:eastAsia="Calibri" w:hAnsi="Times New Roman" w:cs="Times New Roman"/>
          <w:b/>
          <w:sz w:val="24"/>
          <w:szCs w:val="24"/>
          <w:lang w:val="en-US"/>
        </w:rPr>
        <w:t>)</w:t>
      </w:r>
    </w:p>
    <w:p w14:paraId="1563497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Penka &amp; Zeijlstra (2010) negative polarity items refer to words or expressions that can only occur in context that are in some sense negative. In a poor syntactic environment 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Bodomo (2006) on the pragmatics and semantics of ideophones in Dagaare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idiophone such as the following:  </w:t>
      </w:r>
      <w:r w:rsidRPr="005C73C8">
        <w:rPr>
          <w:rFonts w:ascii="Doulos SIL" w:eastAsia="Calibri" w:hAnsi="Doulos SIL" w:cs="Times New Roman"/>
          <w:bCs/>
          <w:i/>
          <w:iCs/>
          <w:sz w:val="24"/>
          <w:szCs w:val="24"/>
          <w:lang w:val="en-US"/>
        </w:rPr>
        <w:t>aga, hwee, huw, baw, tew, atsen, gyina, fi, hute, agyei, tsee , wɛ, boe.</w:t>
      </w:r>
      <w:r w:rsidRPr="005C73C8">
        <w:rPr>
          <w:rFonts w:ascii="Times New Roman" w:eastAsia="Calibri" w:hAnsi="Times New Roman" w:cs="Times New Roman"/>
          <w:sz w:val="24"/>
          <w:szCs w:val="24"/>
          <w:lang w:val="en-US"/>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1D05A51C"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t>(5)</w:t>
      </w:r>
    </w:p>
    <w:p w14:paraId="7C9BDEF6"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t xml:space="preserve">                A                                                                         </w:t>
      </w:r>
    </w:p>
    <w:p w14:paraId="02C581A0"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Araba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n-nyim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tsee                                             </w:t>
      </w:r>
    </w:p>
    <w:p w14:paraId="6E0A8D25"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Araba</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NEG-know</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25D5C339"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‘Araba does not know anything at all’</w:t>
      </w:r>
    </w:p>
    <w:p w14:paraId="14AF392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1303FAC"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n-ntse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boe                                     </w:t>
      </w:r>
    </w:p>
    <w:p w14:paraId="53076D4B"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Child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NEG-hear</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5EF8BED8"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does not understand anything at all’</w:t>
      </w:r>
    </w:p>
    <w:p w14:paraId="07BE5431"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BB0889C"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Obiara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re-n-nyɛ </w:t>
      </w:r>
      <w:r w:rsidRPr="005C73C8">
        <w:rPr>
          <w:rFonts w:ascii="Doulos SIL" w:eastAsia="Calibri" w:hAnsi="Doulos SIL" w:cs="Times New Roman"/>
          <w:b/>
          <w:bCs/>
          <w:sz w:val="24"/>
          <w:szCs w:val="24"/>
          <w:lang w:val="en-US"/>
        </w:rPr>
        <w:tab/>
        <w:t xml:space="preserve">hom </w:t>
      </w:r>
      <w:r w:rsidRPr="005C73C8">
        <w:rPr>
          <w:rFonts w:ascii="Doulos SIL" w:eastAsia="Calibri" w:hAnsi="Doulos SIL" w:cs="Times New Roman"/>
          <w:b/>
          <w:bCs/>
          <w:sz w:val="24"/>
          <w:szCs w:val="24"/>
          <w:lang w:val="en-US"/>
        </w:rPr>
        <w:tab/>
        <w:t xml:space="preserve">hute                    </w:t>
      </w:r>
    </w:p>
    <w:p w14:paraId="2E7593F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Nobody</w:t>
      </w:r>
      <w:r w:rsidRPr="005C73C8">
        <w:rPr>
          <w:rFonts w:ascii="Times New Roman" w:eastAsia="Calibri" w:hAnsi="Times New Roman" w:cs="Times New Roman"/>
          <w:sz w:val="24"/>
          <w:szCs w:val="24"/>
          <w:lang w:val="en-US"/>
        </w:rPr>
        <w:tab/>
        <w:t>PROG-NEG-do</w:t>
      </w:r>
      <w:r w:rsidRPr="005C73C8">
        <w:rPr>
          <w:rFonts w:ascii="Times New Roman" w:eastAsia="Calibri" w:hAnsi="Times New Roman" w:cs="Times New Roman"/>
          <w:sz w:val="24"/>
          <w:szCs w:val="24"/>
          <w:lang w:val="en-US"/>
        </w:rPr>
        <w:tab/>
        <w:t xml:space="preserve">3PL. </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6FBAA659"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‘Nobody will not do anything to them’</w:t>
      </w:r>
    </w:p>
    <w:p w14:paraId="668C9DF0"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3B93F8E6"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Ndɛ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yɛ-a-nn-kɔ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baw                                       </w:t>
      </w:r>
    </w:p>
    <w:p w14:paraId="36C05AEF"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Today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1PL-PFT-NEG-go</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0C6D5254"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‘Today we didn’t go anywhere at all’</w:t>
      </w:r>
      <w:r w:rsidRPr="005C73C8">
        <w:rPr>
          <w:rFonts w:ascii="Times New Roman" w:eastAsia="Calibri" w:hAnsi="Times New Roman" w:cs="Times New Roman"/>
          <w:sz w:val="24"/>
          <w:szCs w:val="24"/>
          <w:lang w:val="en-US"/>
        </w:rPr>
        <w:tab/>
      </w:r>
    </w:p>
    <w:p w14:paraId="58FC0947"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57FCBB70"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-a-m-ma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hɛn  </w:t>
      </w:r>
      <w:r w:rsidRPr="005C73C8">
        <w:rPr>
          <w:rFonts w:ascii="Doulos SIL" w:eastAsia="Calibri" w:hAnsi="Doulos SIL" w:cs="Times New Roman"/>
          <w:b/>
          <w:bCs/>
          <w:sz w:val="24"/>
          <w:szCs w:val="24"/>
          <w:lang w:val="en-US"/>
        </w:rPr>
        <w:tab/>
        <w:t xml:space="preserve">wɛ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mpo                              </w:t>
      </w:r>
    </w:p>
    <w:p w14:paraId="15AF9EF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3SG-PFT-NEG-give</w:t>
      </w:r>
      <w:r w:rsidRPr="005C73C8">
        <w:rPr>
          <w:rFonts w:ascii="Times New Roman" w:eastAsia="Calibri" w:hAnsi="Times New Roman" w:cs="Times New Roman"/>
          <w:sz w:val="24"/>
          <w:szCs w:val="24"/>
          <w:lang w:val="en-US"/>
        </w:rPr>
        <w:tab/>
        <w:t xml:space="preserve">1PL </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EMPH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0D71429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even didn’t give us anything at all’</w:t>
      </w:r>
    </w:p>
    <w:p w14:paraId="4D13854C"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00ED9F89"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e-nn-sua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huw                         </w:t>
      </w:r>
    </w:p>
    <w:p w14:paraId="370E05F7"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lastRenderedPageBreak/>
        <w:t>Child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PFT-NEG-learn</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30079B3E"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didn’t learn anything at all’</w:t>
      </w:r>
    </w:p>
    <w:p w14:paraId="2EDB558B"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F6D7BEE" w14:textId="77777777" w:rsidR="005C73C8" w:rsidRPr="005C73C8" w:rsidRDefault="005C73C8" w:rsidP="005C73C8">
      <w:pPr>
        <w:numPr>
          <w:ilvl w:val="0"/>
          <w:numId w:val="26"/>
        </w:numPr>
        <w:spacing w:after="160" w:line="240" w:lineRule="exact"/>
        <w:contextualSpacing/>
        <w:jc w:val="both"/>
        <w:rPr>
          <w:rFonts w:ascii="Doulos SIL" w:eastAsia="Calibri" w:hAnsi="Doulos SIL" w:cs="Times New Roman"/>
          <w:b/>
          <w:bCs/>
          <w:sz w:val="24"/>
          <w:szCs w:val="24"/>
          <w:lang w:val="de-DE"/>
        </w:rPr>
      </w:pPr>
      <w:r w:rsidRPr="005C73C8">
        <w:rPr>
          <w:rFonts w:ascii="Doulos SIL" w:eastAsia="Calibri" w:hAnsi="Doulos SIL" w:cs="Times New Roman"/>
          <w:b/>
          <w:bCs/>
          <w:sz w:val="24"/>
          <w:szCs w:val="24"/>
          <w:lang w:val="de-DE"/>
        </w:rPr>
        <w:t xml:space="preserve">W-a-nn-ka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agyei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ana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o-ru-wu              </w:t>
      </w:r>
    </w:p>
    <w:p w14:paraId="1638296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3SG-PFT-NEG-say </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before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3SG-PROG-die    </w:t>
      </w:r>
    </w:p>
    <w:p w14:paraId="039973B8"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didn’t say anything at all before s/he died’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30F913C4"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5E780956" w14:textId="77777777" w:rsidR="005C73C8" w:rsidRPr="005C73C8" w:rsidRDefault="005C73C8" w:rsidP="005C73C8">
      <w:pPr>
        <w:spacing w:after="0" w:line="240" w:lineRule="exact"/>
        <w:rPr>
          <w:rFonts w:ascii="Times New Roman" w:eastAsia="Calibri" w:hAnsi="Times New Roman" w:cs="Times New Roman"/>
          <w:b/>
          <w:bCs/>
          <w:sz w:val="24"/>
          <w:szCs w:val="24"/>
          <w:lang w:val="en-US"/>
        </w:rPr>
      </w:pPr>
      <w:r w:rsidRPr="005C73C8">
        <w:rPr>
          <w:rFonts w:ascii="Times New Roman" w:eastAsia="Calibri" w:hAnsi="Times New Roman" w:cs="Times New Roman"/>
          <w:b/>
          <w:bCs/>
          <w:sz w:val="24"/>
          <w:szCs w:val="24"/>
          <w:lang w:val="en-US"/>
        </w:rPr>
        <w:t>B</w:t>
      </w:r>
    </w:p>
    <w:p w14:paraId="3E0B1EDB"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Araba      </w:t>
      </w:r>
      <w:r w:rsidRPr="005C73C8">
        <w:rPr>
          <w:rFonts w:ascii="Doulos SIL" w:eastAsia="Calibri" w:hAnsi="Doulos SIL" w:cs="Times New Roman"/>
          <w:b/>
          <w:bCs/>
          <w:sz w:val="24"/>
          <w:szCs w:val="24"/>
          <w:lang w:val="en-US"/>
        </w:rPr>
        <w:tab/>
        <w:t xml:space="preserve">nyim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tsee*</w:t>
      </w:r>
    </w:p>
    <w:p w14:paraId="4BAB7FA4"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Araba</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know</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0D4C8661"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‘Araba knows anything at all’</w:t>
      </w:r>
    </w:p>
    <w:p w14:paraId="4BCBFBDF" w14:textId="77777777" w:rsidR="005C73C8" w:rsidRPr="005C73C8" w:rsidRDefault="005C73C8" w:rsidP="005C73C8">
      <w:pPr>
        <w:spacing w:after="0" w:line="240" w:lineRule="exact"/>
        <w:rPr>
          <w:rFonts w:ascii="Times New Roman" w:eastAsia="Calibri" w:hAnsi="Times New Roman" w:cs="Times New Roman"/>
          <w:sz w:val="24"/>
          <w:szCs w:val="24"/>
          <w:lang w:val="en-US"/>
        </w:rPr>
      </w:pPr>
    </w:p>
    <w:p w14:paraId="6B8A8289"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tse </w:t>
      </w:r>
      <w:r w:rsidRPr="005C73C8">
        <w:rPr>
          <w:rFonts w:ascii="Doulos SIL" w:eastAsia="Calibri" w:hAnsi="Doulos SIL" w:cs="Times New Roman"/>
          <w:b/>
          <w:bCs/>
          <w:sz w:val="24"/>
          <w:szCs w:val="24"/>
          <w:lang w:val="en-US"/>
        </w:rPr>
        <w:tab/>
        <w:t>boe*</w:t>
      </w:r>
    </w:p>
    <w:p w14:paraId="3BBEAA85"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Child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hear</w:t>
      </w:r>
      <w:r w:rsidRPr="005C73C8">
        <w:rPr>
          <w:rFonts w:ascii="Times New Roman" w:eastAsia="Calibri" w:hAnsi="Times New Roman" w:cs="Times New Roman"/>
          <w:sz w:val="24"/>
          <w:szCs w:val="24"/>
          <w:lang w:val="en-US"/>
        </w:rPr>
        <w:tab/>
        <w:t>IDEOPH</w:t>
      </w:r>
    </w:p>
    <w:p w14:paraId="1CA087C3"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understands anything at all’</w:t>
      </w:r>
    </w:p>
    <w:p w14:paraId="5584F657" w14:textId="77777777" w:rsidR="005C73C8" w:rsidRPr="005C73C8" w:rsidRDefault="005C73C8" w:rsidP="005C73C8">
      <w:pPr>
        <w:spacing w:after="0" w:line="240" w:lineRule="exact"/>
        <w:rPr>
          <w:rFonts w:ascii="Times New Roman" w:eastAsia="Calibri" w:hAnsi="Times New Roman" w:cs="Times New Roman"/>
          <w:sz w:val="24"/>
          <w:szCs w:val="24"/>
          <w:lang w:val="en-US"/>
        </w:rPr>
      </w:pPr>
    </w:p>
    <w:p w14:paraId="68EB51C7"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Obiara </w:t>
      </w:r>
      <w:r w:rsidRPr="005C73C8">
        <w:rPr>
          <w:rFonts w:ascii="Doulos SIL" w:eastAsia="Calibri" w:hAnsi="Doulos SIL" w:cs="Times New Roman"/>
          <w:b/>
          <w:bCs/>
          <w:sz w:val="24"/>
          <w:szCs w:val="24"/>
          <w:lang w:val="en-US"/>
        </w:rPr>
        <w:tab/>
        <w:t xml:space="preserve">re-yɛ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hute *</w:t>
      </w:r>
    </w:p>
    <w:p w14:paraId="26AD27E5"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Nobody     </w:t>
      </w:r>
      <w:r w:rsidRPr="005C73C8">
        <w:rPr>
          <w:rFonts w:ascii="Times New Roman" w:eastAsia="Calibri" w:hAnsi="Times New Roman" w:cs="Times New Roman"/>
          <w:sz w:val="24"/>
          <w:szCs w:val="24"/>
          <w:lang w:val="en-US"/>
        </w:rPr>
        <w:tab/>
        <w:t>PROG-do</w:t>
      </w:r>
      <w:r w:rsidRPr="005C73C8">
        <w:rPr>
          <w:rFonts w:ascii="Times New Roman" w:eastAsia="Calibri" w:hAnsi="Times New Roman" w:cs="Times New Roman"/>
          <w:sz w:val="24"/>
          <w:szCs w:val="24"/>
          <w:lang w:val="en-US"/>
        </w:rPr>
        <w:tab/>
        <w:t>IDEOPH</w:t>
      </w:r>
    </w:p>
    <w:p w14:paraId="5BE0458B" w14:textId="77777777" w:rsidR="005C73C8" w:rsidRPr="005C73C8" w:rsidRDefault="005C73C8" w:rsidP="005C73C8">
      <w:pPr>
        <w:spacing w:after="0" w:line="240" w:lineRule="exact"/>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‘Nobody will do anything to them’</w:t>
      </w:r>
    </w:p>
    <w:p w14:paraId="45D8DF08" w14:textId="77777777" w:rsidR="005C73C8" w:rsidRPr="005C73C8" w:rsidRDefault="005C73C8" w:rsidP="005C73C8">
      <w:pPr>
        <w:spacing w:after="0" w:line="240" w:lineRule="exact"/>
        <w:rPr>
          <w:rFonts w:ascii="Times New Roman" w:eastAsia="Calibri" w:hAnsi="Times New Roman" w:cs="Times New Roman"/>
          <w:sz w:val="24"/>
          <w:szCs w:val="24"/>
          <w:lang w:val="en-US"/>
        </w:rPr>
      </w:pPr>
    </w:p>
    <w:p w14:paraId="2BF10136"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Ndɛ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yɛ-a-kɔ </w:t>
      </w:r>
      <w:r w:rsidRPr="005C73C8">
        <w:rPr>
          <w:rFonts w:ascii="Doulos SIL" w:eastAsia="Calibri" w:hAnsi="Doulos SIL" w:cs="Times New Roman"/>
          <w:b/>
          <w:bCs/>
          <w:sz w:val="24"/>
          <w:szCs w:val="24"/>
          <w:lang w:val="en-US"/>
        </w:rPr>
        <w:tab/>
        <w:t>baw*</w:t>
      </w:r>
    </w:p>
    <w:p w14:paraId="57C83D26"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Today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1PL-PFT-go</w:t>
      </w:r>
      <w:r w:rsidRPr="005C73C8">
        <w:rPr>
          <w:rFonts w:ascii="Times New Roman" w:eastAsia="Calibri" w:hAnsi="Times New Roman" w:cs="Times New Roman"/>
          <w:sz w:val="24"/>
          <w:szCs w:val="24"/>
          <w:lang w:val="en-US"/>
        </w:rPr>
        <w:tab/>
        <w:t>IDEOPH</w:t>
      </w:r>
    </w:p>
    <w:p w14:paraId="37DEAE0D"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‘Today we went anywhere at all’</w:t>
      </w:r>
    </w:p>
    <w:p w14:paraId="74C7FAFE" w14:textId="77777777" w:rsidR="005C73C8" w:rsidRPr="005C73C8" w:rsidRDefault="005C73C8" w:rsidP="005C73C8">
      <w:pPr>
        <w:spacing w:after="0" w:line="240" w:lineRule="exact"/>
        <w:rPr>
          <w:rFonts w:ascii="Doulos SIL" w:eastAsia="Calibri" w:hAnsi="Doulos SIL" w:cs="Times New Roman"/>
          <w:sz w:val="24"/>
          <w:szCs w:val="24"/>
          <w:lang w:val="en-US"/>
        </w:rPr>
      </w:pPr>
    </w:p>
    <w:p w14:paraId="36F4CD0C"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caps/>
          <w:sz w:val="24"/>
          <w:szCs w:val="24"/>
          <w:lang w:val="en-US"/>
        </w:rPr>
        <w:t>ɔ</w:t>
      </w:r>
      <w:r w:rsidRPr="005C73C8">
        <w:rPr>
          <w:rFonts w:ascii="Doulos SIL" w:eastAsia="Calibri" w:hAnsi="Doulos SIL" w:cs="Times New Roman"/>
          <w:b/>
          <w:bCs/>
          <w:sz w:val="24"/>
          <w:szCs w:val="24"/>
          <w:lang w:val="en-US"/>
        </w:rPr>
        <w:t xml:space="preserve">-ma-a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hɛn </w:t>
      </w:r>
      <w:r w:rsidRPr="005C73C8">
        <w:rPr>
          <w:rFonts w:ascii="Doulos SIL" w:eastAsia="Calibri" w:hAnsi="Doulos SIL" w:cs="Times New Roman"/>
          <w:b/>
          <w:bCs/>
          <w:sz w:val="24"/>
          <w:szCs w:val="24"/>
          <w:lang w:val="en-US"/>
        </w:rPr>
        <w:tab/>
        <w:t xml:space="preserve">wɛ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mpo*</w:t>
      </w:r>
    </w:p>
    <w:p w14:paraId="686B190D"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3SG-give-PST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1 PL </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EMPH</w:t>
      </w:r>
    </w:p>
    <w:p w14:paraId="6FAD03CD"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even gave us anything at all’</w:t>
      </w:r>
    </w:p>
    <w:p w14:paraId="5B77C7E2" w14:textId="77777777" w:rsidR="005C73C8" w:rsidRPr="005C73C8" w:rsidRDefault="005C73C8" w:rsidP="005C73C8">
      <w:pPr>
        <w:spacing w:after="0" w:line="240" w:lineRule="exact"/>
        <w:rPr>
          <w:rFonts w:ascii="Times New Roman" w:eastAsia="Calibri" w:hAnsi="Times New Roman" w:cs="Times New Roman"/>
          <w:sz w:val="24"/>
          <w:szCs w:val="24"/>
          <w:lang w:val="en-US"/>
        </w:rPr>
      </w:pPr>
    </w:p>
    <w:p w14:paraId="1D3BFF0C"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e-sua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huw*</w:t>
      </w:r>
    </w:p>
    <w:p w14:paraId="21B42FF3"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Child     </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PFT-learn</w:t>
      </w:r>
      <w:r w:rsidRPr="005C73C8">
        <w:rPr>
          <w:rFonts w:ascii="Times New Roman" w:eastAsia="Calibri" w:hAnsi="Times New Roman" w:cs="Times New Roman"/>
          <w:sz w:val="24"/>
          <w:szCs w:val="24"/>
          <w:lang w:val="en-US"/>
        </w:rPr>
        <w:tab/>
        <w:t>IDEOPH</w:t>
      </w:r>
    </w:p>
    <w:p w14:paraId="18A046C9"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learnt anything at all’</w:t>
      </w:r>
    </w:p>
    <w:p w14:paraId="57C847C3" w14:textId="77777777" w:rsidR="005C73C8" w:rsidRPr="005C73C8" w:rsidRDefault="005C73C8" w:rsidP="005C73C8">
      <w:pPr>
        <w:spacing w:after="0" w:line="240" w:lineRule="exact"/>
        <w:rPr>
          <w:rFonts w:ascii="Times New Roman" w:eastAsia="Calibri" w:hAnsi="Times New Roman" w:cs="Times New Roman"/>
          <w:sz w:val="24"/>
          <w:szCs w:val="24"/>
          <w:lang w:val="en-US"/>
        </w:rPr>
      </w:pPr>
    </w:p>
    <w:p w14:paraId="3975ED44" w14:textId="77777777" w:rsidR="005C73C8" w:rsidRPr="005C73C8" w:rsidRDefault="005C73C8" w:rsidP="005C73C8">
      <w:pPr>
        <w:numPr>
          <w:ilvl w:val="0"/>
          <w:numId w:val="34"/>
        </w:numPr>
        <w:spacing w:after="0" w:line="240" w:lineRule="exact"/>
        <w:contextualSpacing/>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W-a-ka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agyei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ana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o-ru-wu*</w:t>
      </w:r>
    </w:p>
    <w:p w14:paraId="7C1C12FB" w14:textId="77777777" w:rsidR="005C73C8" w:rsidRPr="005C73C8" w:rsidRDefault="005C73C8" w:rsidP="005C73C8">
      <w:pPr>
        <w:spacing w:after="0" w:line="240" w:lineRule="exact"/>
        <w:contextualSpacing/>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3SG-PFT-say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before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3SG-PROG-die</w:t>
      </w:r>
    </w:p>
    <w:p w14:paraId="5C1119BF" w14:textId="77777777" w:rsidR="005C73C8" w:rsidRPr="005C73C8" w:rsidRDefault="005C73C8" w:rsidP="005C73C8">
      <w:pPr>
        <w:spacing w:after="0" w:line="240" w:lineRule="exact"/>
        <w:contextualSpacing/>
        <w:rPr>
          <w:rFonts w:ascii="Times New Roman" w:eastAsia="Calibri" w:hAnsi="Times New Roman" w:cs="Times New Roman"/>
          <w:lang w:val="en-US"/>
        </w:rPr>
      </w:pPr>
      <w:r w:rsidRPr="005C73C8">
        <w:rPr>
          <w:rFonts w:ascii="Times New Roman" w:eastAsia="Calibri" w:hAnsi="Times New Roman" w:cs="Times New Roman"/>
          <w:sz w:val="24"/>
          <w:szCs w:val="24"/>
          <w:lang w:val="en-US"/>
        </w:rPr>
        <w:t>‘S/he said anything at all before s/he died’</w:t>
      </w:r>
    </w:p>
    <w:p w14:paraId="1715AA40" w14:textId="77777777" w:rsidR="005C73C8" w:rsidRPr="005C73C8" w:rsidRDefault="005C73C8" w:rsidP="005C73C8">
      <w:pPr>
        <w:spacing w:after="160" w:line="240" w:lineRule="exact"/>
        <w:contextualSpacing/>
        <w:rPr>
          <w:rFonts w:ascii="Times New Roman" w:eastAsia="Calibri" w:hAnsi="Times New Roman" w:cs="Times New Roman"/>
          <w:sz w:val="24"/>
          <w:szCs w:val="24"/>
          <w:lang w:val="en-US"/>
        </w:rPr>
      </w:pPr>
    </w:p>
    <w:p w14:paraId="3531286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From the above sentences, it is obvious that the sentences in </w:t>
      </w:r>
      <w:commentRangeStart w:id="37"/>
      <w:r w:rsidRPr="005C73C8">
        <w:rPr>
          <w:rFonts w:ascii="Times New Roman" w:eastAsia="Calibri" w:hAnsi="Times New Roman" w:cs="Times New Roman"/>
          <w:sz w:val="24"/>
          <w:szCs w:val="24"/>
          <w:lang w:val="en-US"/>
        </w:rPr>
        <w:t>group A are more grammatical hence meaningful than in group B.</w:t>
      </w:r>
      <w:commentRangeEnd w:id="37"/>
      <w:r w:rsidRPr="005C73C8">
        <w:rPr>
          <w:rFonts w:ascii="Calibri" w:eastAsia="Calibri" w:hAnsi="Calibri" w:cs="Times New Roman"/>
          <w:sz w:val="16"/>
          <w:szCs w:val="16"/>
          <w:lang w:val="en-US"/>
        </w:rPr>
        <w:commentReference w:id="37"/>
      </w:r>
      <w:r w:rsidRPr="005C73C8">
        <w:rPr>
          <w:rFonts w:ascii="Times New Roman" w:eastAsia="Calibri" w:hAnsi="Times New Roman" w:cs="Times New Roman"/>
          <w:sz w:val="24"/>
          <w:szCs w:val="24"/>
          <w:lang w:val="en-US"/>
        </w:rPr>
        <w:t xml:space="preserve"> The grammaticality in group A is attributable to the syntactic environment created whereby the negative polarity ideophones occurring in group A are fed with their corresponding negated verbs as collocants. The sentences in group A are then guarantee meaning. However, in group B the sentences have a semantics challenge. What is undermining the semanticality of sentences in group B is the absent of negation in the verbs co-occurring with the negative polarity ideophones (NPI). Meanwhile the NPI has a dominance negative sensitivity and demands negation as part of their syntactic behavior to make meaning. NPIs are more sensitive to negation and recessive to affirmation, therefore on the absence of negation; the most sensitive as well as a prerequisite and collocant for NPI, the constructions in group B breaks down syntactically and it affects the semantics of the sentences. </w:t>
      </w:r>
    </w:p>
    <w:p w14:paraId="39E6BD8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The constituent relationship and the grammaticality of expressions in group A can be accounted for through Progovac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more stronger semantic element that narrows the state of being in the negated verb phrase (VP). The reverse or downward direction in the negated verb phrase therefore license by predicting the syntactic selection of the </w:t>
      </w:r>
      <w:r w:rsidRPr="005C73C8">
        <w:rPr>
          <w:rFonts w:ascii="Times New Roman" w:eastAsia="Calibri" w:hAnsi="Times New Roman" w:cs="Times New Roman"/>
          <w:sz w:val="24"/>
          <w:szCs w:val="24"/>
          <w:lang w:val="en-US"/>
        </w:rPr>
        <w:lastRenderedPageBreak/>
        <w:t xml:space="preserve">Negative Polarity Ideophonic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licencee NPI. With the licenser in the negated VP and the NPI available to fulfill the syntactic command of the negator, the conditions required under Progovac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divergent in the affirmative verb as against the negation in the NPI item.  Therefore the affirmative verb cannot comfortably bind on the NPI because of the semantic disagreement. This indicates that the NPI makes the negation in the verb obligatory and if not the NPI is rendered a syntactic orphan.  The result is that the sentence breaks down semantically thus all the sentences in group B have a distorted semantics. </w:t>
      </w:r>
    </w:p>
    <w:p w14:paraId="64017E9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2861660E" w14:textId="77777777" w:rsidR="005C73C8" w:rsidRPr="005C73C8" w:rsidRDefault="005C73C8" w:rsidP="005C73C8">
      <w:pPr>
        <w:spacing w:after="160" w:line="240" w:lineRule="exact"/>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7. Ideophonic Modifiers and Tense Aspect Mood (T</w:t>
      </w:r>
      <w:r w:rsidRPr="005C73C8">
        <w:rPr>
          <w:rFonts w:ascii="Times New Roman" w:eastAsia="Calibri" w:hAnsi="Times New Roman" w:cs="Times New Roman"/>
          <w:b/>
          <w:caps/>
          <w:sz w:val="24"/>
          <w:szCs w:val="24"/>
          <w:lang w:val="en-US"/>
        </w:rPr>
        <w:t>am</w:t>
      </w:r>
      <w:r w:rsidRPr="005C73C8">
        <w:rPr>
          <w:rFonts w:ascii="Times New Roman" w:eastAsia="Calibri" w:hAnsi="Times New Roman" w:cs="Times New Roman"/>
          <w:b/>
          <w:sz w:val="24"/>
          <w:szCs w:val="24"/>
          <w:lang w:val="en-US"/>
        </w:rPr>
        <w:t>)</w:t>
      </w:r>
    </w:p>
    <w:p w14:paraId="3B94F7B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Thus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5CEFC5AD"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757F5F67"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327BDF4A"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t>(6)</w:t>
      </w:r>
    </w:p>
    <w:p w14:paraId="5531F0E0"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   </w:t>
      </w:r>
      <w:r w:rsidRPr="005C73C8">
        <w:rPr>
          <w:rFonts w:ascii="Times New Roman" w:eastAsia="Calibri" w:hAnsi="Times New Roman" w:cs="Times New Roman"/>
          <w:b/>
          <w:sz w:val="24"/>
          <w:szCs w:val="24"/>
          <w:lang w:val="en-US"/>
        </w:rPr>
        <w:tab/>
        <w:t xml:space="preserve">PROGRESSIVE TENSE (A)                            </w:t>
      </w:r>
    </w:p>
    <w:p w14:paraId="77F296CA" w14:textId="77777777" w:rsidR="005C73C8" w:rsidRPr="005C73C8" w:rsidRDefault="005C73C8" w:rsidP="005C73C8">
      <w:pPr>
        <w:numPr>
          <w:ilvl w:val="0"/>
          <w:numId w:val="27"/>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ru-hu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hute*   </w:t>
      </w:r>
      <w:r w:rsidRPr="005C73C8">
        <w:rPr>
          <w:rFonts w:ascii="Times New Roman" w:eastAsia="Calibri" w:hAnsi="Times New Roman" w:cs="Times New Roman"/>
          <w:b/>
          <w:bCs/>
          <w:sz w:val="24"/>
          <w:szCs w:val="24"/>
          <w:lang w:val="en-US"/>
        </w:rPr>
        <w:t xml:space="preserve">       </w:t>
      </w:r>
    </w:p>
    <w:p w14:paraId="308FC649"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Child</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PRO-know</w:t>
      </w:r>
      <w:r w:rsidRPr="005C73C8">
        <w:rPr>
          <w:rFonts w:ascii="Times New Roman" w:eastAsia="Calibri" w:hAnsi="Times New Roman" w:cs="Times New Roman"/>
          <w:sz w:val="24"/>
          <w:szCs w:val="24"/>
          <w:lang w:val="en-US"/>
        </w:rPr>
        <w:tab/>
        <w:t xml:space="preserve">IDEOPH </w:t>
      </w:r>
    </w:p>
    <w:p w14:paraId="16B69E9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will know anything at all’</w:t>
      </w:r>
      <w:r w:rsidRPr="005C73C8">
        <w:rPr>
          <w:rFonts w:ascii="Times New Roman" w:eastAsia="Calibri" w:hAnsi="Times New Roman" w:cs="Times New Roman"/>
          <w:sz w:val="24"/>
          <w:szCs w:val="24"/>
          <w:lang w:val="en-US"/>
        </w:rPr>
        <w:tab/>
      </w:r>
    </w:p>
    <w:p w14:paraId="76EE9F9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3B6CEEB8" w14:textId="77777777" w:rsidR="005C73C8" w:rsidRPr="005C73C8" w:rsidRDefault="005C73C8" w:rsidP="005C73C8">
      <w:pPr>
        <w:numPr>
          <w:ilvl w:val="0"/>
          <w:numId w:val="27"/>
        </w:numPr>
        <w:spacing w:after="160" w:line="240" w:lineRule="exact"/>
        <w:contextualSpacing/>
        <w:jc w:val="both"/>
        <w:rPr>
          <w:rFonts w:ascii="Times New Roman" w:eastAsia="Calibri" w:hAnsi="Times New Roman" w:cs="Times New Roman"/>
          <w:sz w:val="24"/>
          <w:szCs w:val="24"/>
          <w:lang w:val="en-US"/>
        </w:rPr>
      </w:pPr>
      <w:r w:rsidRPr="005C73C8">
        <w:rPr>
          <w:rFonts w:ascii="Doulos SIL" w:eastAsia="Calibri" w:hAnsi="Doulos SIL" w:cs="Times New Roman"/>
          <w:b/>
          <w:bCs/>
          <w:sz w:val="24"/>
          <w:szCs w:val="24"/>
          <w:lang w:val="en-US"/>
        </w:rPr>
        <w:lastRenderedPageBreak/>
        <w:t xml:space="preserve">Obiara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re-sua</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boe*</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Everyone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PROG-learn</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‘Everyone is learning anything at all’</w:t>
      </w:r>
      <w:r w:rsidRPr="005C73C8">
        <w:rPr>
          <w:rFonts w:ascii="Times New Roman" w:eastAsia="Calibri" w:hAnsi="Times New Roman" w:cs="Times New Roman"/>
          <w:sz w:val="24"/>
          <w:szCs w:val="24"/>
          <w:lang w:val="en-US"/>
        </w:rPr>
        <w:tab/>
      </w:r>
    </w:p>
    <w:p w14:paraId="5D0EEFB8"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p>
    <w:p w14:paraId="210F4EBF" w14:textId="77777777" w:rsidR="005C73C8" w:rsidRPr="005C73C8" w:rsidRDefault="005C73C8" w:rsidP="005C73C8">
      <w:pPr>
        <w:numPr>
          <w:ilvl w:val="0"/>
          <w:numId w:val="27"/>
        </w:numPr>
        <w:spacing w:after="160" w:line="240" w:lineRule="exact"/>
        <w:contextualSpacing/>
        <w:jc w:val="both"/>
        <w:rPr>
          <w:rFonts w:ascii="Times New Roman" w:eastAsia="Calibri" w:hAnsi="Times New Roman" w:cs="Times New Roman"/>
          <w:sz w:val="24"/>
          <w:szCs w:val="24"/>
          <w:lang w:val="de-DE"/>
        </w:rPr>
      </w:pPr>
      <w:r w:rsidRPr="005C73C8">
        <w:rPr>
          <w:rFonts w:ascii="Doulos SIL" w:eastAsia="Calibri" w:hAnsi="Doulos SIL" w:cs="Times New Roman"/>
          <w:b/>
          <w:bCs/>
          <w:sz w:val="24"/>
          <w:szCs w:val="24"/>
          <w:lang w:val="de-DE"/>
        </w:rPr>
        <w:t xml:space="preserve">O-ru-twa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tsew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wɔ </w:t>
      </w:r>
      <w:r w:rsidRPr="005C73C8">
        <w:rPr>
          <w:rFonts w:ascii="Doulos SIL" w:eastAsia="Calibri" w:hAnsi="Doulos SIL" w:cs="Times New Roman"/>
          <w:b/>
          <w:bCs/>
          <w:sz w:val="24"/>
          <w:szCs w:val="24"/>
          <w:lang w:val="de-DE"/>
        </w:rPr>
        <w:tab/>
        <w:t>skuul*</w:t>
      </w:r>
      <w:r w:rsidRPr="005C73C8">
        <w:rPr>
          <w:rFonts w:ascii="Times New Roman" w:eastAsia="Calibri" w:hAnsi="Times New Roman" w:cs="Times New Roman"/>
          <w:b/>
          <w:bCs/>
          <w:sz w:val="24"/>
          <w:szCs w:val="24"/>
          <w:lang w:val="de-DE"/>
        </w:rPr>
        <w:t xml:space="preserve">             </w:t>
      </w:r>
      <w:r w:rsidRPr="005C73C8">
        <w:rPr>
          <w:rFonts w:ascii="Times New Roman" w:eastAsia="Calibri" w:hAnsi="Times New Roman" w:cs="Times New Roman"/>
          <w:b/>
          <w:bCs/>
          <w:sz w:val="24"/>
          <w:szCs w:val="24"/>
          <w:lang w:val="de-DE"/>
        </w:rPr>
        <w:tab/>
      </w:r>
      <w:r w:rsidRPr="005C73C8">
        <w:rPr>
          <w:rFonts w:ascii="Times New Roman" w:eastAsia="Calibri" w:hAnsi="Times New Roman" w:cs="Times New Roman"/>
          <w:b/>
          <w:bCs/>
          <w:sz w:val="24"/>
          <w:szCs w:val="24"/>
          <w:lang w:val="de-DE"/>
        </w:rPr>
        <w:tab/>
      </w:r>
    </w:p>
    <w:p w14:paraId="634CB440"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1SG-PROG-score</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school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‘S/he is scoring anything at all in school’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10ABE44D"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2D622AC7"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NEGATED PREGRESSIVE (B) </w:t>
      </w:r>
    </w:p>
    <w:p w14:paraId="2A0FCEBD" w14:textId="77777777" w:rsidR="005C73C8" w:rsidRPr="005C73C8" w:rsidRDefault="005C73C8" w:rsidP="005C73C8">
      <w:pPr>
        <w:numPr>
          <w:ilvl w:val="0"/>
          <w:numId w:val="41"/>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Abofra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ru-nn-hu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commentRangeStart w:id="38"/>
      <w:r w:rsidRPr="005C73C8">
        <w:rPr>
          <w:rFonts w:ascii="Doulos SIL" w:eastAsia="Calibri" w:hAnsi="Doulos SIL" w:cs="Times New Roman"/>
          <w:b/>
          <w:bCs/>
          <w:sz w:val="24"/>
          <w:szCs w:val="24"/>
          <w:lang w:val="en-US"/>
        </w:rPr>
        <w:t>hute</w:t>
      </w:r>
      <w:commentRangeEnd w:id="38"/>
      <w:r w:rsidRPr="005C73C8">
        <w:rPr>
          <w:rFonts w:ascii="Calibri" w:eastAsia="Calibri" w:hAnsi="Calibri" w:cs="Times New Roman"/>
          <w:sz w:val="16"/>
          <w:szCs w:val="16"/>
          <w:lang w:val="en-US"/>
        </w:rPr>
        <w:commentReference w:id="38"/>
      </w:r>
    </w:p>
    <w:p w14:paraId="3B7AF636"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b/>
          <w:sz w:val="24"/>
          <w:szCs w:val="24"/>
          <w:lang w:val="en-US"/>
        </w:rPr>
        <w:t xml:space="preserve">  </w:t>
      </w:r>
      <w:r w:rsidRPr="005C73C8">
        <w:rPr>
          <w:rFonts w:ascii="Times New Roman" w:eastAsia="Calibri" w:hAnsi="Times New Roman" w:cs="Times New Roman"/>
          <w:b/>
          <w:sz w:val="24"/>
          <w:szCs w:val="24"/>
          <w:lang w:val="en-US"/>
        </w:rPr>
        <w:tab/>
      </w:r>
      <w:r w:rsidRPr="005C73C8">
        <w:rPr>
          <w:rFonts w:ascii="Times New Roman" w:eastAsia="Calibri" w:hAnsi="Times New Roman" w:cs="Times New Roman"/>
          <w:sz w:val="24"/>
          <w:szCs w:val="24"/>
          <w:lang w:val="en-US"/>
        </w:rPr>
        <w:t>Child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PROG-NEG-know   IDEOPH</w:t>
      </w:r>
    </w:p>
    <w:p w14:paraId="77444F6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child will not know anything at all’</w:t>
      </w:r>
    </w:p>
    <w:p w14:paraId="12A62D4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0C24E6ED" w14:textId="77777777" w:rsidR="005C73C8" w:rsidRPr="005C73C8" w:rsidRDefault="005C73C8" w:rsidP="005C73C8">
      <w:pPr>
        <w:numPr>
          <w:ilvl w:val="0"/>
          <w:numId w:val="41"/>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Obiara </w:t>
      </w:r>
      <w:r w:rsidRPr="005C73C8">
        <w:rPr>
          <w:rFonts w:ascii="Doulos SIL" w:eastAsia="Calibri" w:hAnsi="Doulos SIL" w:cs="Times New Roman"/>
          <w:b/>
          <w:bCs/>
          <w:sz w:val="24"/>
          <w:szCs w:val="24"/>
          <w:lang w:val="en-US"/>
        </w:rPr>
        <w:tab/>
        <w:t xml:space="preserve">re-n-sua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commentRangeStart w:id="39"/>
      <w:r w:rsidRPr="005C73C8">
        <w:rPr>
          <w:rFonts w:ascii="Doulos SIL" w:eastAsia="Calibri" w:hAnsi="Doulos SIL" w:cs="Times New Roman"/>
          <w:b/>
          <w:bCs/>
          <w:sz w:val="24"/>
          <w:szCs w:val="24"/>
          <w:lang w:val="en-US"/>
        </w:rPr>
        <w:t>boe</w:t>
      </w:r>
      <w:commentRangeEnd w:id="39"/>
      <w:r w:rsidRPr="005C73C8">
        <w:rPr>
          <w:rFonts w:ascii="Calibri" w:eastAsia="Calibri" w:hAnsi="Calibri" w:cs="Times New Roman"/>
          <w:sz w:val="16"/>
          <w:szCs w:val="16"/>
          <w:lang w:val="en-US"/>
        </w:rPr>
        <w:commentReference w:id="39"/>
      </w:r>
    </w:p>
    <w:p w14:paraId="7EBBC08D"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PROG-NEG-learn     </w:t>
      </w:r>
      <w:r w:rsidRPr="005C73C8">
        <w:rPr>
          <w:rFonts w:ascii="Times New Roman" w:eastAsia="Calibri" w:hAnsi="Times New Roman" w:cs="Times New Roman"/>
          <w:sz w:val="24"/>
          <w:szCs w:val="24"/>
          <w:lang w:val="en-US"/>
        </w:rPr>
        <w:tab/>
        <w:t>IDEOPH</w:t>
      </w:r>
    </w:p>
    <w:p w14:paraId="03D6D2B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 is not learning anything at all’</w:t>
      </w:r>
    </w:p>
    <w:p w14:paraId="635F7DB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6165D1C1" w14:textId="77777777" w:rsidR="005C73C8" w:rsidRPr="005C73C8" w:rsidRDefault="005C73C8" w:rsidP="005C73C8">
      <w:pPr>
        <w:numPr>
          <w:ilvl w:val="0"/>
          <w:numId w:val="41"/>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O-ru-nn-twa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commentRangeStart w:id="40"/>
      <w:r w:rsidRPr="005C73C8">
        <w:rPr>
          <w:rFonts w:ascii="Doulos SIL" w:eastAsia="Calibri" w:hAnsi="Doulos SIL" w:cs="Times New Roman"/>
          <w:b/>
          <w:bCs/>
          <w:sz w:val="24"/>
          <w:szCs w:val="24"/>
          <w:lang w:val="en-US"/>
        </w:rPr>
        <w:t xml:space="preserve">tsew </w:t>
      </w:r>
      <w:commentRangeEnd w:id="40"/>
      <w:r w:rsidRPr="005C73C8">
        <w:rPr>
          <w:rFonts w:ascii="Calibri" w:eastAsia="Calibri" w:hAnsi="Calibri" w:cs="Times New Roman"/>
          <w:sz w:val="16"/>
          <w:szCs w:val="16"/>
          <w:lang w:val="en-US"/>
        </w:rPr>
        <w:commentReference w:id="40"/>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skuul</w:t>
      </w:r>
    </w:p>
    <w:p w14:paraId="1A2CCCE1"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1SG-PROG-NEG-score</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school</w:t>
      </w:r>
    </w:p>
    <w:p w14:paraId="43BC9F91" w14:textId="77777777" w:rsidR="005C73C8" w:rsidRPr="005C73C8" w:rsidRDefault="005C73C8" w:rsidP="005C73C8">
      <w:pPr>
        <w:spacing w:after="160" w:line="240" w:lineRule="exact"/>
        <w:jc w:val="both"/>
        <w:rPr>
          <w:rFonts w:ascii="Doulos SIL" w:eastAsia="Calibri" w:hAnsi="Doulos SIL" w:cs="Times New Roman"/>
          <w:b/>
          <w:bCs/>
          <w:sz w:val="24"/>
          <w:szCs w:val="24"/>
          <w:lang w:val="en-US"/>
        </w:rPr>
      </w:pPr>
      <w:r w:rsidRPr="005C73C8">
        <w:rPr>
          <w:rFonts w:ascii="Times New Roman" w:eastAsia="Calibri" w:hAnsi="Times New Roman" w:cs="Times New Roman"/>
          <w:sz w:val="24"/>
          <w:szCs w:val="24"/>
          <w:lang w:val="en-US"/>
        </w:rPr>
        <w:t>‘S/he is not scoring anything at all in school’</w:t>
      </w:r>
    </w:p>
    <w:p w14:paraId="3642509F"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291BC086"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t>(7)</w:t>
      </w:r>
    </w:p>
    <w:p w14:paraId="28B5A993"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PERFECT TENSE ASPECT POSITIVE (A)       </w:t>
      </w:r>
      <w:r w:rsidRPr="005C73C8">
        <w:rPr>
          <w:rFonts w:ascii="Times New Roman" w:eastAsia="Calibri" w:hAnsi="Times New Roman" w:cs="Times New Roman"/>
          <w:b/>
          <w:sz w:val="24"/>
          <w:szCs w:val="24"/>
          <w:lang w:val="en-US"/>
        </w:rPr>
        <w:tab/>
        <w:t xml:space="preserve">                                        </w:t>
      </w:r>
    </w:p>
    <w:p w14:paraId="5C373E86" w14:textId="77777777" w:rsidR="005C73C8" w:rsidRPr="005C73C8" w:rsidRDefault="005C73C8" w:rsidP="005C73C8">
      <w:pPr>
        <w:numPr>
          <w:ilvl w:val="0"/>
          <w:numId w:val="28"/>
        </w:numPr>
        <w:spacing w:after="0" w:line="240" w:lineRule="exact"/>
        <w:contextualSpacing/>
        <w:jc w:val="both"/>
        <w:rPr>
          <w:rFonts w:ascii="Times New Roman" w:eastAsia="Calibri" w:hAnsi="Times New Roman" w:cs="Times New Roman"/>
          <w:sz w:val="24"/>
          <w:szCs w:val="24"/>
          <w:lang w:val="en-US"/>
        </w:rPr>
      </w:pPr>
      <w:r w:rsidRPr="005C73C8">
        <w:rPr>
          <w:rFonts w:ascii="Doulos SIL" w:eastAsia="Calibri" w:hAnsi="Doulos SIL" w:cs="Times New Roman"/>
          <w:b/>
          <w:bCs/>
          <w:sz w:val="24"/>
          <w:szCs w:val="24"/>
          <w:lang w:val="en-US"/>
        </w:rPr>
        <w:t xml:space="preserve">Kyerɛkyerɛnyi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a-kyerɛ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tsew** </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t xml:space="preserve"> </w:t>
      </w:r>
      <w:r w:rsidRPr="005C73C8">
        <w:rPr>
          <w:rFonts w:ascii="Times New Roman" w:eastAsia="Calibri" w:hAnsi="Times New Roman" w:cs="Times New Roman"/>
          <w:sz w:val="24"/>
          <w:szCs w:val="24"/>
          <w:lang w:val="en-US"/>
        </w:rPr>
        <w:t>Teacher</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 xml:space="preserve">PFT-NEG-teach      </w:t>
      </w:r>
      <w:r w:rsidRPr="005C73C8">
        <w:rPr>
          <w:rFonts w:ascii="Times New Roman" w:eastAsia="Calibri" w:hAnsi="Times New Roman" w:cs="Times New Roman"/>
          <w:sz w:val="24"/>
          <w:szCs w:val="24"/>
          <w:lang w:val="en-US"/>
        </w:rPr>
        <w:tab/>
        <w:t>IDEOPH</w:t>
      </w:r>
    </w:p>
    <w:p w14:paraId="4E66778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teacher taught anything at all’</w:t>
      </w:r>
      <w:r w:rsidRPr="005C73C8">
        <w:rPr>
          <w:rFonts w:ascii="Times New Roman" w:eastAsia="Calibri" w:hAnsi="Times New Roman" w:cs="Times New Roman"/>
          <w:sz w:val="24"/>
          <w:szCs w:val="24"/>
          <w:lang w:val="en-US"/>
        </w:rPr>
        <w:tab/>
      </w:r>
    </w:p>
    <w:p w14:paraId="4C03DED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B87C5ED" w14:textId="77777777" w:rsidR="005C73C8" w:rsidRPr="005C73C8" w:rsidRDefault="005C73C8" w:rsidP="005C73C8">
      <w:pPr>
        <w:numPr>
          <w:ilvl w:val="0"/>
          <w:numId w:val="28"/>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Kofi </w:t>
      </w:r>
      <w:r w:rsidRPr="005C73C8">
        <w:rPr>
          <w:rFonts w:ascii="Doulos SIL" w:eastAsia="Calibri" w:hAnsi="Doulos SIL" w:cs="Times New Roman"/>
          <w:b/>
          <w:bCs/>
          <w:sz w:val="24"/>
          <w:szCs w:val="24"/>
          <w:lang w:val="en-US"/>
        </w:rPr>
        <w:tab/>
        <w:t xml:space="preserve">a-ka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agyei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mpo**</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r>
    </w:p>
    <w:p w14:paraId="32C0F24F"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Kofi</w:t>
      </w:r>
      <w:r w:rsidRPr="005C73C8">
        <w:rPr>
          <w:rFonts w:ascii="Times New Roman" w:eastAsia="Calibri" w:hAnsi="Times New Roman" w:cs="Times New Roman"/>
          <w:sz w:val="24"/>
          <w:szCs w:val="24"/>
          <w:lang w:val="en-US"/>
        </w:rPr>
        <w:tab/>
        <w:t>PPFT-say</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EMPH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p>
    <w:p w14:paraId="2F1C990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Kofi even said anything at all’         </w:t>
      </w:r>
    </w:p>
    <w:p w14:paraId="7727F46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w:t>
      </w:r>
    </w:p>
    <w:p w14:paraId="52D77F69" w14:textId="77777777" w:rsidR="005C73C8" w:rsidRPr="005C73C8" w:rsidRDefault="005C73C8" w:rsidP="005C73C8">
      <w:pPr>
        <w:numPr>
          <w:ilvl w:val="0"/>
          <w:numId w:val="28"/>
        </w:numPr>
        <w:spacing w:after="16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Wɔ-a-tɔ </w:t>
      </w:r>
      <w:r w:rsidRPr="005C73C8">
        <w:rPr>
          <w:rFonts w:ascii="Doulos SIL" w:eastAsia="Calibri" w:hAnsi="Doulos SIL" w:cs="Times New Roman"/>
          <w:b/>
          <w:bCs/>
          <w:sz w:val="24"/>
          <w:szCs w:val="24"/>
          <w:lang w:val="en-US"/>
        </w:rPr>
        <w:tab/>
        <w:t xml:space="preserve">tsee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 xml:space="preserve">gua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mu**</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t xml:space="preserve"> </w:t>
      </w:r>
    </w:p>
    <w:p w14:paraId="303FCC5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3PL-PFT-buy</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market</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1A8E0BDB"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‘They bought anything at all in the market’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56698E86" w14:textId="77777777" w:rsidR="005C73C8" w:rsidRPr="005C73C8" w:rsidRDefault="005C73C8" w:rsidP="005C73C8">
      <w:pPr>
        <w:spacing w:after="160" w:line="240" w:lineRule="exact"/>
        <w:contextualSpacing/>
        <w:jc w:val="both"/>
        <w:rPr>
          <w:rFonts w:ascii="Times New Roman" w:eastAsia="Calibri" w:hAnsi="Times New Roman" w:cs="Times New Roman"/>
          <w:b/>
          <w:sz w:val="24"/>
          <w:szCs w:val="24"/>
          <w:lang w:val="en-US"/>
        </w:rPr>
      </w:pPr>
    </w:p>
    <w:p w14:paraId="2A8D8CD6"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b/>
          <w:sz w:val="24"/>
          <w:szCs w:val="24"/>
          <w:lang w:val="en-US"/>
        </w:rPr>
        <w:t>PERFECT TENSE ASPECT NEGATED (B)</w:t>
      </w:r>
    </w:p>
    <w:p w14:paraId="1360C5A3" w14:textId="77777777" w:rsidR="005C73C8" w:rsidRPr="005C73C8" w:rsidRDefault="005C73C8" w:rsidP="005C73C8">
      <w:pPr>
        <w:numPr>
          <w:ilvl w:val="0"/>
          <w:numId w:val="42"/>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Kyerɛkyerɛnyi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a-nn-kyerɛ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tsew</w:t>
      </w:r>
    </w:p>
    <w:p w14:paraId="028AB42B"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Teacher</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PFT-teach</w:t>
      </w:r>
      <w:r w:rsidRPr="005C73C8">
        <w:rPr>
          <w:rFonts w:ascii="Times New Roman" w:eastAsia="Calibri" w:hAnsi="Times New Roman" w:cs="Times New Roman"/>
          <w:sz w:val="24"/>
          <w:szCs w:val="24"/>
          <w:lang w:val="en-US"/>
        </w:rPr>
        <w:tab/>
        <w:t>IDEOPH</w:t>
      </w:r>
    </w:p>
    <w:p w14:paraId="1E2E80B5"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teacher didn’t teach anything at all’</w:t>
      </w:r>
    </w:p>
    <w:p w14:paraId="790C643D"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p>
    <w:p w14:paraId="6B6E69C0" w14:textId="77777777" w:rsidR="005C73C8" w:rsidRPr="005C73C8" w:rsidRDefault="005C73C8" w:rsidP="005C73C8">
      <w:pPr>
        <w:numPr>
          <w:ilvl w:val="0"/>
          <w:numId w:val="42"/>
        </w:numPr>
        <w:spacing w:after="0" w:line="240" w:lineRule="exact"/>
        <w:contextualSpacing/>
        <w:jc w:val="both"/>
        <w:rPr>
          <w:rFonts w:ascii="Doulos SIL" w:eastAsia="Calibri" w:hAnsi="Doulos SIL" w:cs="Times New Roman"/>
          <w:b/>
          <w:bCs/>
          <w:sz w:val="24"/>
          <w:szCs w:val="24"/>
          <w:lang w:val="de-DE"/>
        </w:rPr>
      </w:pPr>
      <w:r w:rsidRPr="005C73C8">
        <w:rPr>
          <w:rFonts w:ascii="Doulos SIL" w:eastAsia="Calibri" w:hAnsi="Doulos SIL" w:cs="Times New Roman"/>
          <w:b/>
          <w:bCs/>
          <w:sz w:val="24"/>
          <w:szCs w:val="24"/>
          <w:lang w:val="de-DE"/>
        </w:rPr>
        <w:t xml:space="preserve">Kofi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a-nn-ka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 xml:space="preserve">agyei </w:t>
      </w:r>
      <w:r w:rsidRPr="005C73C8">
        <w:rPr>
          <w:rFonts w:ascii="Doulos SIL" w:eastAsia="Calibri" w:hAnsi="Doulos SIL" w:cs="Times New Roman"/>
          <w:b/>
          <w:bCs/>
          <w:sz w:val="24"/>
          <w:szCs w:val="24"/>
          <w:lang w:val="de-DE"/>
        </w:rPr>
        <w:tab/>
      </w:r>
      <w:r w:rsidRPr="005C73C8">
        <w:rPr>
          <w:rFonts w:ascii="Doulos SIL" w:eastAsia="Calibri" w:hAnsi="Doulos SIL" w:cs="Times New Roman"/>
          <w:b/>
          <w:bCs/>
          <w:sz w:val="24"/>
          <w:szCs w:val="24"/>
          <w:lang w:val="de-DE"/>
        </w:rPr>
        <w:tab/>
        <w:t>mpo</w:t>
      </w:r>
    </w:p>
    <w:p w14:paraId="05DBD2AE"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Kofi</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PFT-NEG-say</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EMPH</w:t>
      </w:r>
    </w:p>
    <w:p w14:paraId="5D2E0E4A"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‘Kofi even didn’t say anything at all’</w:t>
      </w:r>
    </w:p>
    <w:p w14:paraId="4AE705BF"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p>
    <w:p w14:paraId="1BD45A90" w14:textId="77777777" w:rsidR="005C73C8" w:rsidRPr="005C73C8" w:rsidRDefault="005C73C8" w:rsidP="005C73C8">
      <w:pPr>
        <w:numPr>
          <w:ilvl w:val="0"/>
          <w:numId w:val="42"/>
        </w:numPr>
        <w:spacing w:after="16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Wɔ-a-nn-tɔ </w:t>
      </w:r>
      <w:r w:rsidRPr="005C73C8">
        <w:rPr>
          <w:rFonts w:ascii="Doulos SIL" w:eastAsia="Calibri" w:hAnsi="Doulos SIL" w:cs="Times New Roman"/>
          <w:b/>
          <w:bCs/>
          <w:sz w:val="24"/>
          <w:szCs w:val="24"/>
          <w:lang w:val="en-US"/>
        </w:rPr>
        <w:tab/>
        <w:t xml:space="preserve">      </w:t>
      </w:r>
      <w:r w:rsidRPr="005C73C8">
        <w:rPr>
          <w:rFonts w:ascii="Doulos SIL" w:eastAsia="Calibri" w:hAnsi="Doulos SIL" w:cs="Times New Roman"/>
          <w:b/>
          <w:bCs/>
          <w:sz w:val="24"/>
          <w:szCs w:val="24"/>
          <w:lang w:val="en-US"/>
        </w:rPr>
        <w:tab/>
        <w:t xml:space="preserve">tsee </w:t>
      </w:r>
      <w:r w:rsidRPr="005C73C8">
        <w:rPr>
          <w:rFonts w:ascii="Doulos SIL" w:eastAsia="Calibri" w:hAnsi="Doulos SIL" w:cs="Times New Roman"/>
          <w:b/>
          <w:bCs/>
          <w:sz w:val="24"/>
          <w:szCs w:val="24"/>
          <w:lang w:val="en-US"/>
        </w:rPr>
        <w:tab/>
        <w:t xml:space="preserve">     wɔ </w:t>
      </w:r>
      <w:r w:rsidRPr="005C73C8">
        <w:rPr>
          <w:rFonts w:ascii="Doulos SIL" w:eastAsia="Calibri" w:hAnsi="Doulos SIL" w:cs="Times New Roman"/>
          <w:b/>
          <w:bCs/>
          <w:sz w:val="24"/>
          <w:szCs w:val="24"/>
          <w:lang w:val="en-US"/>
        </w:rPr>
        <w:tab/>
        <w:t xml:space="preserve"> </w:t>
      </w:r>
      <w:r w:rsidRPr="005C73C8">
        <w:rPr>
          <w:rFonts w:ascii="Doulos SIL" w:eastAsia="Calibri" w:hAnsi="Doulos SIL" w:cs="Times New Roman"/>
          <w:b/>
          <w:bCs/>
          <w:sz w:val="24"/>
          <w:szCs w:val="24"/>
          <w:lang w:val="en-US"/>
        </w:rPr>
        <w:tab/>
        <w:t>gua</w:t>
      </w:r>
      <w:r w:rsidRPr="005C73C8">
        <w:rPr>
          <w:rFonts w:ascii="Doulos SIL" w:eastAsia="Calibri" w:hAnsi="Doulos SIL" w:cs="Times New Roman"/>
          <w:b/>
          <w:bCs/>
          <w:sz w:val="24"/>
          <w:szCs w:val="24"/>
          <w:lang w:val="en-US"/>
        </w:rPr>
        <w:tab/>
        <w:t>no    mu</w:t>
      </w:r>
    </w:p>
    <w:p w14:paraId="3CA3088D"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3PL-PFT-NEG-buy    IDEOPH    PREP  </w:t>
      </w:r>
      <w:r w:rsidRPr="005C73C8">
        <w:rPr>
          <w:rFonts w:ascii="Times New Roman" w:eastAsia="Calibri" w:hAnsi="Times New Roman" w:cs="Times New Roman"/>
          <w:sz w:val="24"/>
          <w:szCs w:val="24"/>
          <w:lang w:val="en-US"/>
        </w:rPr>
        <w:tab/>
        <w:t>market</w:t>
      </w:r>
      <w:r w:rsidRPr="005C73C8">
        <w:rPr>
          <w:rFonts w:ascii="Times New Roman" w:eastAsia="Calibri" w:hAnsi="Times New Roman" w:cs="Times New Roman"/>
          <w:sz w:val="24"/>
          <w:szCs w:val="24"/>
          <w:lang w:val="en-US"/>
        </w:rPr>
        <w:tab/>
        <w:t>DEF PREP</w:t>
      </w:r>
    </w:p>
    <w:p w14:paraId="558BD294"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‘They didn’t buy anything at all in the market’</w:t>
      </w:r>
    </w:p>
    <w:p w14:paraId="701A4AEF" w14:textId="77777777" w:rsidR="005C73C8" w:rsidRPr="005C73C8" w:rsidRDefault="005C73C8" w:rsidP="005C73C8">
      <w:pPr>
        <w:spacing w:after="160" w:line="240" w:lineRule="exact"/>
        <w:jc w:val="both"/>
        <w:rPr>
          <w:rFonts w:ascii="Doulos SIL" w:eastAsia="Calibri" w:hAnsi="Doulos SIL" w:cs="Times New Roman"/>
          <w:b/>
          <w:bCs/>
          <w:sz w:val="24"/>
          <w:szCs w:val="24"/>
          <w:lang w:val="en-US"/>
        </w:rPr>
      </w:pPr>
    </w:p>
    <w:p w14:paraId="3BB9A47E"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lastRenderedPageBreak/>
        <w:t>(8)</w:t>
      </w:r>
    </w:p>
    <w:p w14:paraId="5BE83E61"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FUTURE TENSE ASPECT POSITIVE (A)                </w:t>
      </w:r>
    </w:p>
    <w:p w14:paraId="77ADE973" w14:textId="77777777" w:rsidR="005C73C8" w:rsidRPr="005C73C8" w:rsidRDefault="005C73C8" w:rsidP="005C73C8">
      <w:pPr>
        <w:numPr>
          <w:ilvl w:val="0"/>
          <w:numId w:val="39"/>
        </w:numPr>
        <w:spacing w:after="160" w:line="240" w:lineRule="exact"/>
        <w:contextualSpacing/>
        <w:jc w:val="both"/>
        <w:rPr>
          <w:rFonts w:ascii="Times New Roman" w:eastAsia="Calibri" w:hAnsi="Times New Roman" w:cs="Times New Roman"/>
          <w:sz w:val="24"/>
          <w:szCs w:val="24"/>
          <w:lang w:val="en-US"/>
        </w:rPr>
      </w:pPr>
      <w:r w:rsidRPr="005C73C8">
        <w:rPr>
          <w:rFonts w:ascii="Doulos SIL" w:eastAsia="Calibri" w:hAnsi="Doulos SIL" w:cs="Times New Roman"/>
          <w:b/>
          <w:bCs/>
          <w:sz w:val="24"/>
          <w:szCs w:val="24"/>
          <w:lang w:val="en-US"/>
        </w:rPr>
        <w:t xml:space="preserve">Asɛm </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be-si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huw*</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t xml:space="preserve">                                                     </w:t>
      </w:r>
      <w:r w:rsidRPr="005C73C8">
        <w:rPr>
          <w:rFonts w:ascii="Times New Roman" w:eastAsia="Calibri" w:hAnsi="Times New Roman" w:cs="Times New Roman"/>
          <w:sz w:val="24"/>
          <w:szCs w:val="24"/>
          <w:lang w:val="en-US"/>
        </w:rPr>
        <w:t>Case</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FUT-end</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‘The case will end anything at all’</w:t>
      </w:r>
    </w:p>
    <w:p w14:paraId="65E1D54A"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3C0631B" w14:textId="77777777" w:rsidR="005C73C8" w:rsidRPr="005C73C8" w:rsidRDefault="005C73C8" w:rsidP="005C73C8">
      <w:pPr>
        <w:numPr>
          <w:ilvl w:val="0"/>
          <w:numId w:val="39"/>
        </w:numPr>
        <w:spacing w:after="160" w:line="240" w:lineRule="exact"/>
        <w:contextualSpacing/>
        <w:jc w:val="both"/>
        <w:rPr>
          <w:rFonts w:ascii="Times New Roman" w:eastAsia="Calibri" w:hAnsi="Times New Roman" w:cs="Times New Roman"/>
          <w:sz w:val="24"/>
          <w:szCs w:val="24"/>
          <w:lang w:val="en-US"/>
        </w:rPr>
      </w:pPr>
      <w:r w:rsidRPr="005C73C8">
        <w:rPr>
          <w:rFonts w:ascii="Doulos SIL" w:eastAsia="Calibri" w:hAnsi="Doulos SIL" w:cs="Times New Roman"/>
          <w:b/>
          <w:bCs/>
          <w:sz w:val="24"/>
          <w:szCs w:val="24"/>
          <w:lang w:val="en-US"/>
        </w:rPr>
        <w:t xml:space="preserve">Ɔ-bɛ-yɛ </w:t>
      </w:r>
      <w:r w:rsidRPr="005C73C8">
        <w:rPr>
          <w:rFonts w:ascii="Doulos SIL" w:eastAsia="Calibri" w:hAnsi="Doulos SIL" w:cs="Times New Roman"/>
          <w:b/>
          <w:bCs/>
          <w:sz w:val="24"/>
          <w:szCs w:val="24"/>
          <w:lang w:val="en-US"/>
        </w:rPr>
        <w:tab/>
        <w:t>foko*</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t xml:space="preserve">                                                     </w:t>
      </w:r>
      <w:r w:rsidRPr="005C73C8">
        <w:rPr>
          <w:rFonts w:ascii="Times New Roman" w:eastAsia="Calibri" w:hAnsi="Times New Roman" w:cs="Times New Roman"/>
          <w:sz w:val="24"/>
          <w:szCs w:val="24"/>
          <w:lang w:val="en-US"/>
        </w:rPr>
        <w:t>3SG-FUT-do</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26A6D9E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will do anything at all’</w:t>
      </w:r>
    </w:p>
    <w:p w14:paraId="6A0142C2"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p>
    <w:p w14:paraId="4D6B0B41" w14:textId="77777777" w:rsidR="005C73C8" w:rsidRPr="005C73C8" w:rsidRDefault="005C73C8" w:rsidP="005C73C8">
      <w:pPr>
        <w:numPr>
          <w:ilvl w:val="0"/>
          <w:numId w:val="39"/>
        </w:numPr>
        <w:spacing w:after="16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O-bo-twa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tsew*</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t xml:space="preserve"> </w:t>
      </w:r>
    </w:p>
    <w:p w14:paraId="1E9BA358"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3SG-FUT-score</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53D61B91" w14:textId="77777777" w:rsidR="005C73C8" w:rsidRPr="005C73C8" w:rsidRDefault="005C73C8" w:rsidP="005C73C8">
      <w:pPr>
        <w:spacing w:after="16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will score anything at all’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57EC7725"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25A3AEBE"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NEGATED FUTURE TENSE ASPECT(B)</w:t>
      </w:r>
    </w:p>
    <w:p w14:paraId="137382DF" w14:textId="77777777" w:rsidR="005C73C8" w:rsidRPr="005C73C8" w:rsidRDefault="005C73C8" w:rsidP="005C73C8">
      <w:pPr>
        <w:numPr>
          <w:ilvl w:val="0"/>
          <w:numId w:val="43"/>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Asɛm</w:t>
      </w:r>
      <w:r w:rsidRPr="005C73C8">
        <w:rPr>
          <w:rFonts w:ascii="Doulos SIL" w:eastAsia="Calibri" w:hAnsi="Doulos SIL" w:cs="Times New Roman"/>
          <w:b/>
          <w:bCs/>
          <w:sz w:val="24"/>
          <w:szCs w:val="24"/>
          <w:lang w:val="en-US"/>
        </w:rPr>
        <w:tab/>
        <w:t xml:space="preserve">no </w:t>
      </w:r>
      <w:r w:rsidRPr="005C73C8">
        <w:rPr>
          <w:rFonts w:ascii="Doulos SIL" w:eastAsia="Calibri" w:hAnsi="Doulos SIL" w:cs="Times New Roman"/>
          <w:b/>
          <w:bCs/>
          <w:sz w:val="24"/>
          <w:szCs w:val="24"/>
          <w:lang w:val="en-US"/>
        </w:rPr>
        <w:tab/>
        <w:t xml:space="preserve">nn-ke-si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huw</w:t>
      </w:r>
    </w:p>
    <w:p w14:paraId="5170624D" w14:textId="77777777" w:rsidR="005C73C8" w:rsidRPr="005C73C8" w:rsidRDefault="005C73C8" w:rsidP="005C73C8">
      <w:pPr>
        <w:spacing w:after="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sz w:val="24"/>
          <w:szCs w:val="24"/>
          <w:lang w:val="en-US"/>
        </w:rPr>
        <w:t>case</w:t>
      </w:r>
      <w:r w:rsidRPr="005C73C8">
        <w:rPr>
          <w:rFonts w:ascii="Times New Roman" w:eastAsia="Calibri" w:hAnsi="Times New Roman" w:cs="Times New Roman"/>
          <w:sz w:val="24"/>
          <w:szCs w:val="24"/>
          <w:lang w:val="en-US"/>
        </w:rPr>
        <w:tab/>
        <w:t>DEF</w:t>
      </w:r>
      <w:r w:rsidRPr="005C73C8">
        <w:rPr>
          <w:rFonts w:ascii="Times New Roman" w:eastAsia="Calibri" w:hAnsi="Times New Roman" w:cs="Times New Roman"/>
          <w:sz w:val="24"/>
          <w:szCs w:val="24"/>
          <w:lang w:val="en-US"/>
        </w:rPr>
        <w:tab/>
        <w:t>NEG-FUT-end</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5F78142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‘The case will not end anything at all’</w:t>
      </w:r>
    </w:p>
    <w:p w14:paraId="1CA97FB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2D94A89B" w14:textId="77777777" w:rsidR="005C73C8" w:rsidRPr="005C73C8" w:rsidRDefault="005C73C8" w:rsidP="005C73C8">
      <w:pPr>
        <w:numPr>
          <w:ilvl w:val="0"/>
          <w:numId w:val="43"/>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Ɔ-nn-kɛ-yɛ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foko</w:t>
      </w:r>
    </w:p>
    <w:p w14:paraId="3B150D16"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3SG-NEG-FUT-do</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31A3E979"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will not do anything at all’</w:t>
      </w:r>
    </w:p>
    <w:p w14:paraId="784090A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5FFB7F96" w14:textId="77777777" w:rsidR="005C73C8" w:rsidRPr="005C73C8" w:rsidRDefault="005C73C8" w:rsidP="005C73C8">
      <w:pPr>
        <w:numPr>
          <w:ilvl w:val="0"/>
          <w:numId w:val="43"/>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O-nn-ko-twa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tsew</w:t>
      </w:r>
    </w:p>
    <w:p w14:paraId="4E5A7AA1"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3SG-NEG-FUT-score</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001F43D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‘S/he will not score anything at all’</w:t>
      </w:r>
    </w:p>
    <w:p w14:paraId="4A7B32CD"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7358C12E"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2EF800B7"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7B4041D2"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p>
    <w:p w14:paraId="6B2A1138" w14:textId="77777777" w:rsidR="005C73C8" w:rsidRPr="005C73C8" w:rsidRDefault="005C73C8" w:rsidP="005C73C8">
      <w:pPr>
        <w:spacing w:after="160" w:line="240" w:lineRule="exact"/>
        <w:jc w:val="both"/>
        <w:rPr>
          <w:rFonts w:ascii="Times New Roman" w:eastAsia="Calibri" w:hAnsi="Times New Roman" w:cs="Times New Roman"/>
          <w:bCs/>
          <w:sz w:val="24"/>
          <w:szCs w:val="24"/>
          <w:lang w:val="en-US"/>
        </w:rPr>
      </w:pPr>
      <w:r w:rsidRPr="005C73C8">
        <w:rPr>
          <w:rFonts w:ascii="Times New Roman" w:eastAsia="Calibri" w:hAnsi="Times New Roman" w:cs="Times New Roman"/>
          <w:bCs/>
          <w:sz w:val="24"/>
          <w:szCs w:val="24"/>
          <w:lang w:val="en-US"/>
        </w:rPr>
        <w:t>(9)</w:t>
      </w:r>
    </w:p>
    <w:p w14:paraId="47E37BF7"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PAST POSITIVE TENSE (A)                                        </w:t>
      </w:r>
      <w:r w:rsidRPr="005C73C8">
        <w:rPr>
          <w:rFonts w:ascii="Times New Roman" w:eastAsia="Calibri" w:hAnsi="Times New Roman" w:cs="Times New Roman"/>
          <w:b/>
          <w:sz w:val="24"/>
          <w:szCs w:val="24"/>
          <w:lang w:val="en-US"/>
        </w:rPr>
        <w:tab/>
      </w:r>
      <w:r w:rsidRPr="005C73C8">
        <w:rPr>
          <w:rFonts w:ascii="Times New Roman" w:eastAsia="Calibri" w:hAnsi="Times New Roman" w:cs="Times New Roman"/>
          <w:b/>
          <w:sz w:val="24"/>
          <w:szCs w:val="24"/>
          <w:lang w:val="en-US"/>
        </w:rPr>
        <w:tab/>
      </w:r>
      <w:r w:rsidRPr="005C73C8">
        <w:rPr>
          <w:rFonts w:ascii="Times New Roman" w:eastAsia="Calibri" w:hAnsi="Times New Roman" w:cs="Times New Roman"/>
          <w:b/>
          <w:sz w:val="24"/>
          <w:szCs w:val="24"/>
          <w:lang w:val="en-US"/>
        </w:rPr>
        <w:tab/>
        <w:t xml:space="preserve"> </w:t>
      </w:r>
    </w:p>
    <w:p w14:paraId="7D179ED9" w14:textId="77777777" w:rsidR="005C73C8" w:rsidRPr="005C73C8" w:rsidRDefault="005C73C8" w:rsidP="005C73C8">
      <w:pPr>
        <w:numPr>
          <w:ilvl w:val="0"/>
          <w:numId w:val="40"/>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Obi </w:t>
      </w:r>
      <w:r w:rsidRPr="005C73C8">
        <w:rPr>
          <w:rFonts w:ascii="Doulos SIL" w:eastAsia="Calibri" w:hAnsi="Doulos SIL" w:cs="Times New Roman"/>
          <w:b/>
          <w:bCs/>
          <w:sz w:val="24"/>
          <w:szCs w:val="24"/>
          <w:lang w:val="en-US"/>
        </w:rPr>
        <w:tab/>
        <w:t xml:space="preserve">       ka-a </w:t>
      </w:r>
      <w:r w:rsidRPr="005C73C8">
        <w:rPr>
          <w:rFonts w:ascii="Doulos SIL" w:eastAsia="Calibri" w:hAnsi="Doulos SIL" w:cs="Times New Roman"/>
          <w:b/>
          <w:bCs/>
          <w:sz w:val="24"/>
          <w:szCs w:val="24"/>
          <w:lang w:val="en-US"/>
        </w:rPr>
        <w:tab/>
        <w:t xml:space="preserve">fi </w:t>
      </w:r>
      <w:r w:rsidRPr="005C73C8">
        <w:rPr>
          <w:rFonts w:ascii="Doulos SIL" w:eastAsia="Calibri" w:hAnsi="Doulos SIL" w:cs="Times New Roman"/>
          <w:b/>
          <w:bCs/>
          <w:sz w:val="24"/>
          <w:szCs w:val="24"/>
          <w:lang w:val="en-US"/>
        </w:rPr>
        <w:tab/>
        <w:t xml:space="preserve">     mpo </w:t>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ha*</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r>
    </w:p>
    <w:p w14:paraId="0E35EF29"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Somebody   say-PST</w:t>
      </w:r>
      <w:r w:rsidRPr="005C73C8">
        <w:rPr>
          <w:rFonts w:ascii="Times New Roman" w:eastAsia="Calibri" w:hAnsi="Times New Roman" w:cs="Times New Roman"/>
          <w:sz w:val="24"/>
          <w:szCs w:val="24"/>
          <w:lang w:val="en-US"/>
        </w:rPr>
        <w:tab/>
        <w:t>IDEOPH   EMPH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here</w:t>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624A2F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‘Somebody said anything at all here’</w:t>
      </w:r>
      <w:r w:rsidRPr="005C73C8">
        <w:rPr>
          <w:rFonts w:ascii="Times New Roman" w:eastAsia="Calibri" w:hAnsi="Times New Roman" w:cs="Times New Roman"/>
          <w:sz w:val="24"/>
          <w:szCs w:val="24"/>
          <w:lang w:val="en-US"/>
        </w:rPr>
        <w:tab/>
      </w:r>
    </w:p>
    <w:p w14:paraId="068D3BA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p>
    <w:p w14:paraId="7336E9B5" w14:textId="77777777" w:rsidR="005C73C8" w:rsidRPr="005C73C8" w:rsidRDefault="005C73C8" w:rsidP="005C73C8">
      <w:pPr>
        <w:numPr>
          <w:ilvl w:val="0"/>
          <w:numId w:val="40"/>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Ama</w:t>
      </w:r>
      <w:r w:rsidRPr="005C73C8">
        <w:rPr>
          <w:rFonts w:ascii="Doulos SIL" w:eastAsia="Calibri" w:hAnsi="Doulos SIL" w:cs="Times New Roman"/>
          <w:b/>
          <w:bCs/>
          <w:sz w:val="24"/>
          <w:szCs w:val="24"/>
          <w:lang w:val="en-US"/>
        </w:rPr>
        <w:tab/>
        <w:t xml:space="preserve">hun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boe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 xml:space="preserve">skuul*  </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t xml:space="preserve"> </w:t>
      </w:r>
    </w:p>
    <w:p w14:paraId="1CB0B5C0"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Ama</w:t>
      </w:r>
      <w:r w:rsidRPr="005C73C8">
        <w:rPr>
          <w:rFonts w:ascii="Times New Roman" w:eastAsia="Calibri" w:hAnsi="Times New Roman" w:cs="Times New Roman"/>
          <w:sz w:val="24"/>
          <w:szCs w:val="24"/>
          <w:lang w:val="en-US"/>
        </w:rPr>
        <w:tab/>
        <w:t>Know-STA</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school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423936E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‘Ama knows anything at all in school’</w:t>
      </w:r>
    </w:p>
    <w:p w14:paraId="27FD1A6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33EBE33A" w14:textId="77777777" w:rsidR="005C73C8" w:rsidRPr="005C73C8" w:rsidRDefault="005C73C8" w:rsidP="005C73C8">
      <w:pPr>
        <w:numPr>
          <w:ilvl w:val="0"/>
          <w:numId w:val="40"/>
        </w:numPr>
        <w:spacing w:after="0" w:line="240" w:lineRule="exact"/>
        <w:contextualSpacing/>
        <w:jc w:val="both"/>
        <w:rPr>
          <w:rFonts w:ascii="Times New Roman" w:eastAsia="Calibri" w:hAnsi="Times New Roman" w:cs="Times New Roman"/>
          <w:b/>
          <w:bCs/>
          <w:sz w:val="24"/>
          <w:szCs w:val="24"/>
          <w:lang w:val="en-US"/>
        </w:rPr>
      </w:pPr>
      <w:r w:rsidRPr="005C73C8">
        <w:rPr>
          <w:rFonts w:ascii="Doulos SIL" w:eastAsia="Calibri" w:hAnsi="Doulos SIL" w:cs="Times New Roman"/>
          <w:b/>
          <w:bCs/>
          <w:sz w:val="24"/>
          <w:szCs w:val="24"/>
          <w:lang w:val="en-US"/>
        </w:rPr>
        <w:t xml:space="preserve">Obiara </w:t>
      </w:r>
      <w:r w:rsidRPr="005C73C8">
        <w:rPr>
          <w:rFonts w:ascii="Doulos SIL" w:eastAsia="Calibri" w:hAnsi="Doulos SIL" w:cs="Times New Roman"/>
          <w:b/>
          <w:bCs/>
          <w:sz w:val="24"/>
          <w:szCs w:val="24"/>
          <w:lang w:val="en-US"/>
        </w:rPr>
        <w:tab/>
        <w:t xml:space="preserve">dzi-i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boe*</w:t>
      </w:r>
      <w:r w:rsidRPr="005C73C8">
        <w:rPr>
          <w:rFonts w:ascii="Times New Roman" w:eastAsia="Calibri" w:hAnsi="Times New Roman" w:cs="Times New Roman"/>
          <w:b/>
          <w:bCs/>
          <w:sz w:val="24"/>
          <w:szCs w:val="24"/>
          <w:lang w:val="en-US"/>
        </w:rPr>
        <w:t xml:space="preserve">                                     </w:t>
      </w:r>
      <w:r w:rsidRPr="005C73C8">
        <w:rPr>
          <w:rFonts w:ascii="Times New Roman" w:eastAsia="Calibri" w:hAnsi="Times New Roman" w:cs="Times New Roman"/>
          <w:b/>
          <w:bCs/>
          <w:sz w:val="24"/>
          <w:szCs w:val="24"/>
          <w:lang w:val="en-US"/>
        </w:rPr>
        <w:tab/>
      </w:r>
      <w:r w:rsidRPr="005C73C8">
        <w:rPr>
          <w:rFonts w:ascii="Times New Roman" w:eastAsia="Calibri" w:hAnsi="Times New Roman" w:cs="Times New Roman"/>
          <w:b/>
          <w:bCs/>
          <w:sz w:val="24"/>
          <w:szCs w:val="24"/>
          <w:lang w:val="en-US"/>
        </w:rPr>
        <w:tab/>
        <w:t xml:space="preserve"> </w:t>
      </w:r>
    </w:p>
    <w:p w14:paraId="7B78E5CF"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w:t>
      </w:r>
      <w:r w:rsidRPr="005C73C8">
        <w:rPr>
          <w:rFonts w:ascii="Times New Roman" w:eastAsia="Calibri" w:hAnsi="Times New Roman" w:cs="Times New Roman"/>
          <w:sz w:val="24"/>
          <w:szCs w:val="24"/>
          <w:lang w:val="en-US"/>
        </w:rPr>
        <w:tab/>
        <w:t>eat-PST</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681529D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 ate anything at all’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r>
    </w:p>
    <w:p w14:paraId="0EF1F4E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734CB0FB"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lastRenderedPageBreak/>
        <w:t>PAST NEGATIVE (B)</w:t>
      </w:r>
    </w:p>
    <w:p w14:paraId="602E8B70" w14:textId="77777777" w:rsidR="005C73C8" w:rsidRPr="005C73C8" w:rsidRDefault="005C73C8" w:rsidP="005C73C8">
      <w:pPr>
        <w:numPr>
          <w:ilvl w:val="0"/>
          <w:numId w:val="44"/>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nn-ka-a fi </w:t>
      </w:r>
      <w:r w:rsidRPr="005C73C8">
        <w:rPr>
          <w:rFonts w:ascii="Doulos SIL" w:eastAsia="Calibri" w:hAnsi="Doulos SIL" w:cs="Times New Roman"/>
          <w:b/>
          <w:bCs/>
          <w:sz w:val="24"/>
          <w:szCs w:val="24"/>
          <w:lang w:val="en-US"/>
        </w:rPr>
        <w:tab/>
        <w:t xml:space="preserve">mpo </w:t>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ha</w:t>
      </w:r>
    </w:p>
    <w:p w14:paraId="74A82412"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Somebody</w:t>
      </w:r>
      <w:r w:rsidRPr="005C73C8">
        <w:rPr>
          <w:rFonts w:ascii="Times New Roman" w:eastAsia="Calibri" w:hAnsi="Times New Roman" w:cs="Times New Roman"/>
          <w:sz w:val="24"/>
          <w:szCs w:val="24"/>
          <w:lang w:val="en-US"/>
        </w:rPr>
        <w:tab/>
        <w:t>NEG-say-PST</w:t>
      </w:r>
      <w:r w:rsidRPr="005C73C8">
        <w:rPr>
          <w:rFonts w:ascii="Times New Roman" w:eastAsia="Calibri" w:hAnsi="Times New Roman" w:cs="Times New Roman"/>
          <w:sz w:val="24"/>
          <w:szCs w:val="24"/>
          <w:lang w:val="en-US"/>
        </w:rPr>
        <w:tab/>
        <w:t>EMPH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here</w:t>
      </w:r>
    </w:p>
    <w:p w14:paraId="717CC55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‘Somebody didn’t say anything at all here’</w:t>
      </w:r>
    </w:p>
    <w:p w14:paraId="5AAA9B2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5E0F0234" w14:textId="77777777" w:rsidR="005C73C8" w:rsidRPr="005C73C8" w:rsidRDefault="005C73C8" w:rsidP="005C73C8">
      <w:pPr>
        <w:numPr>
          <w:ilvl w:val="0"/>
          <w:numId w:val="44"/>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Ama</w:t>
      </w:r>
      <w:r w:rsidRPr="005C73C8">
        <w:rPr>
          <w:rFonts w:ascii="Doulos SIL" w:eastAsia="Calibri" w:hAnsi="Doulos SIL" w:cs="Times New Roman"/>
          <w:b/>
          <w:bCs/>
          <w:sz w:val="24"/>
          <w:szCs w:val="24"/>
          <w:lang w:val="en-US"/>
        </w:rPr>
        <w:tab/>
        <w:t>nn-hun</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boe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 xml:space="preserve">wɔ </w:t>
      </w:r>
      <w:r w:rsidRPr="005C73C8">
        <w:rPr>
          <w:rFonts w:ascii="Doulos SIL" w:eastAsia="Calibri" w:hAnsi="Doulos SIL" w:cs="Times New Roman"/>
          <w:b/>
          <w:bCs/>
          <w:sz w:val="24"/>
          <w:szCs w:val="24"/>
          <w:lang w:val="en-US"/>
        </w:rPr>
        <w:tab/>
        <w:t>skuul</w:t>
      </w:r>
    </w:p>
    <w:p w14:paraId="00D47955" w14:textId="77777777" w:rsidR="005C73C8" w:rsidRPr="005C73C8" w:rsidRDefault="005C73C8" w:rsidP="005C73C8">
      <w:pPr>
        <w:spacing w:after="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Ama</w:t>
      </w:r>
      <w:r w:rsidRPr="005C73C8">
        <w:rPr>
          <w:rFonts w:ascii="Times New Roman" w:eastAsia="Calibri" w:hAnsi="Times New Roman" w:cs="Times New Roman"/>
          <w:sz w:val="24"/>
          <w:szCs w:val="24"/>
          <w:lang w:val="en-US"/>
        </w:rPr>
        <w:tab/>
        <w:t>NEG-know</w:t>
      </w:r>
      <w:r w:rsidRPr="005C73C8">
        <w:rPr>
          <w:rFonts w:ascii="Times New Roman" w:eastAsia="Calibri" w:hAnsi="Times New Roman" w:cs="Times New Roman"/>
          <w:sz w:val="24"/>
          <w:szCs w:val="24"/>
          <w:lang w:val="en-US"/>
        </w:rPr>
        <w:tab/>
        <w:t>IDEOPH</w:t>
      </w:r>
      <w:r w:rsidRPr="005C73C8">
        <w:rPr>
          <w:rFonts w:ascii="Times New Roman" w:eastAsia="Calibri" w:hAnsi="Times New Roman" w:cs="Times New Roman"/>
          <w:sz w:val="24"/>
          <w:szCs w:val="24"/>
          <w:lang w:val="en-US"/>
        </w:rPr>
        <w:tab/>
        <w:t>PREP</w:t>
      </w:r>
      <w:r w:rsidRPr="005C73C8">
        <w:rPr>
          <w:rFonts w:ascii="Times New Roman" w:eastAsia="Calibri" w:hAnsi="Times New Roman" w:cs="Times New Roman"/>
          <w:sz w:val="24"/>
          <w:szCs w:val="24"/>
          <w:lang w:val="en-US"/>
        </w:rPr>
        <w:tab/>
        <w:t>school</w:t>
      </w:r>
    </w:p>
    <w:p w14:paraId="723F6FB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‘Ama did not know anything at all in school’</w:t>
      </w:r>
    </w:p>
    <w:p w14:paraId="06ACD3E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2F4970C6" w14:textId="77777777" w:rsidR="005C73C8" w:rsidRPr="005C73C8" w:rsidRDefault="005C73C8" w:rsidP="005C73C8">
      <w:pPr>
        <w:numPr>
          <w:ilvl w:val="0"/>
          <w:numId w:val="44"/>
        </w:numPr>
        <w:spacing w:after="0" w:line="240" w:lineRule="exact"/>
        <w:contextualSpacing/>
        <w:jc w:val="both"/>
        <w:rPr>
          <w:rFonts w:ascii="Doulos SIL" w:eastAsia="Calibri" w:hAnsi="Doulos SIL" w:cs="Times New Roman"/>
          <w:b/>
          <w:bCs/>
          <w:sz w:val="24"/>
          <w:szCs w:val="24"/>
          <w:lang w:val="en-US"/>
        </w:rPr>
      </w:pPr>
      <w:r w:rsidRPr="005C73C8">
        <w:rPr>
          <w:rFonts w:ascii="Doulos SIL" w:eastAsia="Calibri" w:hAnsi="Doulos SIL" w:cs="Times New Roman"/>
          <w:b/>
          <w:bCs/>
          <w:sz w:val="24"/>
          <w:szCs w:val="24"/>
          <w:lang w:val="en-US"/>
        </w:rPr>
        <w:t xml:space="preserve">Obiara </w:t>
      </w:r>
      <w:r w:rsidRPr="005C73C8">
        <w:rPr>
          <w:rFonts w:ascii="Doulos SIL" w:eastAsia="Calibri" w:hAnsi="Doulos SIL" w:cs="Times New Roman"/>
          <w:b/>
          <w:bCs/>
          <w:sz w:val="24"/>
          <w:szCs w:val="24"/>
          <w:lang w:val="en-US"/>
        </w:rPr>
        <w:tab/>
        <w:t xml:space="preserve">nn-dzi-i </w:t>
      </w:r>
      <w:r w:rsidRPr="005C73C8">
        <w:rPr>
          <w:rFonts w:ascii="Doulos SIL" w:eastAsia="Calibri" w:hAnsi="Doulos SIL" w:cs="Times New Roman"/>
          <w:b/>
          <w:bCs/>
          <w:sz w:val="24"/>
          <w:szCs w:val="24"/>
          <w:lang w:val="en-US"/>
        </w:rPr>
        <w:tab/>
      </w:r>
      <w:r w:rsidRPr="005C73C8">
        <w:rPr>
          <w:rFonts w:ascii="Doulos SIL" w:eastAsia="Calibri" w:hAnsi="Doulos SIL" w:cs="Times New Roman"/>
          <w:b/>
          <w:bCs/>
          <w:sz w:val="24"/>
          <w:szCs w:val="24"/>
          <w:lang w:val="en-US"/>
        </w:rPr>
        <w:tab/>
        <w:t>boe</w:t>
      </w:r>
    </w:p>
    <w:p w14:paraId="2F783672" w14:textId="77777777" w:rsidR="005C73C8" w:rsidRPr="005C73C8" w:rsidRDefault="005C73C8" w:rsidP="005C73C8">
      <w:pPr>
        <w:spacing w:after="0" w:line="240" w:lineRule="exact"/>
        <w:contextualSpacing/>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w:t>
      </w:r>
      <w:r w:rsidRPr="005C73C8">
        <w:rPr>
          <w:rFonts w:ascii="Times New Roman" w:eastAsia="Calibri" w:hAnsi="Times New Roman" w:cs="Times New Roman"/>
          <w:sz w:val="24"/>
          <w:szCs w:val="24"/>
          <w:lang w:val="en-US"/>
        </w:rPr>
        <w:tab/>
        <w:t>NEG-eat-PST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IDEOPH</w:t>
      </w:r>
    </w:p>
    <w:p w14:paraId="31CD771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‘Everyone didn’t eat anything at all’</w:t>
      </w:r>
    </w:p>
    <w:p w14:paraId="325DEE9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It is obvious from the above sentences that constructions in group</w:t>
      </w:r>
      <w:commentRangeStart w:id="41"/>
      <w:r w:rsidRPr="005C73C8">
        <w:rPr>
          <w:rFonts w:ascii="Times New Roman" w:eastAsia="Calibri" w:hAnsi="Times New Roman" w:cs="Times New Roman"/>
          <w:sz w:val="24"/>
          <w:szCs w:val="24"/>
          <w:lang w:val="en-US"/>
        </w:rPr>
        <w:t xml:space="preserve"> A are less meaningful than those in group A. </w:t>
      </w:r>
      <w:commentRangeEnd w:id="41"/>
      <w:r w:rsidRPr="005C73C8">
        <w:rPr>
          <w:rFonts w:ascii="Calibri" w:eastAsia="Calibri" w:hAnsi="Calibri" w:cs="Times New Roman"/>
          <w:sz w:val="16"/>
          <w:szCs w:val="16"/>
          <w:lang w:val="en-US"/>
        </w:rPr>
        <w:commentReference w:id="41"/>
      </w:r>
      <w:r w:rsidRPr="005C73C8">
        <w:rPr>
          <w:rFonts w:ascii="Times New Roman" w:eastAsia="Calibri" w:hAnsi="Times New Roman" w:cs="Times New Roman"/>
          <w:sz w:val="24"/>
          <w:szCs w:val="24"/>
          <w:lang w:val="en-US"/>
        </w:rPr>
        <w:t xml:space="preserve">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ideophonic items (NPI). </w:t>
      </w:r>
    </w:p>
    <w:p w14:paraId="5896024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Nevetheless, discussing negative polarity items in Akan, Ampofo (2015) listed lexical items such as </w:t>
      </w:r>
      <w:r w:rsidRPr="005C73C8">
        <w:rPr>
          <w:rFonts w:ascii="Doulos SIL" w:eastAsia="Calibri" w:hAnsi="Doulos SIL" w:cs="Times New Roman"/>
          <w:i/>
          <w:sz w:val="24"/>
          <w:szCs w:val="24"/>
          <w:lang w:val="en-US"/>
        </w:rPr>
        <w:t>hwee,  huu, di gyina, si aga, ka se, twa tew</w:t>
      </w:r>
      <w:r w:rsidRPr="005C73C8">
        <w:rPr>
          <w:rFonts w:ascii="Times New Roman" w:eastAsia="Calibri" w:hAnsi="Times New Roman" w:cs="Times New Roman"/>
          <w:sz w:val="24"/>
          <w:szCs w:val="24"/>
          <w:lang w:val="en-US"/>
        </w:rPr>
        <w:t xml:space="preserve"> as the few negative polarity items in Akan. Whilst agreeing with the assertion that these items are negative polarity items we subsume all these items as ideophonic under negative polarity ideophones because they exhibit the phonological pragmatics of ideophones discussed in Bodomo (2006) with Dagaare data. For instance as already illustrated, unlike other words, morphologically, ideophones hardly accept any affixation. Ideophone also resist syntactic modification. For instance, the expression “</w:t>
      </w:r>
      <w:r w:rsidRPr="005C73C8">
        <w:rPr>
          <w:rFonts w:ascii="Doulos SIL" w:eastAsia="Calibri" w:hAnsi="Doulos SIL" w:cs="Times New Roman"/>
          <w:i/>
          <w:iCs/>
          <w:sz w:val="24"/>
          <w:szCs w:val="24"/>
          <w:lang w:val="en-US"/>
        </w:rPr>
        <w:t>si aga, di gyina</w:t>
      </w:r>
      <w:r w:rsidRPr="005C73C8">
        <w:rPr>
          <w:rFonts w:ascii="Times New Roman" w:eastAsia="Calibri" w:hAnsi="Times New Roman" w:cs="Times New Roman"/>
          <w:sz w:val="24"/>
          <w:szCs w:val="24"/>
          <w:lang w:val="en-US"/>
        </w:rPr>
        <w:t xml:space="preserve">” has some fixity as collocant which makes them hardly modifiable or separable.   Semantically, they are characterized by the lack of hyponymy. The word </w:t>
      </w:r>
      <w:r w:rsidRPr="005C73C8">
        <w:rPr>
          <w:rFonts w:ascii="Doulos SIL" w:eastAsia="Calibri" w:hAnsi="Doulos SIL" w:cs="Times New Roman"/>
          <w:i/>
          <w:sz w:val="24"/>
          <w:szCs w:val="24"/>
          <w:lang w:val="en-US"/>
        </w:rPr>
        <w:t>hwee, huw</w:t>
      </w:r>
      <w:r w:rsidRPr="005C73C8">
        <w:rPr>
          <w:rFonts w:ascii="Times New Roman" w:eastAsia="Calibri" w:hAnsi="Times New Roman" w:cs="Times New Roman"/>
          <w:sz w:val="24"/>
          <w:szCs w:val="24"/>
          <w:lang w:val="en-US"/>
        </w:rPr>
        <w:t xml:space="preserve">  are not gradable to a lesser subordinate or lower rank.   He further states that ideophones have a phonesthematicity where they function as phonesthemes in the sense that with the exception of few, most of them directly imitate sounds in nature for instance </w:t>
      </w:r>
      <w:r w:rsidRPr="005C73C8">
        <w:rPr>
          <w:rFonts w:ascii="Doulos SIL" w:eastAsia="Calibri" w:hAnsi="Doulos SIL" w:cs="Times New Roman"/>
          <w:i/>
          <w:sz w:val="24"/>
          <w:szCs w:val="24"/>
          <w:lang w:val="en-US"/>
        </w:rPr>
        <w:t>bɔdɔm no pouw wowwow!</w:t>
      </w:r>
      <w:r w:rsidRPr="005C73C8">
        <w:rPr>
          <w:rFonts w:ascii="Times New Roman" w:eastAsia="Calibri" w:hAnsi="Times New Roman" w:cs="Times New Roman"/>
          <w:sz w:val="24"/>
          <w:szCs w:val="24"/>
          <w:lang w:val="en-US"/>
        </w:rPr>
        <w:t xml:space="preserve"> Akan ideophones display similar characteristics indicated above because lexical items like </w:t>
      </w:r>
      <w:r w:rsidRPr="005C73C8">
        <w:rPr>
          <w:rFonts w:ascii="Doulos SIL" w:eastAsia="Calibri" w:hAnsi="Doulos SIL" w:cs="Times New Roman"/>
          <w:i/>
          <w:sz w:val="24"/>
          <w:szCs w:val="24"/>
          <w:lang w:val="en-US"/>
        </w:rPr>
        <w:t>hwee, huw</w:t>
      </w:r>
      <w:r w:rsidRPr="005C73C8">
        <w:rPr>
          <w:rFonts w:ascii="Times New Roman" w:eastAsia="Calibri" w:hAnsi="Times New Roman" w:cs="Times New Roman"/>
          <w:sz w:val="24"/>
          <w:szCs w:val="24"/>
          <w:lang w:val="en-US"/>
        </w:rPr>
        <w:t xml:space="preserve"> and other ideophones are uninflectible neither can they be modified syntactically or easily quest their hyponyms. Moreover, the word </w:t>
      </w:r>
      <w:r w:rsidRPr="005C73C8">
        <w:rPr>
          <w:rFonts w:ascii="Doulos SIL" w:eastAsia="Calibri" w:hAnsi="Doulos SIL" w:cs="Times New Roman"/>
          <w:i/>
          <w:sz w:val="24"/>
          <w:szCs w:val="24"/>
          <w:lang w:val="en-US"/>
        </w:rPr>
        <w:t>hwee, huw</w:t>
      </w:r>
      <w:r w:rsidRPr="005C73C8">
        <w:rPr>
          <w:rFonts w:ascii="Times New Roman" w:eastAsia="Calibri" w:hAnsi="Times New Roman" w:cs="Times New Roman"/>
          <w:sz w:val="24"/>
          <w:szCs w:val="24"/>
          <w:lang w:val="en-US"/>
        </w:rPr>
        <w:t xml:space="preserve"> can be phonesthemecized as directly imitating the scratching sound in the movement of the air. Therefore sometimes speakers spontaneously rob the palm as a speech act to reinforce meaning. Also </w:t>
      </w:r>
      <w:r w:rsidRPr="005C73C8">
        <w:rPr>
          <w:rFonts w:ascii="Times New Roman" w:eastAsia="Calibri" w:hAnsi="Times New Roman" w:cs="Times New Roman"/>
          <w:i/>
          <w:sz w:val="24"/>
          <w:szCs w:val="24"/>
          <w:lang w:val="en-US"/>
        </w:rPr>
        <w:t>ga</w:t>
      </w:r>
      <w:r w:rsidRPr="005C73C8">
        <w:rPr>
          <w:rFonts w:ascii="Times New Roman" w:eastAsia="Calibri" w:hAnsi="Times New Roman" w:cs="Times New Roman"/>
          <w:sz w:val="24"/>
          <w:szCs w:val="24"/>
          <w:lang w:val="en-US"/>
        </w:rPr>
        <w:t xml:space="preserve"> in </w:t>
      </w:r>
      <w:r w:rsidRPr="005C73C8">
        <w:rPr>
          <w:rFonts w:ascii="Times New Roman" w:eastAsia="Calibri" w:hAnsi="Times New Roman" w:cs="Times New Roman"/>
          <w:i/>
          <w:sz w:val="24"/>
          <w:szCs w:val="24"/>
          <w:lang w:val="en-US"/>
        </w:rPr>
        <w:t>si aga</w:t>
      </w:r>
      <w:r w:rsidRPr="005C73C8">
        <w:rPr>
          <w:rFonts w:ascii="Times New Roman" w:eastAsia="Calibri" w:hAnsi="Times New Roman" w:cs="Times New Roman"/>
          <w:sz w:val="24"/>
          <w:szCs w:val="24"/>
          <w:lang w:val="en-US"/>
        </w:rPr>
        <w:t xml:space="preserve"> symbolizes the sound of a striked object. Thus they manifest the phonesthemacity of ideophones. </w:t>
      </w:r>
    </w:p>
    <w:p w14:paraId="0DE209D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33A0C28B"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8. De- ideophonization </w:t>
      </w:r>
    </w:p>
    <w:p w14:paraId="395419E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According to Cole (1955) ideophonic words can lose their ideophonicity to the derivation of regular nouns, verbs and other lexical items. This concept of de-ideophonic words was supported by Fortune (1962) with data from Lamba, Shona, Sotho  stating that the expressive feature of high pitch and length are not likely to be present in de-ideophonic words and ideophonic words that has been regularized. The process of de-ideophonization happens through the extensiveness and the frequency of use. The practice eventually leads to the reduction of the high radical pitch quality of ideophones identified in Bodomo</w:t>
      </w:r>
      <w:r w:rsidRPr="005C73C8">
        <w:rPr>
          <w:rFonts w:ascii="Times New Roman" w:eastAsia="Calibri" w:hAnsi="Times New Roman" w:cs="Times New Roman"/>
          <w:color w:val="FF0000"/>
          <w:sz w:val="24"/>
          <w:szCs w:val="24"/>
          <w:lang w:val="en-US"/>
        </w:rPr>
        <w:t xml:space="preserve"> </w:t>
      </w:r>
      <w:r w:rsidRPr="005C73C8">
        <w:rPr>
          <w:rFonts w:ascii="Times New Roman" w:eastAsia="Calibri" w:hAnsi="Times New Roman" w:cs="Times New Roman"/>
          <w:sz w:val="24"/>
          <w:szCs w:val="24"/>
          <w:lang w:val="en-US"/>
        </w:rPr>
        <w:t xml:space="preserve">(2006) as phonesthematicity. Owing to the factor of regularity and extensiveness of use, words like </w:t>
      </w:r>
      <w:r w:rsidRPr="005C73C8">
        <w:rPr>
          <w:rFonts w:ascii="Times New Roman" w:eastAsia="Calibri" w:hAnsi="Times New Roman" w:cs="Times New Roman"/>
          <w:i/>
          <w:sz w:val="24"/>
          <w:szCs w:val="24"/>
          <w:lang w:val="en-US"/>
        </w:rPr>
        <w:t xml:space="preserve"> </w:t>
      </w:r>
      <w:r w:rsidRPr="005C73C8">
        <w:rPr>
          <w:rFonts w:ascii="Doulos SIL" w:eastAsia="Calibri" w:hAnsi="Doulos SIL" w:cs="Times New Roman"/>
          <w:i/>
          <w:sz w:val="24"/>
          <w:szCs w:val="24"/>
          <w:lang w:val="en-US"/>
        </w:rPr>
        <w:t>hwee,  huw, aga</w:t>
      </w:r>
      <w:r w:rsidRPr="005C73C8">
        <w:rPr>
          <w:rFonts w:ascii="Times New Roman" w:eastAsia="Calibri" w:hAnsi="Times New Roman" w:cs="Times New Roman"/>
          <w:sz w:val="24"/>
          <w:szCs w:val="24"/>
          <w:lang w:val="en-US"/>
        </w:rPr>
        <w:t xml:space="preserve">  are believed to have been a product of the de-ideophonization process in Akan. In relation to other ideophonic words like </w:t>
      </w:r>
      <w:r w:rsidRPr="005C73C8">
        <w:rPr>
          <w:rFonts w:ascii="Doulos SIL" w:eastAsia="Calibri" w:hAnsi="Doulos SIL" w:cs="Times New Roman"/>
          <w:i/>
          <w:sz w:val="24"/>
          <w:szCs w:val="24"/>
          <w:lang w:val="en-US"/>
        </w:rPr>
        <w:t>puw!, kum!</w:t>
      </w:r>
      <w:r w:rsidRPr="005C73C8">
        <w:rPr>
          <w:rFonts w:ascii="Times New Roman" w:eastAsia="Calibri" w:hAnsi="Times New Roman" w:cs="Times New Roman"/>
          <w:sz w:val="24"/>
          <w:szCs w:val="24"/>
          <w:lang w:val="en-US"/>
        </w:rPr>
        <w:t xml:space="preserve">,  which are irregular because of their less frequency </w:t>
      </w:r>
      <w:r w:rsidRPr="005C73C8">
        <w:rPr>
          <w:rFonts w:ascii="Times New Roman" w:eastAsia="Calibri" w:hAnsi="Times New Roman" w:cs="Times New Roman"/>
          <w:sz w:val="24"/>
          <w:szCs w:val="24"/>
          <w:lang w:val="en-US"/>
        </w:rPr>
        <w:lastRenderedPageBreak/>
        <w:t xml:space="preserve">and extensiveness of use, </w:t>
      </w:r>
      <w:r w:rsidRPr="005C73C8">
        <w:rPr>
          <w:rFonts w:ascii="Doulos SIL" w:eastAsia="Calibri" w:hAnsi="Doulos SIL" w:cs="Times New Roman"/>
          <w:i/>
          <w:sz w:val="24"/>
          <w:szCs w:val="24"/>
          <w:lang w:val="en-US"/>
        </w:rPr>
        <w:t>hwee, huw, aga</w:t>
      </w:r>
      <w:r w:rsidRPr="005C73C8">
        <w:rPr>
          <w:rFonts w:ascii="Times New Roman" w:eastAsia="Calibri" w:hAnsi="Times New Roman" w:cs="Times New Roman"/>
          <w:sz w:val="24"/>
          <w:szCs w:val="24"/>
          <w:lang w:val="en-US"/>
        </w:rPr>
        <w:t xml:space="preserve">  seems to be more lexicalized with less phonesthematicity. </w:t>
      </w:r>
    </w:p>
    <w:p w14:paraId="6A7175D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p>
    <w:p w14:paraId="1DC3E180"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 xml:space="preserve">9. Conclusion </w:t>
      </w:r>
    </w:p>
    <w:p w14:paraId="7EAEBE2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verbs. </w:t>
      </w:r>
      <w:commentRangeStart w:id="42"/>
      <w:r w:rsidRPr="005C73C8">
        <w:rPr>
          <w:rFonts w:ascii="Times New Roman" w:eastAsia="Calibri" w:hAnsi="Times New Roman" w:cs="Times New Roman"/>
          <w:sz w:val="24"/>
          <w:szCs w:val="24"/>
          <w:lang w:val="en-US"/>
        </w:rPr>
        <w:t xml:space="preserve">Therefore contrary to other claims as nouns, substantivals, interjections etc, it is </w:t>
      </w:r>
      <w:commentRangeEnd w:id="42"/>
      <w:r w:rsidRPr="005C73C8">
        <w:rPr>
          <w:rFonts w:ascii="Calibri" w:eastAsia="Calibri" w:hAnsi="Calibri" w:cs="Times New Roman"/>
          <w:sz w:val="16"/>
          <w:szCs w:val="16"/>
          <w:lang w:val="en-US"/>
        </w:rPr>
        <w:commentReference w:id="42"/>
      </w:r>
      <w:r w:rsidRPr="005C73C8">
        <w:rPr>
          <w:rFonts w:ascii="Times New Roman" w:eastAsia="Calibri" w:hAnsi="Times New Roman" w:cs="Times New Roman"/>
          <w:sz w:val="24"/>
          <w:szCs w:val="24"/>
          <w:lang w:val="en-US"/>
        </w:rPr>
        <w:t xml:space="preserve">safely established in this paper that Akan ideophonic words belong to the class of adverbs. </w:t>
      </w:r>
    </w:p>
    <w:p w14:paraId="10C178B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Besides the conclusion that ideophones are adverbials, it was also found that ideophones in Akan have a sensitivity to polarity. A close examination of polarity in ideophones led to the assertion that ideophones in Akan can be categorized into two base on their sensitivity to polarity. The first category is the Affirmative Polarity Ideophonic Items (API) which only collocate with non-negated (affirmative) verbs only and the other is the Negative Polarity Ideophonic Items (NPI) which only collocate negated verbs in sentences. Accounting with the theory of downward entailment and binding, it was proven that failure of an API to collocate with a non-negated verbal item, the construction is rendered </w:t>
      </w:r>
      <w:commentRangeStart w:id="43"/>
      <w:r w:rsidRPr="005C73C8">
        <w:rPr>
          <w:rFonts w:ascii="Times New Roman" w:eastAsia="Calibri" w:hAnsi="Times New Roman" w:cs="Times New Roman"/>
          <w:sz w:val="24"/>
          <w:szCs w:val="24"/>
          <w:lang w:val="en-US"/>
        </w:rPr>
        <w:t xml:space="preserve">ambiguous </w:t>
      </w:r>
      <w:commentRangeEnd w:id="43"/>
      <w:r w:rsidRPr="005C73C8">
        <w:rPr>
          <w:rFonts w:ascii="Calibri" w:eastAsia="Calibri" w:hAnsi="Calibri" w:cs="Times New Roman"/>
          <w:sz w:val="16"/>
          <w:szCs w:val="16"/>
          <w:lang w:val="en-US"/>
        </w:rPr>
        <w:commentReference w:id="43"/>
      </w:r>
      <w:r w:rsidRPr="005C73C8">
        <w:rPr>
          <w:rFonts w:ascii="Times New Roman" w:eastAsia="Calibri" w:hAnsi="Times New Roman" w:cs="Times New Roman"/>
          <w:sz w:val="24"/>
          <w:szCs w:val="24"/>
          <w:lang w:val="en-US"/>
        </w:rPr>
        <w:t xml:space="preserve">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Thus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694003D4"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57DFBA93"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3D057C15"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167613F0"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4AE79DA7"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3297E3BD"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p>
    <w:p w14:paraId="08089BDC" w14:textId="77777777" w:rsidR="005C73C8" w:rsidRPr="005C73C8" w:rsidRDefault="005C73C8" w:rsidP="005C73C8">
      <w:pPr>
        <w:spacing w:after="160" w:line="240" w:lineRule="exact"/>
        <w:jc w:val="both"/>
        <w:rPr>
          <w:rFonts w:ascii="Times New Roman" w:eastAsia="Calibri" w:hAnsi="Times New Roman" w:cs="Times New Roman"/>
          <w:b/>
          <w:sz w:val="24"/>
          <w:szCs w:val="24"/>
          <w:lang w:val="en-US"/>
        </w:rPr>
      </w:pPr>
      <w:r w:rsidRPr="005C73C8">
        <w:rPr>
          <w:rFonts w:ascii="Times New Roman" w:eastAsia="Calibri" w:hAnsi="Times New Roman" w:cs="Times New Roman"/>
          <w:b/>
          <w:sz w:val="24"/>
          <w:szCs w:val="24"/>
          <w:lang w:val="en-US"/>
        </w:rPr>
        <w:t>References</w:t>
      </w:r>
    </w:p>
    <w:p w14:paraId="4D50045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Akanbi, T. A. 2014. “Grammatical implication of tone on Yoruba Ideophones.” </w:t>
      </w:r>
      <w:r w:rsidRPr="005C73C8">
        <w:rPr>
          <w:rFonts w:ascii="Times New Roman" w:eastAsia="Calibri" w:hAnsi="Times New Roman" w:cs="Times New Roman"/>
          <w:i/>
          <w:sz w:val="24"/>
          <w:szCs w:val="24"/>
          <w:lang w:val="en-US"/>
        </w:rPr>
        <w:t xml:space="preserve">International </w:t>
      </w:r>
      <w:r w:rsidRPr="005C73C8">
        <w:rPr>
          <w:rFonts w:ascii="Times New Roman" w:eastAsia="Calibri" w:hAnsi="Times New Roman" w:cs="Times New Roman"/>
          <w:i/>
          <w:sz w:val="24"/>
          <w:szCs w:val="24"/>
          <w:lang w:val="en-US"/>
        </w:rPr>
        <w:tab/>
        <w:t>Journal of Current Research Vol. 6 Issue, 07, pp. 7692-7697</w:t>
      </w:r>
      <w:r w:rsidRPr="005C73C8">
        <w:rPr>
          <w:rFonts w:ascii="Times New Roman" w:eastAsia="Calibri" w:hAnsi="Times New Roman" w:cs="Times New Roman"/>
          <w:sz w:val="24"/>
          <w:szCs w:val="24"/>
          <w:lang w:val="en-US"/>
        </w:rPr>
        <w:t xml:space="preserve">.   </w:t>
      </w:r>
    </w:p>
    <w:p w14:paraId="11C43B8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Akpanglo-Nartey, J. N. 2002.  </w:t>
      </w:r>
      <w:r w:rsidRPr="005C73C8">
        <w:rPr>
          <w:rFonts w:ascii="Times New Roman" w:eastAsia="Calibri" w:hAnsi="Times New Roman" w:cs="Times New Roman"/>
          <w:i/>
          <w:sz w:val="24"/>
          <w:szCs w:val="24"/>
          <w:lang w:val="en-US"/>
        </w:rPr>
        <w:t>A Phonetic Course for Non-Native Speakers of English (2</w:t>
      </w:r>
      <w:r w:rsidRPr="005C73C8">
        <w:rPr>
          <w:rFonts w:ascii="Times New Roman" w:eastAsia="Calibri" w:hAnsi="Times New Roman" w:cs="Times New Roman"/>
          <w:i/>
          <w:sz w:val="24"/>
          <w:szCs w:val="24"/>
          <w:vertAlign w:val="superscript"/>
          <w:lang w:val="en-US"/>
        </w:rPr>
        <w:t>nd</w:t>
      </w:r>
      <w:r w:rsidRPr="005C73C8">
        <w:rPr>
          <w:rFonts w:ascii="Times New Roman" w:eastAsia="Calibri" w:hAnsi="Times New Roman" w:cs="Times New Roman"/>
          <w:i/>
          <w:sz w:val="24"/>
          <w:szCs w:val="24"/>
          <w:vertAlign w:val="superscript"/>
          <w:lang w:val="en-US"/>
        </w:rPr>
        <w:tab/>
      </w:r>
      <w:r w:rsidRPr="005C73C8">
        <w:rPr>
          <w:rFonts w:ascii="Times New Roman" w:eastAsia="Calibri" w:hAnsi="Times New Roman" w:cs="Times New Roman"/>
          <w:i/>
          <w:sz w:val="24"/>
          <w:szCs w:val="24"/>
          <w:vertAlign w:val="superscript"/>
          <w:lang w:val="en-US"/>
        </w:rPr>
        <w:tab/>
      </w:r>
      <w:r w:rsidRPr="005C73C8">
        <w:rPr>
          <w:rFonts w:ascii="Times New Roman" w:eastAsia="Calibri" w:hAnsi="Times New Roman" w:cs="Times New Roman"/>
          <w:i/>
          <w:sz w:val="24"/>
          <w:szCs w:val="24"/>
          <w:lang w:val="en-US"/>
        </w:rPr>
        <w:t xml:space="preserve"> Edition)</w:t>
      </w:r>
      <w:r w:rsidRPr="005C73C8">
        <w:rPr>
          <w:rFonts w:ascii="Times New Roman" w:eastAsia="Calibri" w:hAnsi="Times New Roman" w:cs="Times New Roman"/>
          <w:sz w:val="24"/>
          <w:szCs w:val="24"/>
          <w:lang w:val="en-US"/>
        </w:rPr>
        <w:t>. Tema: Sakumo Books.</w:t>
      </w:r>
    </w:p>
    <w:p w14:paraId="302C786B" w14:textId="77777777" w:rsidR="005C73C8" w:rsidRPr="005C73C8" w:rsidRDefault="005C73C8" w:rsidP="005C73C8">
      <w:pPr>
        <w:spacing w:after="160" w:line="240" w:lineRule="exact"/>
        <w:jc w:val="both"/>
        <w:rPr>
          <w:rFonts w:ascii="Times New Roman" w:eastAsia="Calibri" w:hAnsi="Times New Roman" w:cs="Times New Roman"/>
          <w:sz w:val="24"/>
          <w:szCs w:val="24"/>
          <w:lang w:val="de-DE"/>
        </w:rPr>
      </w:pPr>
      <w:r w:rsidRPr="005C73C8">
        <w:rPr>
          <w:rFonts w:ascii="Times New Roman" w:eastAsia="Calibri" w:hAnsi="Times New Roman" w:cs="Times New Roman"/>
          <w:sz w:val="24"/>
          <w:szCs w:val="24"/>
          <w:lang w:val="en-US"/>
        </w:rPr>
        <w:t xml:space="preserve">Alexandre, P. 1966. Preliminaire a une presentation des ideophones Bulu in Lukas Johannes ed.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de-DE"/>
        </w:rPr>
        <w:t xml:space="preserve">Neue </w:t>
      </w:r>
      <w:r w:rsidRPr="005C73C8">
        <w:rPr>
          <w:rFonts w:ascii="Times New Roman" w:eastAsia="Calibri" w:hAnsi="Times New Roman" w:cs="Times New Roman"/>
          <w:sz w:val="24"/>
          <w:szCs w:val="24"/>
          <w:lang w:val="de-DE"/>
        </w:rPr>
        <w:tab/>
        <w:t>Afrikanistische Studien. (Hamburger Beitrage Zur Afrika –Kunde, Band 5</w:t>
      </w:r>
      <w:r w:rsidRPr="005C73C8">
        <w:rPr>
          <w:rFonts w:ascii="Times New Roman" w:eastAsia="Calibri" w:hAnsi="Times New Roman" w:cs="Times New Roman"/>
          <w:sz w:val="24"/>
          <w:szCs w:val="24"/>
          <w:lang w:val="de-DE"/>
        </w:rPr>
        <w:tab/>
        <w:t xml:space="preserve">Hamburg, Deutsches Institut </w:t>
      </w:r>
      <w:r w:rsidRPr="005C73C8">
        <w:rPr>
          <w:rFonts w:ascii="Times New Roman" w:eastAsia="Calibri" w:hAnsi="Times New Roman" w:cs="Times New Roman"/>
          <w:sz w:val="24"/>
          <w:szCs w:val="24"/>
          <w:lang w:val="de-DE"/>
        </w:rPr>
        <w:tab/>
        <w:t xml:space="preserve">fur Afrika –Forschung, pp. 9-28. </w:t>
      </w:r>
    </w:p>
    <w:p w14:paraId="35147A9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Amfo, N. A. A. 2010. “A Negation in Akan: Linguistic convention versus pragmatic inference.”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i/>
          <w:sz w:val="24"/>
          <w:szCs w:val="24"/>
          <w:lang w:val="en-US"/>
        </w:rPr>
        <w:t>Journal of Asian and African studies 80: 97 – 112</w:t>
      </w:r>
      <w:r w:rsidRPr="005C73C8">
        <w:rPr>
          <w:rFonts w:ascii="Times New Roman" w:eastAsia="Calibri" w:hAnsi="Times New Roman" w:cs="Times New Roman"/>
          <w:sz w:val="24"/>
          <w:szCs w:val="24"/>
          <w:lang w:val="en-US"/>
        </w:rPr>
        <w:t xml:space="preserve">.  </w:t>
      </w:r>
    </w:p>
    <w:p w14:paraId="6DAEAA0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Ampofo, J. S.  2015. </w:t>
      </w:r>
      <w:r w:rsidRPr="005C73C8">
        <w:rPr>
          <w:rFonts w:ascii="Times New Roman" w:eastAsia="Calibri" w:hAnsi="Times New Roman" w:cs="Times New Roman"/>
          <w:i/>
          <w:sz w:val="24"/>
          <w:szCs w:val="24"/>
          <w:lang w:val="en-US"/>
        </w:rPr>
        <w:t>Syntax and semantics of negation in Akan</w:t>
      </w:r>
      <w:r w:rsidRPr="005C73C8">
        <w:rPr>
          <w:rFonts w:ascii="Times New Roman" w:eastAsia="Calibri" w:hAnsi="Times New Roman" w:cs="Times New Roman"/>
          <w:sz w:val="24"/>
          <w:szCs w:val="24"/>
          <w:lang w:val="en-US"/>
        </w:rPr>
        <w:t xml:space="preserve">. Accra: University of Ghana, </w:t>
      </w:r>
      <w:r w:rsidRPr="005C73C8">
        <w:rPr>
          <w:rFonts w:ascii="Times New Roman" w:eastAsia="Calibri" w:hAnsi="Times New Roman" w:cs="Times New Roman"/>
          <w:sz w:val="24"/>
          <w:szCs w:val="24"/>
          <w:lang w:val="en-US"/>
        </w:rPr>
        <w:tab/>
        <w:t>Mphil thesis</w:t>
      </w:r>
    </w:p>
    <w:p w14:paraId="60BE6FFD"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Awoyale, Y. 1989. “Reduplication and the status of Ideophones in Yoruba.” </w:t>
      </w:r>
      <w:r w:rsidRPr="005C73C8">
        <w:rPr>
          <w:rFonts w:ascii="Times New Roman" w:eastAsia="Calibri" w:hAnsi="Times New Roman" w:cs="Times New Roman"/>
          <w:i/>
          <w:sz w:val="24"/>
          <w:szCs w:val="24"/>
          <w:lang w:val="en-US"/>
        </w:rPr>
        <w:t xml:space="preserve">Journal West </w:t>
      </w:r>
      <w:r w:rsidRPr="005C73C8">
        <w:rPr>
          <w:rFonts w:ascii="Times New Roman" w:eastAsia="Calibri" w:hAnsi="Times New Roman" w:cs="Times New Roman"/>
          <w:i/>
          <w:sz w:val="24"/>
          <w:szCs w:val="24"/>
          <w:lang w:val="en-US"/>
        </w:rPr>
        <w:tab/>
        <w:t>African Languages, 3: 139-157</w:t>
      </w:r>
      <w:r w:rsidRPr="005C73C8">
        <w:rPr>
          <w:rFonts w:ascii="Times New Roman" w:eastAsia="Calibri" w:hAnsi="Times New Roman" w:cs="Times New Roman"/>
          <w:sz w:val="24"/>
          <w:szCs w:val="24"/>
          <w:lang w:val="en-US"/>
        </w:rPr>
        <w:t xml:space="preserve">. </w:t>
      </w:r>
    </w:p>
    <w:p w14:paraId="04DB30D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lastRenderedPageBreak/>
        <w:t xml:space="preserve">Awubuluyi, O. (1975). Some traditional Yoruba adverbs in true perspective. </w:t>
      </w:r>
      <w:r w:rsidRPr="005C73C8">
        <w:rPr>
          <w:rFonts w:ascii="Times New Roman" w:eastAsia="Calibri" w:hAnsi="Times New Roman" w:cs="Times New Roman"/>
          <w:i/>
          <w:sz w:val="24"/>
          <w:szCs w:val="24"/>
          <w:lang w:val="en-US"/>
        </w:rPr>
        <w:t xml:space="preserve">Journal of West </w:t>
      </w:r>
      <w:r w:rsidRPr="005C73C8">
        <w:rPr>
          <w:rFonts w:ascii="Times New Roman" w:eastAsia="Calibri" w:hAnsi="Times New Roman" w:cs="Times New Roman"/>
          <w:i/>
          <w:sz w:val="24"/>
          <w:szCs w:val="24"/>
          <w:lang w:val="en-US"/>
        </w:rPr>
        <w:tab/>
        <w:t>African anguages: Vol. X No. 1</w:t>
      </w:r>
      <w:r w:rsidRPr="005C73C8">
        <w:rPr>
          <w:rFonts w:ascii="Times New Roman" w:eastAsia="Calibri" w:hAnsi="Times New Roman" w:cs="Times New Roman"/>
          <w:sz w:val="24"/>
          <w:szCs w:val="24"/>
          <w:lang w:val="en-US"/>
        </w:rPr>
        <w:t xml:space="preserve"> </w:t>
      </w:r>
    </w:p>
    <w:p w14:paraId="67ECE86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Bamgbose, A.  (1966). </w:t>
      </w:r>
      <w:r w:rsidRPr="005C73C8">
        <w:rPr>
          <w:rFonts w:ascii="Times New Roman" w:eastAsia="Calibri" w:hAnsi="Times New Roman" w:cs="Times New Roman"/>
          <w:i/>
          <w:sz w:val="24"/>
          <w:szCs w:val="24"/>
          <w:lang w:val="en-US"/>
        </w:rPr>
        <w:t>A grammar of Yoruba</w:t>
      </w:r>
      <w:r w:rsidRPr="005C73C8">
        <w:rPr>
          <w:rFonts w:ascii="Times New Roman" w:eastAsia="Calibri" w:hAnsi="Times New Roman" w:cs="Times New Roman"/>
          <w:sz w:val="24"/>
          <w:szCs w:val="24"/>
          <w:lang w:val="en-US"/>
        </w:rPr>
        <w:t xml:space="preserve">. London: Cambridge Press.  </w:t>
      </w:r>
    </w:p>
    <w:p w14:paraId="069D1B9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Bennie, W. G. (1953). </w:t>
      </w:r>
      <w:r w:rsidRPr="005C73C8">
        <w:rPr>
          <w:rFonts w:ascii="Times New Roman" w:eastAsia="Calibri" w:hAnsi="Times New Roman" w:cs="Times New Roman"/>
          <w:i/>
          <w:sz w:val="24"/>
          <w:szCs w:val="24"/>
          <w:lang w:val="en-US"/>
        </w:rPr>
        <w:t>A grammar of Xhosa for the Xhosa- speaking</w:t>
      </w:r>
      <w:r w:rsidRPr="005C73C8">
        <w:rPr>
          <w:rFonts w:ascii="Times New Roman" w:eastAsia="Calibri" w:hAnsi="Times New Roman" w:cs="Times New Roman"/>
          <w:sz w:val="24"/>
          <w:szCs w:val="24"/>
          <w:lang w:val="en-US"/>
        </w:rPr>
        <w:t xml:space="preserve">. South Africa, Lovedale </w:t>
      </w:r>
      <w:r w:rsidRPr="005C73C8">
        <w:rPr>
          <w:rFonts w:ascii="Times New Roman" w:eastAsia="Calibri" w:hAnsi="Times New Roman" w:cs="Times New Roman"/>
          <w:sz w:val="24"/>
          <w:szCs w:val="24"/>
          <w:lang w:val="en-US"/>
        </w:rPr>
        <w:tab/>
        <w:t xml:space="preserve">Press. </w:t>
      </w:r>
    </w:p>
    <w:p w14:paraId="5437B3E9"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Bodomo, A. (2006) The Structure of Ideophones in African and Asian Languages: The case of </w:t>
      </w:r>
      <w:r w:rsidRPr="005C73C8">
        <w:rPr>
          <w:rFonts w:ascii="Times New Roman" w:eastAsia="Calibri" w:hAnsi="Times New Roman" w:cs="Times New Roman"/>
          <w:sz w:val="24"/>
          <w:szCs w:val="24"/>
          <w:lang w:val="en-US"/>
        </w:rPr>
        <w:tab/>
        <w:t>Dagaare and Cantonese. In: Mugane, J. et al (eds.) 35</w:t>
      </w:r>
      <w:r w:rsidRPr="005C73C8">
        <w:rPr>
          <w:rFonts w:ascii="Times New Roman" w:eastAsia="Calibri" w:hAnsi="Times New Roman" w:cs="Times New Roman"/>
          <w:sz w:val="24"/>
          <w:szCs w:val="24"/>
          <w:vertAlign w:val="superscript"/>
          <w:lang w:val="en-US"/>
        </w:rPr>
        <w:t>th</w:t>
      </w:r>
      <w:r w:rsidRPr="005C73C8">
        <w:rPr>
          <w:rFonts w:ascii="Times New Roman" w:eastAsia="Calibri" w:hAnsi="Times New Roman" w:cs="Times New Roman"/>
          <w:sz w:val="24"/>
          <w:szCs w:val="24"/>
          <w:lang w:val="en-US"/>
        </w:rPr>
        <w:t xml:space="preserve"> </w:t>
      </w:r>
      <w:r w:rsidRPr="005C73C8">
        <w:rPr>
          <w:rFonts w:ascii="Times New Roman" w:eastAsia="Calibri" w:hAnsi="Times New Roman" w:cs="Times New Roman"/>
          <w:i/>
          <w:sz w:val="24"/>
          <w:szCs w:val="24"/>
          <w:lang w:val="en-US"/>
        </w:rPr>
        <w:t>ACAL: 203-213</w:t>
      </w:r>
      <w:r w:rsidRPr="005C73C8">
        <w:rPr>
          <w:rFonts w:ascii="Times New Roman" w:eastAsia="Calibri" w:hAnsi="Times New Roman" w:cs="Times New Roman"/>
          <w:sz w:val="24"/>
          <w:szCs w:val="24"/>
          <w:lang w:val="en-US"/>
        </w:rPr>
        <w:t>.</w:t>
      </w:r>
    </w:p>
    <w:p w14:paraId="77FDE5D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Bresnan, J. (2001). </w:t>
      </w:r>
      <w:r w:rsidRPr="005C73C8">
        <w:rPr>
          <w:rFonts w:ascii="Times New Roman" w:eastAsia="Calibri" w:hAnsi="Times New Roman" w:cs="Times New Roman"/>
          <w:i/>
          <w:sz w:val="24"/>
          <w:szCs w:val="24"/>
          <w:lang w:val="en-US"/>
        </w:rPr>
        <w:t>Lexical Functional Syntax</w:t>
      </w:r>
      <w:r w:rsidRPr="005C73C8">
        <w:rPr>
          <w:rFonts w:ascii="Times New Roman" w:eastAsia="Calibri" w:hAnsi="Times New Roman" w:cs="Times New Roman"/>
          <w:sz w:val="24"/>
          <w:szCs w:val="24"/>
          <w:lang w:val="en-US"/>
        </w:rPr>
        <w:t xml:space="preserve">. Malden, Mass: Blackwell.  </w:t>
      </w:r>
    </w:p>
    <w:p w14:paraId="6267F83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Burssens, A.  (1946). </w:t>
      </w:r>
      <w:r w:rsidRPr="005C73C8">
        <w:rPr>
          <w:rFonts w:ascii="Times New Roman" w:eastAsia="Calibri" w:hAnsi="Times New Roman" w:cs="Times New Roman"/>
          <w:i/>
          <w:sz w:val="24"/>
          <w:szCs w:val="24"/>
          <w:lang w:val="en-US"/>
        </w:rPr>
        <w:t>Manuel de Tshiluba</w:t>
      </w:r>
      <w:r w:rsidRPr="005C73C8">
        <w:rPr>
          <w:rFonts w:ascii="Times New Roman" w:eastAsia="Calibri" w:hAnsi="Times New Roman" w:cs="Times New Roman"/>
          <w:sz w:val="24"/>
          <w:szCs w:val="24"/>
          <w:lang w:val="en-US"/>
        </w:rPr>
        <w:t xml:space="preserve">. Anvers, De Sikkel. </w:t>
      </w:r>
    </w:p>
    <w:p w14:paraId="49A976E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Carnie, A.  (2013). </w:t>
      </w:r>
      <w:r w:rsidRPr="005C73C8">
        <w:rPr>
          <w:rFonts w:ascii="Times New Roman" w:eastAsia="Calibri" w:hAnsi="Times New Roman" w:cs="Times New Roman"/>
          <w:i/>
          <w:sz w:val="24"/>
          <w:szCs w:val="24"/>
          <w:lang w:val="en-US"/>
        </w:rPr>
        <w:t>Syntax: A generative introduction (Third Edition)</w:t>
      </w:r>
      <w:r w:rsidRPr="005C73C8">
        <w:rPr>
          <w:rFonts w:ascii="Times New Roman" w:eastAsia="Calibri" w:hAnsi="Times New Roman" w:cs="Times New Roman"/>
          <w:sz w:val="24"/>
          <w:szCs w:val="24"/>
          <w:lang w:val="en-US"/>
        </w:rPr>
        <w:t xml:space="preserve">. Malden, MA &amp; Oxford: </w:t>
      </w:r>
      <w:r w:rsidRPr="005C73C8">
        <w:rPr>
          <w:rFonts w:ascii="Times New Roman" w:eastAsia="Calibri" w:hAnsi="Times New Roman" w:cs="Times New Roman"/>
          <w:sz w:val="24"/>
          <w:szCs w:val="24"/>
          <w:lang w:val="en-US"/>
        </w:rPr>
        <w:tab/>
        <w:t xml:space="preserve">Wiley- lackwell.  </w:t>
      </w:r>
    </w:p>
    <w:p w14:paraId="05431C24"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Chomsky, N. (1995). </w:t>
      </w:r>
      <w:r w:rsidRPr="005C73C8">
        <w:rPr>
          <w:rFonts w:ascii="Times New Roman" w:eastAsia="Calibri" w:hAnsi="Times New Roman" w:cs="Times New Roman"/>
          <w:i/>
          <w:sz w:val="24"/>
          <w:szCs w:val="24"/>
          <w:lang w:val="en-US"/>
        </w:rPr>
        <w:t>The Minimalist Program</w:t>
      </w:r>
      <w:r w:rsidRPr="005C73C8">
        <w:rPr>
          <w:rFonts w:ascii="Times New Roman" w:eastAsia="Calibri" w:hAnsi="Times New Roman" w:cs="Times New Roman"/>
          <w:sz w:val="24"/>
          <w:szCs w:val="24"/>
          <w:lang w:val="en-US"/>
        </w:rPr>
        <w:t xml:space="preserve">. Cambridge, MA: MIT Press </w:t>
      </w:r>
    </w:p>
    <w:p w14:paraId="7A9B4899"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Chomsky, N.  (1989). Some notes on economy of derivation and representation. </w:t>
      </w:r>
      <w:r w:rsidRPr="005C73C8">
        <w:rPr>
          <w:rFonts w:ascii="Times New Roman" w:eastAsia="Calibri" w:hAnsi="Times New Roman" w:cs="Times New Roman"/>
          <w:i/>
          <w:sz w:val="24"/>
          <w:szCs w:val="24"/>
          <w:lang w:val="en-US"/>
        </w:rPr>
        <w:t>MIT Working</w:t>
      </w:r>
      <w:r w:rsidRPr="005C73C8">
        <w:rPr>
          <w:rFonts w:ascii="Times New Roman" w:eastAsia="Calibri" w:hAnsi="Times New Roman" w:cs="Times New Roman"/>
          <w:i/>
          <w:sz w:val="24"/>
          <w:szCs w:val="24"/>
          <w:lang w:val="en-US"/>
        </w:rPr>
        <w:tab/>
      </w:r>
      <w:r w:rsidRPr="005C73C8">
        <w:rPr>
          <w:rFonts w:ascii="Times New Roman" w:eastAsia="Calibri" w:hAnsi="Times New Roman" w:cs="Times New Roman"/>
          <w:i/>
          <w:sz w:val="24"/>
          <w:szCs w:val="24"/>
          <w:lang w:val="en-US"/>
        </w:rPr>
        <w:tab/>
        <w:t xml:space="preserve"> Papers in Linguistics 10: 43-74</w:t>
      </w:r>
      <w:r w:rsidRPr="005C73C8">
        <w:rPr>
          <w:rFonts w:ascii="Times New Roman" w:eastAsia="Calibri" w:hAnsi="Times New Roman" w:cs="Times New Roman"/>
          <w:sz w:val="24"/>
          <w:szCs w:val="24"/>
          <w:lang w:val="en-US"/>
        </w:rPr>
        <w:t xml:space="preserve">.  </w:t>
      </w:r>
    </w:p>
    <w:p w14:paraId="323D064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Cole, D. T. (1955). </w:t>
      </w:r>
      <w:r w:rsidRPr="005C73C8">
        <w:rPr>
          <w:rFonts w:ascii="Times New Roman" w:eastAsia="Calibri" w:hAnsi="Times New Roman" w:cs="Times New Roman"/>
          <w:i/>
          <w:sz w:val="24"/>
          <w:szCs w:val="24"/>
          <w:lang w:val="en-US"/>
        </w:rPr>
        <w:t>An introduction to Tswana grammar</w:t>
      </w:r>
      <w:r w:rsidRPr="005C73C8">
        <w:rPr>
          <w:rFonts w:ascii="Times New Roman" w:eastAsia="Calibri" w:hAnsi="Times New Roman" w:cs="Times New Roman"/>
          <w:sz w:val="24"/>
          <w:szCs w:val="24"/>
          <w:lang w:val="en-US"/>
        </w:rPr>
        <w:t xml:space="preserve">. London, Longmans, Green and Co.  </w:t>
      </w:r>
    </w:p>
    <w:p w14:paraId="6A268C7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Conde, X.  (2005). An introduction to syntax according to generative grammar theories. </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i/>
          <w:sz w:val="24"/>
          <w:szCs w:val="24"/>
          <w:lang w:val="en-US"/>
        </w:rPr>
        <w:t xml:space="preserve">Romania Minor Aula </w:t>
      </w:r>
      <w:r w:rsidRPr="005C73C8">
        <w:rPr>
          <w:rFonts w:ascii="Times New Roman" w:eastAsia="Calibri" w:hAnsi="Times New Roman" w:cs="Times New Roman"/>
          <w:i/>
          <w:sz w:val="24"/>
          <w:szCs w:val="24"/>
          <w:lang w:val="en-US"/>
        </w:rPr>
        <w:tab/>
        <w:t>Prima  2 1 - 49</w:t>
      </w:r>
      <w:r w:rsidRPr="005C73C8">
        <w:rPr>
          <w:rFonts w:ascii="Times New Roman" w:eastAsia="Calibri" w:hAnsi="Times New Roman" w:cs="Times New Roman"/>
          <w:sz w:val="24"/>
          <w:szCs w:val="24"/>
          <w:lang w:val="en-US"/>
        </w:rPr>
        <w:t xml:space="preserve">  </w:t>
      </w:r>
    </w:p>
    <w:p w14:paraId="63E76D5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Crystal, D. (1997). </w:t>
      </w:r>
      <w:r w:rsidRPr="005C73C8">
        <w:rPr>
          <w:rFonts w:ascii="Times New Roman" w:eastAsia="Calibri" w:hAnsi="Times New Roman" w:cs="Times New Roman"/>
          <w:i/>
          <w:sz w:val="24"/>
          <w:szCs w:val="24"/>
          <w:lang w:val="en-US"/>
        </w:rPr>
        <w:t>A Dictionary of Linguistic and Phonetics</w:t>
      </w:r>
      <w:r w:rsidRPr="005C73C8">
        <w:rPr>
          <w:rFonts w:ascii="Times New Roman" w:eastAsia="Calibri" w:hAnsi="Times New Roman" w:cs="Times New Roman"/>
          <w:sz w:val="24"/>
          <w:szCs w:val="24"/>
          <w:lang w:val="en-US"/>
        </w:rPr>
        <w:t xml:space="preserve">. Oxford, UK: Blackwell Publishers.  </w:t>
      </w:r>
    </w:p>
    <w:p w14:paraId="4059D68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Cygan, J.  (1974). Negation in English and Polish. </w:t>
      </w:r>
      <w:r w:rsidRPr="005C73C8">
        <w:rPr>
          <w:rFonts w:ascii="Times New Roman" w:eastAsia="Calibri" w:hAnsi="Times New Roman" w:cs="Times New Roman"/>
          <w:i/>
          <w:sz w:val="24"/>
          <w:szCs w:val="24"/>
          <w:lang w:val="en-US"/>
        </w:rPr>
        <w:t>PsiCL 2: 295-329</w:t>
      </w:r>
      <w:r w:rsidRPr="005C73C8">
        <w:rPr>
          <w:rFonts w:ascii="Times New Roman" w:eastAsia="Calibri" w:hAnsi="Times New Roman" w:cs="Times New Roman"/>
          <w:sz w:val="24"/>
          <w:szCs w:val="24"/>
          <w:lang w:val="en-US"/>
        </w:rPr>
        <w:t xml:space="preserve">  </w:t>
      </w:r>
    </w:p>
    <w:p w14:paraId="5188D16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Dolphyne, F. A.  (1987). On negating the consecutive verb in Akan. </w:t>
      </w:r>
      <w:r w:rsidRPr="005C73C8">
        <w:rPr>
          <w:rFonts w:ascii="Times New Roman" w:eastAsia="Calibri" w:hAnsi="Times New Roman" w:cs="Times New Roman"/>
          <w:i/>
          <w:sz w:val="24"/>
          <w:szCs w:val="24"/>
          <w:lang w:val="en-US"/>
        </w:rPr>
        <w:t xml:space="preserve">Journal of West African </w:t>
      </w:r>
      <w:r w:rsidRPr="005C73C8">
        <w:rPr>
          <w:rFonts w:ascii="Times New Roman" w:eastAsia="Calibri" w:hAnsi="Times New Roman" w:cs="Times New Roman"/>
          <w:i/>
          <w:sz w:val="24"/>
          <w:szCs w:val="24"/>
          <w:lang w:val="en-US"/>
        </w:rPr>
        <w:tab/>
        <w:t>Languages 17, 2: 70- 80</w:t>
      </w:r>
      <w:r w:rsidRPr="005C73C8">
        <w:rPr>
          <w:rFonts w:ascii="Times New Roman" w:eastAsia="Calibri" w:hAnsi="Times New Roman" w:cs="Times New Roman"/>
          <w:sz w:val="24"/>
          <w:szCs w:val="24"/>
          <w:lang w:val="en-US"/>
        </w:rPr>
        <w:t xml:space="preserve">.  </w:t>
      </w:r>
    </w:p>
    <w:p w14:paraId="08D6A275"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Doke, C. M.  (1947). </w:t>
      </w:r>
      <w:r w:rsidRPr="005C73C8">
        <w:rPr>
          <w:rFonts w:ascii="Times New Roman" w:eastAsia="Calibri" w:hAnsi="Times New Roman" w:cs="Times New Roman"/>
          <w:i/>
          <w:sz w:val="24"/>
          <w:szCs w:val="24"/>
          <w:lang w:val="en-US"/>
        </w:rPr>
        <w:t>Textbook of Zulu grammar</w:t>
      </w:r>
      <w:r w:rsidRPr="005C73C8">
        <w:rPr>
          <w:rFonts w:ascii="Times New Roman" w:eastAsia="Calibri" w:hAnsi="Times New Roman" w:cs="Times New Roman"/>
          <w:sz w:val="24"/>
          <w:szCs w:val="24"/>
          <w:lang w:val="en-US"/>
        </w:rPr>
        <w:t xml:space="preserve">. London: Longmans, Green and Co.  </w:t>
      </w:r>
    </w:p>
    <w:p w14:paraId="2D2318E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Doke, C. M.  (1935). </w:t>
      </w:r>
      <w:r w:rsidRPr="005C73C8">
        <w:rPr>
          <w:rFonts w:ascii="Times New Roman" w:eastAsia="Calibri" w:hAnsi="Times New Roman" w:cs="Times New Roman"/>
          <w:i/>
          <w:sz w:val="24"/>
          <w:szCs w:val="24"/>
          <w:lang w:val="en-US"/>
        </w:rPr>
        <w:t>Bantu Linguistic Terminology</w:t>
      </w:r>
      <w:r w:rsidRPr="005C73C8">
        <w:rPr>
          <w:rFonts w:ascii="Times New Roman" w:eastAsia="Calibri" w:hAnsi="Times New Roman" w:cs="Times New Roman"/>
          <w:sz w:val="24"/>
          <w:szCs w:val="24"/>
          <w:lang w:val="en-US"/>
        </w:rPr>
        <w:t xml:space="preserve">. London: Longmans Green and Co.  </w:t>
      </w:r>
    </w:p>
    <w:p w14:paraId="367F2AD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Doke, C. M. (1927). </w:t>
      </w:r>
      <w:r w:rsidRPr="005C73C8">
        <w:rPr>
          <w:rFonts w:ascii="Times New Roman" w:eastAsia="Calibri" w:hAnsi="Times New Roman" w:cs="Times New Roman"/>
          <w:i/>
          <w:sz w:val="24"/>
          <w:szCs w:val="24"/>
          <w:lang w:val="en-US"/>
        </w:rPr>
        <w:t>Textbook of Zulu grammar</w:t>
      </w:r>
      <w:r w:rsidRPr="005C73C8">
        <w:rPr>
          <w:rFonts w:ascii="Times New Roman" w:eastAsia="Calibri" w:hAnsi="Times New Roman" w:cs="Times New Roman"/>
          <w:sz w:val="24"/>
          <w:szCs w:val="24"/>
          <w:lang w:val="en-US"/>
        </w:rPr>
        <w:t xml:space="preserve">. London: Longmans, Green and Co. </w:t>
      </w:r>
    </w:p>
    <w:p w14:paraId="479A3FA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Fintel, V. K.  (1999) NPI-Licensing, Strawson- Entailment, and context dependency. </w:t>
      </w:r>
      <w:r w:rsidRPr="005C73C8">
        <w:rPr>
          <w:rFonts w:ascii="Times New Roman" w:eastAsia="Calibri" w:hAnsi="Times New Roman" w:cs="Times New Roman"/>
          <w:i/>
          <w:sz w:val="24"/>
          <w:szCs w:val="24"/>
          <w:lang w:val="en-US"/>
        </w:rPr>
        <w:t xml:space="preserve">Journal of </w:t>
      </w:r>
      <w:r w:rsidRPr="005C73C8">
        <w:rPr>
          <w:rFonts w:ascii="Times New Roman" w:eastAsia="Calibri" w:hAnsi="Times New Roman" w:cs="Times New Roman"/>
          <w:i/>
          <w:sz w:val="24"/>
          <w:szCs w:val="24"/>
          <w:lang w:val="en-US"/>
        </w:rPr>
        <w:tab/>
        <w:t>semantics 16.1:97-148.</w:t>
      </w:r>
      <w:r w:rsidRPr="005C73C8">
        <w:rPr>
          <w:rFonts w:ascii="Times New Roman" w:eastAsia="Calibri" w:hAnsi="Times New Roman" w:cs="Times New Roman"/>
          <w:sz w:val="24"/>
          <w:szCs w:val="24"/>
          <w:lang w:val="en-US"/>
        </w:rPr>
        <w:t xml:space="preserve">  </w:t>
      </w:r>
    </w:p>
    <w:p w14:paraId="0389F96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Fortune, G.  (1962). </w:t>
      </w:r>
      <w:r w:rsidRPr="005C73C8">
        <w:rPr>
          <w:rFonts w:ascii="Times New Roman" w:eastAsia="Calibri" w:hAnsi="Times New Roman" w:cs="Times New Roman"/>
          <w:i/>
          <w:sz w:val="24"/>
          <w:szCs w:val="24"/>
          <w:lang w:val="en-US"/>
        </w:rPr>
        <w:t>Ideophones in Shona</w:t>
      </w:r>
      <w:r w:rsidRPr="005C73C8">
        <w:rPr>
          <w:rFonts w:ascii="Times New Roman" w:eastAsia="Calibri" w:hAnsi="Times New Roman" w:cs="Times New Roman"/>
          <w:sz w:val="24"/>
          <w:szCs w:val="24"/>
          <w:lang w:val="en-US"/>
        </w:rPr>
        <w:t xml:space="preserve">. London: Oxford University Press.   </w:t>
      </w:r>
    </w:p>
    <w:p w14:paraId="5F320D0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Giannakidou, A. (2008). </w:t>
      </w:r>
      <w:r w:rsidRPr="005C73C8">
        <w:rPr>
          <w:rFonts w:ascii="Times New Roman" w:eastAsia="Calibri" w:hAnsi="Times New Roman" w:cs="Times New Roman"/>
          <w:i/>
          <w:sz w:val="24"/>
          <w:szCs w:val="24"/>
          <w:lang w:val="en-US"/>
        </w:rPr>
        <w:t xml:space="preserve">Negative and positive polarity items: Variation licensing and </w:t>
      </w:r>
      <w:r w:rsidRPr="005C73C8">
        <w:rPr>
          <w:rFonts w:ascii="Times New Roman" w:eastAsia="Calibri" w:hAnsi="Times New Roman" w:cs="Times New Roman"/>
          <w:i/>
          <w:sz w:val="24"/>
          <w:szCs w:val="24"/>
          <w:lang w:val="en-US"/>
        </w:rPr>
        <w:tab/>
        <w:t>Compositionality</w:t>
      </w:r>
      <w:r w:rsidRPr="005C73C8">
        <w:rPr>
          <w:rFonts w:ascii="Times New Roman" w:eastAsia="Calibri" w:hAnsi="Times New Roman" w:cs="Times New Roman"/>
          <w:sz w:val="24"/>
          <w:szCs w:val="24"/>
          <w:lang w:val="en-US"/>
        </w:rPr>
        <w:t xml:space="preserve">. Maienborn, Claudia, Klaus von Heusinger, and Paul Portner (eds). </w:t>
      </w:r>
      <w:r w:rsidRPr="005C73C8">
        <w:rPr>
          <w:rFonts w:ascii="Times New Roman" w:eastAsia="Calibri" w:hAnsi="Times New Roman" w:cs="Times New Roman"/>
          <w:sz w:val="24"/>
          <w:szCs w:val="24"/>
          <w:lang w:val="en-US"/>
        </w:rPr>
        <w:tab/>
        <w:t xml:space="preserve">Semantics: An international </w:t>
      </w:r>
      <w:r w:rsidRPr="005C73C8">
        <w:rPr>
          <w:rFonts w:ascii="Times New Roman" w:eastAsia="Calibri" w:hAnsi="Times New Roman" w:cs="Times New Roman"/>
          <w:sz w:val="24"/>
          <w:szCs w:val="24"/>
          <w:lang w:val="en-US"/>
        </w:rPr>
        <w:tab/>
        <w:t xml:space="preserve">Handbook of Natural Language Meaning. Berlin Mouton </w:t>
      </w:r>
      <w:r w:rsidRPr="005C73C8">
        <w:rPr>
          <w:rFonts w:ascii="Times New Roman" w:eastAsia="Calibri" w:hAnsi="Times New Roman" w:cs="Times New Roman"/>
          <w:sz w:val="24"/>
          <w:szCs w:val="24"/>
          <w:lang w:val="en-US"/>
        </w:rPr>
        <w:tab/>
        <w:t xml:space="preserve">de Gruyter.   </w:t>
      </w:r>
    </w:p>
    <w:p w14:paraId="1E29D3BB"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Hetherwick, A.  (1920). </w:t>
      </w:r>
      <w:r w:rsidRPr="005C73C8">
        <w:rPr>
          <w:rFonts w:ascii="Times New Roman" w:eastAsia="Calibri" w:hAnsi="Times New Roman" w:cs="Times New Roman"/>
          <w:i/>
          <w:sz w:val="24"/>
          <w:szCs w:val="24"/>
          <w:lang w:val="en-US"/>
        </w:rPr>
        <w:t>A practical manual of the Nyanja language, Glasgow</w:t>
      </w:r>
    </w:p>
    <w:p w14:paraId="45AC63C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Hulsttaert, G.  (1934). Les tons en Lonkundo (Congo Belge) </w:t>
      </w:r>
      <w:r w:rsidRPr="005C73C8">
        <w:rPr>
          <w:rFonts w:ascii="Times New Roman" w:eastAsia="Calibri" w:hAnsi="Times New Roman" w:cs="Times New Roman"/>
          <w:i/>
          <w:sz w:val="24"/>
          <w:szCs w:val="24"/>
          <w:lang w:val="en-US"/>
        </w:rPr>
        <w:t>Anthropos, XXIX, 75-97, 399-420</w:t>
      </w:r>
      <w:r w:rsidRPr="005C73C8">
        <w:rPr>
          <w:rFonts w:ascii="Times New Roman" w:eastAsia="Calibri" w:hAnsi="Times New Roman" w:cs="Times New Roman"/>
          <w:sz w:val="24"/>
          <w:szCs w:val="24"/>
          <w:lang w:val="en-US"/>
        </w:rPr>
        <w:t xml:space="preserve">. </w:t>
      </w:r>
    </w:p>
    <w:p w14:paraId="017CC800"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Krifka, M.  (1990). </w:t>
      </w:r>
      <w:r w:rsidRPr="005C73C8">
        <w:rPr>
          <w:rFonts w:ascii="Times New Roman" w:eastAsia="Calibri" w:hAnsi="Times New Roman" w:cs="Times New Roman"/>
          <w:i/>
          <w:sz w:val="24"/>
          <w:szCs w:val="24"/>
          <w:lang w:val="en-US"/>
        </w:rPr>
        <w:t>Polarity Phenomenon and Alternative Semantics</w:t>
      </w:r>
      <w:r w:rsidRPr="005C73C8">
        <w:rPr>
          <w:rFonts w:ascii="Times New Roman" w:eastAsia="Calibri" w:hAnsi="Times New Roman" w:cs="Times New Roman"/>
          <w:sz w:val="24"/>
          <w:szCs w:val="24"/>
          <w:lang w:val="en-US"/>
        </w:rPr>
        <w:t>. In Martin Stokhof and L.</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Torenvilet eds. Proceedings of the 7</w:t>
      </w:r>
      <w:r w:rsidRPr="005C73C8">
        <w:rPr>
          <w:rFonts w:ascii="Times New Roman" w:eastAsia="Calibri" w:hAnsi="Times New Roman" w:cs="Times New Roman"/>
          <w:sz w:val="24"/>
          <w:szCs w:val="24"/>
          <w:vertAlign w:val="superscript"/>
          <w:lang w:val="en-US"/>
        </w:rPr>
        <w:t xml:space="preserve"> </w:t>
      </w:r>
      <w:r w:rsidRPr="005C73C8">
        <w:rPr>
          <w:rFonts w:ascii="Times New Roman" w:eastAsia="Calibri" w:hAnsi="Times New Roman" w:cs="Times New Roman"/>
          <w:sz w:val="24"/>
          <w:szCs w:val="24"/>
          <w:lang w:val="en-US"/>
        </w:rPr>
        <w:t>th Amsterdam Colloquium. Amsterdam: ITLI. 277-</w:t>
      </w:r>
      <w:r w:rsidRPr="005C73C8">
        <w:rPr>
          <w:rFonts w:ascii="Times New Roman" w:eastAsia="Calibri" w:hAnsi="Times New Roman" w:cs="Times New Roman"/>
          <w:sz w:val="24"/>
          <w:szCs w:val="24"/>
          <w:lang w:val="en-US"/>
        </w:rPr>
        <w:tab/>
        <w:t xml:space="preserve">302.  </w:t>
      </w:r>
    </w:p>
    <w:p w14:paraId="2B11616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Ladusaw, W.  (1980). </w:t>
      </w:r>
      <w:r w:rsidRPr="005C73C8">
        <w:rPr>
          <w:rFonts w:ascii="Times New Roman" w:eastAsia="Calibri" w:hAnsi="Times New Roman" w:cs="Times New Roman"/>
          <w:i/>
          <w:sz w:val="24"/>
          <w:szCs w:val="24"/>
          <w:lang w:val="en-US"/>
        </w:rPr>
        <w:t>Polarity Sensitivity as Inherent Scope Relations Garland</w:t>
      </w:r>
      <w:r w:rsidRPr="005C73C8">
        <w:rPr>
          <w:rFonts w:ascii="Times New Roman" w:eastAsia="Calibri" w:hAnsi="Times New Roman" w:cs="Times New Roman"/>
          <w:sz w:val="24"/>
          <w:szCs w:val="24"/>
          <w:lang w:val="en-US"/>
        </w:rPr>
        <w:t xml:space="preserve">, New York.   </w:t>
      </w:r>
    </w:p>
    <w:p w14:paraId="54D23EC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lastRenderedPageBreak/>
        <w:t xml:space="preserve">Lawler, J.  (2007). Negation and negative polarity. </w:t>
      </w:r>
      <w:r w:rsidRPr="005C73C8">
        <w:rPr>
          <w:rFonts w:ascii="Times New Roman" w:eastAsia="Calibri" w:hAnsi="Times New Roman" w:cs="Times New Roman"/>
          <w:i/>
          <w:sz w:val="24"/>
          <w:szCs w:val="24"/>
          <w:lang w:val="en-US"/>
        </w:rPr>
        <w:t xml:space="preserve">The Cambridge Encyclopedia of the Language </w:t>
      </w:r>
      <w:r w:rsidRPr="005C73C8">
        <w:rPr>
          <w:rFonts w:ascii="Times New Roman" w:eastAsia="Calibri" w:hAnsi="Times New Roman" w:cs="Times New Roman"/>
          <w:i/>
          <w:sz w:val="24"/>
          <w:szCs w:val="24"/>
          <w:lang w:val="en-US"/>
        </w:rPr>
        <w:tab/>
        <w:t>Sciences</w:t>
      </w:r>
      <w:r w:rsidRPr="005C73C8">
        <w:rPr>
          <w:rFonts w:ascii="Times New Roman" w:eastAsia="Calibri" w:hAnsi="Times New Roman" w:cs="Times New Roman"/>
          <w:sz w:val="24"/>
          <w:szCs w:val="24"/>
          <w:lang w:val="en-US"/>
        </w:rPr>
        <w:t xml:space="preserve">. http//www.umich.edu/~jlawler/CELS- Negation.pdf  </w:t>
      </w:r>
    </w:p>
    <w:p w14:paraId="20BF2A87"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Mamet, M.  (1960). </w:t>
      </w:r>
      <w:r w:rsidRPr="005C73C8">
        <w:rPr>
          <w:rFonts w:ascii="Times New Roman" w:eastAsia="Calibri" w:hAnsi="Times New Roman" w:cs="Times New Roman"/>
          <w:i/>
          <w:sz w:val="24"/>
          <w:szCs w:val="24"/>
          <w:lang w:val="en-US"/>
        </w:rPr>
        <w:t>Le langue des Bolia</w:t>
      </w:r>
      <w:r w:rsidRPr="005C73C8">
        <w:rPr>
          <w:rFonts w:ascii="Times New Roman" w:eastAsia="Calibri" w:hAnsi="Times New Roman" w:cs="Times New Roman"/>
          <w:sz w:val="24"/>
          <w:szCs w:val="24"/>
          <w:lang w:val="en-US"/>
        </w:rPr>
        <w:t xml:space="preserve">. (Annales du Musee Royal du Congo Belge, Tervuren </w:t>
      </w:r>
      <w:r w:rsidRPr="005C73C8">
        <w:rPr>
          <w:rFonts w:ascii="Times New Roman" w:eastAsia="Calibri" w:hAnsi="Times New Roman" w:cs="Times New Roman"/>
          <w:sz w:val="24"/>
          <w:szCs w:val="24"/>
          <w:lang w:val="en-US"/>
        </w:rPr>
        <w:tab/>
        <w:t xml:space="preserve">(Belgique). </w:t>
      </w:r>
      <w:r w:rsidRPr="005C73C8">
        <w:rPr>
          <w:rFonts w:ascii="Times New Roman" w:eastAsia="Calibri" w:hAnsi="Times New Roman" w:cs="Times New Roman"/>
          <w:sz w:val="24"/>
          <w:szCs w:val="24"/>
          <w:lang w:val="en-US"/>
        </w:rPr>
        <w:tab/>
        <w:t>Series in 8. Sciences del Homme, Linguistique, 33) Tervuren, Commission</w:t>
      </w:r>
      <w:r w:rsidRPr="005C73C8">
        <w:rPr>
          <w:rFonts w:ascii="Times New Roman" w:eastAsia="Calibri" w:hAnsi="Times New Roman" w:cs="Times New Roman"/>
          <w:sz w:val="24"/>
          <w:szCs w:val="24"/>
          <w:lang w:val="en-US"/>
        </w:rPr>
        <w:tab/>
        <w:t xml:space="preserve"> de Linguistique Africaine. </w:t>
      </w:r>
    </w:p>
    <w:p w14:paraId="60CF511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McLaren, J. (1906). </w:t>
      </w:r>
      <w:r w:rsidRPr="005C73C8">
        <w:rPr>
          <w:rFonts w:ascii="Times New Roman" w:eastAsia="Calibri" w:hAnsi="Times New Roman" w:cs="Times New Roman"/>
          <w:i/>
          <w:sz w:val="24"/>
          <w:szCs w:val="24"/>
          <w:lang w:val="en-US"/>
        </w:rPr>
        <w:t>A grammar of the Kaffir language</w:t>
      </w:r>
      <w:r w:rsidRPr="005C73C8">
        <w:rPr>
          <w:rFonts w:ascii="Times New Roman" w:eastAsia="Calibri" w:hAnsi="Times New Roman" w:cs="Times New Roman"/>
          <w:sz w:val="24"/>
          <w:szCs w:val="24"/>
          <w:lang w:val="en-US"/>
        </w:rPr>
        <w:t xml:space="preserve">. London, Longmans, Green and Co. </w:t>
      </w:r>
    </w:p>
    <w:p w14:paraId="0C6797B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de-DE"/>
        </w:rPr>
        <w:t xml:space="preserve">Meinhof, C.  (1948). </w:t>
      </w:r>
      <w:r w:rsidRPr="005C73C8">
        <w:rPr>
          <w:rFonts w:ascii="Times New Roman" w:eastAsia="Calibri" w:hAnsi="Times New Roman" w:cs="Times New Roman"/>
          <w:i/>
          <w:sz w:val="24"/>
          <w:szCs w:val="24"/>
          <w:lang w:val="de-DE"/>
        </w:rPr>
        <w:t>Grunzuge einer vergleichenden Grammatik der Bantusprachen</w:t>
      </w:r>
      <w:r w:rsidRPr="005C73C8">
        <w:rPr>
          <w:rFonts w:ascii="Times New Roman" w:eastAsia="Calibri" w:hAnsi="Times New Roman" w:cs="Times New Roman"/>
          <w:sz w:val="24"/>
          <w:szCs w:val="24"/>
          <w:lang w:val="de-DE"/>
        </w:rPr>
        <w:t xml:space="preserve">. </w:t>
      </w:r>
      <w:r w:rsidRPr="005C73C8">
        <w:rPr>
          <w:rFonts w:ascii="Times New Roman" w:eastAsia="Calibri" w:hAnsi="Times New Roman" w:cs="Times New Roman"/>
          <w:sz w:val="24"/>
          <w:szCs w:val="24"/>
          <w:lang w:val="en-US"/>
        </w:rPr>
        <w:t xml:space="preserve">Hamburg, </w:t>
      </w:r>
      <w:r w:rsidRPr="005C73C8">
        <w:rPr>
          <w:rFonts w:ascii="Times New Roman" w:eastAsia="Calibri" w:hAnsi="Times New Roman" w:cs="Times New Roman"/>
          <w:sz w:val="24"/>
          <w:szCs w:val="24"/>
          <w:lang w:val="en-US"/>
        </w:rPr>
        <w:tab/>
        <w:t xml:space="preserve">Eckhardt and </w:t>
      </w:r>
      <w:r w:rsidRPr="005C73C8">
        <w:rPr>
          <w:rFonts w:ascii="Times New Roman" w:eastAsia="Calibri" w:hAnsi="Times New Roman" w:cs="Times New Roman"/>
          <w:sz w:val="24"/>
          <w:szCs w:val="24"/>
          <w:lang w:val="en-US"/>
        </w:rPr>
        <w:tab/>
        <w:t xml:space="preserve">Messtorff.  </w:t>
      </w:r>
    </w:p>
    <w:p w14:paraId="7D34C4BC"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Penka, D. &amp; Zeijlstra, H. (2010). </w:t>
      </w:r>
      <w:r w:rsidRPr="005C73C8">
        <w:rPr>
          <w:rFonts w:ascii="Times New Roman" w:eastAsia="Calibri" w:hAnsi="Times New Roman" w:cs="Times New Roman"/>
          <w:i/>
          <w:sz w:val="24"/>
          <w:szCs w:val="24"/>
          <w:lang w:val="en-US"/>
        </w:rPr>
        <w:t>Negation and Polarity: An introduction</w:t>
      </w:r>
      <w:r w:rsidRPr="005C73C8">
        <w:rPr>
          <w:rFonts w:ascii="Times New Roman" w:eastAsia="Calibri" w:hAnsi="Times New Roman" w:cs="Times New Roman"/>
          <w:sz w:val="24"/>
          <w:szCs w:val="24"/>
          <w:lang w:val="en-US"/>
        </w:rPr>
        <w:t>. Nat Lang Linguist</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Theory 28: 771-786. DOI 10.1007/s11049-0109-010-9114-0. </w:t>
      </w:r>
    </w:p>
    <w:p w14:paraId="6C6C5E66" w14:textId="77777777" w:rsidR="005C73C8" w:rsidRPr="005C73C8" w:rsidRDefault="005C73C8" w:rsidP="005C73C8">
      <w:pPr>
        <w:spacing w:after="160" w:line="240" w:lineRule="exact"/>
        <w:jc w:val="both"/>
        <w:rPr>
          <w:rFonts w:ascii="Times New Roman" w:eastAsia="Calibri" w:hAnsi="Times New Roman" w:cs="Times New Roman"/>
          <w:i/>
          <w:sz w:val="24"/>
          <w:szCs w:val="24"/>
          <w:lang w:val="en-US"/>
        </w:rPr>
      </w:pPr>
      <w:r w:rsidRPr="005C73C8">
        <w:rPr>
          <w:rFonts w:ascii="Times New Roman" w:eastAsia="Calibri" w:hAnsi="Times New Roman" w:cs="Times New Roman"/>
          <w:sz w:val="24"/>
          <w:szCs w:val="24"/>
          <w:lang w:val="en-US"/>
        </w:rPr>
        <w:t xml:space="preserve">Progovac, L.  (1993) Negative Polarity: </w:t>
      </w:r>
      <w:r w:rsidRPr="005C73C8">
        <w:rPr>
          <w:rFonts w:ascii="Times New Roman" w:eastAsia="Calibri" w:hAnsi="Times New Roman" w:cs="Times New Roman"/>
          <w:i/>
          <w:sz w:val="24"/>
          <w:szCs w:val="24"/>
          <w:lang w:val="en-US"/>
        </w:rPr>
        <w:t xml:space="preserve">Downward Entailment and Binding in Linguistics and </w:t>
      </w:r>
      <w:r w:rsidRPr="005C73C8">
        <w:rPr>
          <w:rFonts w:ascii="Times New Roman" w:eastAsia="Calibri" w:hAnsi="Times New Roman" w:cs="Times New Roman"/>
          <w:i/>
          <w:sz w:val="24"/>
          <w:szCs w:val="24"/>
          <w:lang w:val="en-US"/>
        </w:rPr>
        <w:tab/>
        <w:t xml:space="preserve">Philosophy 16: 149- 180. </w:t>
      </w:r>
    </w:p>
    <w:p w14:paraId="146E63D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Progovac, L.  (1988). </w:t>
      </w:r>
      <w:r w:rsidRPr="005C73C8">
        <w:rPr>
          <w:rFonts w:ascii="Times New Roman" w:eastAsia="Calibri" w:hAnsi="Times New Roman" w:cs="Times New Roman"/>
          <w:i/>
          <w:sz w:val="24"/>
          <w:szCs w:val="24"/>
          <w:lang w:val="en-US"/>
        </w:rPr>
        <w:t>A Binding Approach to Polarity Sensitivity</w:t>
      </w:r>
      <w:r w:rsidRPr="005C73C8">
        <w:rPr>
          <w:rFonts w:ascii="Times New Roman" w:eastAsia="Calibri" w:hAnsi="Times New Roman" w:cs="Times New Roman"/>
          <w:sz w:val="24"/>
          <w:szCs w:val="24"/>
          <w:lang w:val="en-US"/>
        </w:rPr>
        <w:t xml:space="preserve">. PhD thesis. University of </w:t>
      </w:r>
      <w:r w:rsidRPr="005C73C8">
        <w:rPr>
          <w:rFonts w:ascii="Times New Roman" w:eastAsia="Calibri" w:hAnsi="Times New Roman" w:cs="Times New Roman"/>
          <w:sz w:val="24"/>
          <w:szCs w:val="24"/>
          <w:lang w:val="en-US"/>
        </w:rPr>
        <w:tab/>
        <w:t xml:space="preserve">Southern California, </w:t>
      </w:r>
      <w:r w:rsidRPr="005C73C8">
        <w:rPr>
          <w:rFonts w:ascii="Times New Roman" w:eastAsia="Calibri" w:hAnsi="Times New Roman" w:cs="Times New Roman"/>
          <w:sz w:val="24"/>
          <w:szCs w:val="24"/>
          <w:lang w:val="en-US"/>
        </w:rPr>
        <w:tab/>
        <w:t xml:space="preserve">Los Angeles.  </w:t>
      </w:r>
    </w:p>
    <w:p w14:paraId="69FA1C61"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Radford, A. (1997). </w:t>
      </w:r>
      <w:r w:rsidRPr="005C73C8">
        <w:rPr>
          <w:rFonts w:ascii="Times New Roman" w:eastAsia="Calibri" w:hAnsi="Times New Roman" w:cs="Times New Roman"/>
          <w:i/>
          <w:sz w:val="24"/>
          <w:szCs w:val="24"/>
          <w:lang w:val="en-US"/>
        </w:rPr>
        <w:t>Syntax: A Minimalist Approach</w:t>
      </w:r>
      <w:r w:rsidRPr="005C73C8">
        <w:rPr>
          <w:rFonts w:ascii="Times New Roman" w:eastAsia="Calibri" w:hAnsi="Times New Roman" w:cs="Times New Roman"/>
          <w:sz w:val="24"/>
          <w:szCs w:val="24"/>
          <w:lang w:val="en-US"/>
        </w:rPr>
        <w:t xml:space="preserve">. Cambridge: Cambridge University Press.  </w:t>
      </w:r>
    </w:p>
    <w:p w14:paraId="3B1FA22F"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Rowland, E. C. (1970). Ideophones in Yoruba. </w:t>
      </w:r>
      <w:r w:rsidRPr="005C73C8">
        <w:rPr>
          <w:rFonts w:ascii="Times New Roman" w:eastAsia="Calibri" w:hAnsi="Times New Roman" w:cs="Times New Roman"/>
          <w:i/>
          <w:sz w:val="24"/>
          <w:szCs w:val="24"/>
          <w:lang w:val="en-US"/>
        </w:rPr>
        <w:t>African Language Studies II</w:t>
      </w:r>
      <w:r w:rsidRPr="005C73C8">
        <w:rPr>
          <w:rFonts w:ascii="Times New Roman" w:eastAsia="Calibri" w:hAnsi="Times New Roman" w:cs="Times New Roman"/>
          <w:sz w:val="24"/>
          <w:szCs w:val="24"/>
          <w:lang w:val="en-US"/>
        </w:rPr>
        <w:t xml:space="preserve"> </w:t>
      </w:r>
    </w:p>
    <w:p w14:paraId="479DC2F6"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Saah, K. K.  (1995) Negation in Akan. </w:t>
      </w:r>
      <w:r w:rsidRPr="005C73C8">
        <w:rPr>
          <w:rFonts w:ascii="Times New Roman" w:eastAsia="Calibri" w:hAnsi="Times New Roman" w:cs="Times New Roman"/>
          <w:i/>
          <w:sz w:val="24"/>
          <w:szCs w:val="24"/>
          <w:lang w:val="en-US"/>
        </w:rPr>
        <w:t>Niger –Congo Syntax and Semantics 6: 151-166</w:t>
      </w:r>
    </w:p>
    <w:p w14:paraId="0A4D21B3"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Samarin, W. (1971). </w:t>
      </w:r>
      <w:r w:rsidRPr="005C73C8">
        <w:rPr>
          <w:rFonts w:ascii="Times New Roman" w:eastAsia="Calibri" w:hAnsi="Times New Roman" w:cs="Times New Roman"/>
          <w:i/>
          <w:sz w:val="24"/>
          <w:szCs w:val="24"/>
          <w:lang w:val="en-US"/>
        </w:rPr>
        <w:t>Survey of Bantu ideophones</w:t>
      </w:r>
      <w:r w:rsidRPr="005C73C8">
        <w:rPr>
          <w:rFonts w:ascii="Times New Roman" w:eastAsia="Calibri" w:hAnsi="Times New Roman" w:cs="Times New Roman"/>
          <w:sz w:val="24"/>
          <w:szCs w:val="24"/>
          <w:lang w:val="en-US"/>
        </w:rPr>
        <w:t xml:space="preserve">. African Language Studies XII. London: </w:t>
      </w:r>
      <w:r w:rsidRPr="005C73C8">
        <w:rPr>
          <w:rFonts w:ascii="Times New Roman" w:eastAsia="Calibri" w:hAnsi="Times New Roman" w:cs="Times New Roman"/>
          <w:sz w:val="24"/>
          <w:szCs w:val="24"/>
          <w:lang w:val="en-US"/>
        </w:rPr>
        <w:tab/>
        <w:t xml:space="preserve">University of </w:t>
      </w:r>
      <w:r w:rsidRPr="005C73C8">
        <w:rPr>
          <w:rFonts w:ascii="Times New Roman" w:eastAsia="Calibri" w:hAnsi="Times New Roman" w:cs="Times New Roman"/>
          <w:sz w:val="24"/>
          <w:szCs w:val="24"/>
          <w:lang w:val="en-US"/>
        </w:rPr>
        <w:tab/>
        <w:t xml:space="preserve">London, School of Oriental and African Studies.   </w:t>
      </w:r>
    </w:p>
    <w:p w14:paraId="4C128AB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Sanderson, M.  (1922). </w:t>
      </w:r>
      <w:r w:rsidRPr="005C73C8">
        <w:rPr>
          <w:rFonts w:ascii="Times New Roman" w:eastAsia="Calibri" w:hAnsi="Times New Roman" w:cs="Times New Roman"/>
          <w:i/>
          <w:sz w:val="24"/>
          <w:szCs w:val="24"/>
          <w:lang w:val="en-US"/>
        </w:rPr>
        <w:t>A Yao grammar. London, Society for Promoting Christian Knowledge</w:t>
      </w:r>
    </w:p>
    <w:p w14:paraId="7E5FB11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Stapleton, W. H. (1903). </w:t>
      </w:r>
      <w:r w:rsidRPr="005C73C8">
        <w:rPr>
          <w:rFonts w:ascii="Times New Roman" w:eastAsia="Calibri" w:hAnsi="Times New Roman" w:cs="Times New Roman"/>
          <w:i/>
          <w:sz w:val="24"/>
          <w:szCs w:val="24"/>
          <w:lang w:val="en-US"/>
        </w:rPr>
        <w:t>Comparative handbook of Congo languages</w:t>
      </w:r>
      <w:r w:rsidRPr="005C73C8">
        <w:rPr>
          <w:rFonts w:ascii="Times New Roman" w:eastAsia="Calibri" w:hAnsi="Times New Roman" w:cs="Times New Roman"/>
          <w:sz w:val="24"/>
          <w:szCs w:val="24"/>
          <w:lang w:val="en-US"/>
        </w:rPr>
        <w:t xml:space="preserve">. London, Baptist Missionary </w:t>
      </w:r>
      <w:r w:rsidRPr="005C73C8">
        <w:rPr>
          <w:rFonts w:ascii="Times New Roman" w:eastAsia="Calibri" w:hAnsi="Times New Roman" w:cs="Times New Roman"/>
          <w:sz w:val="24"/>
          <w:szCs w:val="24"/>
          <w:lang w:val="en-US"/>
        </w:rPr>
        <w:tab/>
        <w:t xml:space="preserve">Society. (Publication place given as: Bolobo Congo, Hannah WadePrinting Press: and </w:t>
      </w:r>
      <w:r w:rsidRPr="005C73C8">
        <w:rPr>
          <w:rFonts w:ascii="Times New Roman" w:eastAsia="Calibri" w:hAnsi="Times New Roman" w:cs="Times New Roman"/>
          <w:sz w:val="24"/>
          <w:szCs w:val="24"/>
          <w:lang w:val="en-US"/>
        </w:rPr>
        <w:tab/>
        <w:t xml:space="preserve">Yakusu, Stanley Falls </w:t>
      </w:r>
      <w:r w:rsidRPr="005C73C8">
        <w:rPr>
          <w:rFonts w:ascii="Times New Roman" w:eastAsia="Calibri" w:hAnsi="Times New Roman" w:cs="Times New Roman"/>
          <w:sz w:val="24"/>
          <w:szCs w:val="24"/>
          <w:lang w:val="en-US"/>
        </w:rPr>
        <w:tab/>
        <w:t xml:space="preserve">Congo) </w:t>
      </w:r>
    </w:p>
    <w:p w14:paraId="381ABFAA"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de-DE"/>
        </w:rPr>
        <w:t xml:space="preserve">Stappers, L. (1964). </w:t>
      </w:r>
      <w:r w:rsidRPr="005C73C8">
        <w:rPr>
          <w:rFonts w:ascii="Times New Roman" w:eastAsia="Calibri" w:hAnsi="Times New Roman" w:cs="Times New Roman"/>
          <w:i/>
          <w:sz w:val="24"/>
          <w:szCs w:val="24"/>
          <w:lang w:val="de-DE"/>
        </w:rPr>
        <w:t>Morfologie van het Songye</w:t>
      </w:r>
      <w:r w:rsidRPr="005C73C8">
        <w:rPr>
          <w:rFonts w:ascii="Times New Roman" w:eastAsia="Calibri" w:hAnsi="Times New Roman" w:cs="Times New Roman"/>
          <w:sz w:val="24"/>
          <w:szCs w:val="24"/>
          <w:lang w:val="de-DE"/>
        </w:rPr>
        <w:t xml:space="preserve">. (Annalen, Koninklijk Museum voor Midden </w:t>
      </w:r>
      <w:r w:rsidRPr="005C73C8">
        <w:rPr>
          <w:rFonts w:ascii="Times New Roman" w:eastAsia="Calibri" w:hAnsi="Times New Roman" w:cs="Times New Roman"/>
          <w:sz w:val="24"/>
          <w:szCs w:val="24"/>
          <w:lang w:val="de-DE"/>
        </w:rPr>
        <w:tab/>
        <w:t xml:space="preserve">Afrika, Leuven. </w:t>
      </w:r>
      <w:r w:rsidRPr="005C73C8">
        <w:rPr>
          <w:rFonts w:ascii="Times New Roman" w:eastAsia="Calibri" w:hAnsi="Times New Roman" w:cs="Times New Roman"/>
          <w:sz w:val="24"/>
          <w:szCs w:val="24"/>
          <w:lang w:val="en-US"/>
        </w:rPr>
        <w:t>Reeks in 8. Wetenschappen van de Mens 51)</w:t>
      </w:r>
    </w:p>
    <w:p w14:paraId="7537A8A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Torrend, J. (1891). </w:t>
      </w:r>
      <w:r w:rsidRPr="005C73C8">
        <w:rPr>
          <w:rFonts w:ascii="Times New Roman" w:eastAsia="Calibri" w:hAnsi="Times New Roman" w:cs="Times New Roman"/>
          <w:i/>
          <w:sz w:val="24"/>
          <w:szCs w:val="24"/>
          <w:lang w:val="en-US"/>
        </w:rPr>
        <w:t>A comparative grammar of the South African Bantu languages</w:t>
      </w:r>
      <w:r w:rsidRPr="005C73C8">
        <w:rPr>
          <w:rFonts w:ascii="Times New Roman" w:eastAsia="Calibri" w:hAnsi="Times New Roman" w:cs="Times New Roman"/>
          <w:sz w:val="24"/>
          <w:szCs w:val="24"/>
          <w:lang w:val="en-US"/>
        </w:rPr>
        <w:t xml:space="preserve">. London: Kegan </w:t>
      </w:r>
      <w:r w:rsidRPr="005C73C8">
        <w:rPr>
          <w:rFonts w:ascii="Times New Roman" w:eastAsia="Calibri" w:hAnsi="Times New Roman" w:cs="Times New Roman"/>
          <w:sz w:val="24"/>
          <w:szCs w:val="24"/>
          <w:lang w:val="en-US"/>
        </w:rPr>
        <w:tab/>
        <w:t xml:space="preserve">Paul, Trench Trubner and Co.   </w:t>
      </w:r>
    </w:p>
    <w:p w14:paraId="734E354E"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Werner, A. (1919). </w:t>
      </w:r>
      <w:r w:rsidRPr="005C73C8">
        <w:rPr>
          <w:rFonts w:ascii="Times New Roman" w:eastAsia="Calibri" w:hAnsi="Times New Roman" w:cs="Times New Roman"/>
          <w:i/>
          <w:sz w:val="24"/>
          <w:szCs w:val="24"/>
          <w:lang w:val="en-US"/>
        </w:rPr>
        <w:t>Introductory sketch of the Bantu languages</w:t>
      </w:r>
      <w:r w:rsidRPr="005C73C8">
        <w:rPr>
          <w:rFonts w:ascii="Times New Roman" w:eastAsia="Calibri" w:hAnsi="Times New Roman" w:cs="Times New Roman"/>
          <w:sz w:val="24"/>
          <w:szCs w:val="24"/>
          <w:lang w:val="en-US"/>
        </w:rPr>
        <w:t>. London, Kegan Paul, Trench,</w:t>
      </w:r>
      <w:r w:rsidRPr="005C73C8">
        <w:rPr>
          <w:rFonts w:ascii="Times New Roman" w:eastAsia="Calibri" w:hAnsi="Times New Roman" w:cs="Times New Roman"/>
          <w:sz w:val="24"/>
          <w:szCs w:val="24"/>
          <w:lang w:val="en-US"/>
        </w:rPr>
        <w:tab/>
      </w:r>
      <w:r w:rsidRPr="005C73C8">
        <w:rPr>
          <w:rFonts w:ascii="Times New Roman" w:eastAsia="Calibri" w:hAnsi="Times New Roman" w:cs="Times New Roman"/>
          <w:sz w:val="24"/>
          <w:szCs w:val="24"/>
          <w:lang w:val="en-US"/>
        </w:rPr>
        <w:tab/>
        <w:t xml:space="preserve"> Trubner and Co.  </w:t>
      </w:r>
    </w:p>
    <w:p w14:paraId="1A5FF05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Whitehead, J.  (1964). </w:t>
      </w:r>
      <w:r w:rsidRPr="005C73C8">
        <w:rPr>
          <w:rFonts w:ascii="Times New Roman" w:eastAsia="Calibri" w:hAnsi="Times New Roman" w:cs="Times New Roman"/>
          <w:i/>
          <w:sz w:val="24"/>
          <w:szCs w:val="24"/>
          <w:lang w:val="en-US"/>
        </w:rPr>
        <w:t>Grammar and dictionary of the Bobangi language</w:t>
      </w:r>
      <w:r w:rsidRPr="005C73C8">
        <w:rPr>
          <w:rFonts w:ascii="Times New Roman" w:eastAsia="Calibri" w:hAnsi="Times New Roman" w:cs="Times New Roman"/>
          <w:sz w:val="24"/>
          <w:szCs w:val="24"/>
          <w:lang w:val="en-US"/>
        </w:rPr>
        <w:t xml:space="preserve">. Ridgewood: N. J.,Gregg </w:t>
      </w:r>
      <w:r w:rsidRPr="005C73C8">
        <w:rPr>
          <w:rFonts w:ascii="Times New Roman" w:eastAsia="Calibri" w:hAnsi="Times New Roman" w:cs="Times New Roman"/>
          <w:sz w:val="24"/>
          <w:szCs w:val="24"/>
          <w:lang w:val="en-US"/>
        </w:rPr>
        <w:tab/>
        <w:t xml:space="preserve">Press  Inc. </w:t>
      </w:r>
    </w:p>
    <w:p w14:paraId="6D940EF2"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r w:rsidRPr="005C73C8">
        <w:rPr>
          <w:rFonts w:ascii="Times New Roman" w:eastAsia="Calibri" w:hAnsi="Times New Roman" w:cs="Times New Roman"/>
          <w:sz w:val="24"/>
          <w:szCs w:val="24"/>
          <w:lang w:val="en-US"/>
        </w:rPr>
        <w:t xml:space="preserve">Xiang, M., Grove, J. &amp; Giannakidou, A.  (2014). </w:t>
      </w:r>
      <w:r w:rsidRPr="005C73C8">
        <w:rPr>
          <w:rFonts w:ascii="Times New Roman" w:eastAsia="Calibri" w:hAnsi="Times New Roman" w:cs="Times New Roman"/>
          <w:i/>
          <w:sz w:val="24"/>
          <w:szCs w:val="24"/>
          <w:lang w:val="en-US"/>
        </w:rPr>
        <w:t>Explicit and implicit negation, negative</w:t>
      </w:r>
      <w:r w:rsidRPr="005C73C8">
        <w:rPr>
          <w:rFonts w:ascii="Times New Roman" w:eastAsia="Calibri" w:hAnsi="Times New Roman" w:cs="Times New Roman"/>
          <w:i/>
          <w:sz w:val="24"/>
          <w:szCs w:val="24"/>
          <w:lang w:val="en-US"/>
        </w:rPr>
        <w:tab/>
        <w:t xml:space="preserve">polarity, and levels of </w:t>
      </w:r>
      <w:r w:rsidRPr="005C73C8">
        <w:rPr>
          <w:rFonts w:ascii="Times New Roman" w:eastAsia="Calibri" w:hAnsi="Times New Roman" w:cs="Times New Roman"/>
          <w:i/>
          <w:sz w:val="24"/>
          <w:szCs w:val="24"/>
          <w:lang w:val="en-US"/>
        </w:rPr>
        <w:tab/>
        <w:t>semantic representation</w:t>
      </w:r>
      <w:r w:rsidRPr="005C73C8">
        <w:rPr>
          <w:rFonts w:ascii="Times New Roman" w:eastAsia="Calibri" w:hAnsi="Times New Roman" w:cs="Times New Roman"/>
          <w:sz w:val="24"/>
          <w:szCs w:val="24"/>
          <w:lang w:val="en-US"/>
        </w:rPr>
        <w:t xml:space="preserve">. Manuscript </w:t>
      </w:r>
    </w:p>
    <w:p w14:paraId="640E55D8" w14:textId="77777777" w:rsidR="005C73C8" w:rsidRPr="005C73C8" w:rsidRDefault="005C73C8" w:rsidP="005C73C8">
      <w:pPr>
        <w:spacing w:after="160" w:line="240" w:lineRule="exact"/>
        <w:jc w:val="both"/>
        <w:rPr>
          <w:rFonts w:ascii="Times New Roman" w:eastAsia="Calibri" w:hAnsi="Times New Roman" w:cs="Times New Roman"/>
          <w:sz w:val="24"/>
          <w:szCs w:val="24"/>
          <w:lang w:val="en-US"/>
        </w:rPr>
      </w:pPr>
      <w:commentRangeStart w:id="44"/>
      <w:r w:rsidRPr="005C73C8">
        <w:rPr>
          <w:rFonts w:ascii="Times New Roman" w:eastAsia="Calibri" w:hAnsi="Times New Roman" w:cs="Times New Roman"/>
          <w:sz w:val="24"/>
          <w:szCs w:val="24"/>
          <w:lang w:val="en-US"/>
        </w:rPr>
        <w:t xml:space="preserve">Zeijlstra, H.  (2013). </w:t>
      </w:r>
      <w:r w:rsidRPr="005C73C8">
        <w:rPr>
          <w:rFonts w:ascii="Times New Roman" w:eastAsia="Calibri" w:hAnsi="Times New Roman" w:cs="Times New Roman"/>
          <w:i/>
          <w:sz w:val="24"/>
          <w:szCs w:val="24"/>
          <w:lang w:val="en-US"/>
        </w:rPr>
        <w:t>Negation and Polarity</w:t>
      </w:r>
      <w:r w:rsidRPr="005C73C8">
        <w:rPr>
          <w:rFonts w:ascii="Times New Roman" w:eastAsia="Calibri" w:hAnsi="Times New Roman" w:cs="Times New Roman"/>
          <w:sz w:val="24"/>
          <w:szCs w:val="24"/>
          <w:lang w:val="en-US"/>
        </w:rPr>
        <w:t xml:space="preserve">. In M. den Dikken (Ed.) The Cambridge Handbook of </w:t>
      </w:r>
      <w:r w:rsidRPr="005C73C8">
        <w:rPr>
          <w:rFonts w:ascii="Times New Roman" w:eastAsia="Calibri" w:hAnsi="Times New Roman" w:cs="Times New Roman"/>
          <w:sz w:val="24"/>
          <w:szCs w:val="24"/>
          <w:lang w:val="en-US"/>
        </w:rPr>
        <w:tab/>
        <w:t xml:space="preserve">generative syntax 793-826. Cambridge: Cambridge University Press. </w:t>
      </w:r>
      <w:commentRangeEnd w:id="44"/>
      <w:r w:rsidRPr="005C73C8">
        <w:rPr>
          <w:rFonts w:ascii="Calibri" w:eastAsia="Calibri" w:hAnsi="Calibri" w:cs="Times New Roman"/>
          <w:sz w:val="16"/>
          <w:szCs w:val="16"/>
          <w:lang w:val="en-US"/>
        </w:rPr>
        <w:commentReference w:id="44"/>
      </w:r>
    </w:p>
    <w:p w14:paraId="13550BD1" w14:textId="77777777" w:rsidR="005C73C8" w:rsidRDefault="005C73C8">
      <w:pPr>
        <w:rPr>
          <w:rFonts w:ascii="Times New Roman" w:hAnsi="Times New Roman" w:cs="Times New Roman"/>
        </w:rPr>
      </w:pPr>
    </w:p>
    <w:p w14:paraId="7BB3780D" w14:textId="77777777" w:rsidR="005C73C8" w:rsidRPr="00975107" w:rsidRDefault="005C73C8">
      <w:pPr>
        <w:rPr>
          <w:rFonts w:ascii="Times New Roman" w:hAnsi="Times New Roman" w:cs="Times New Roman"/>
        </w:rPr>
      </w:pPr>
    </w:p>
    <w:sectPr w:rsidR="005C73C8" w:rsidRPr="00975107">
      <w:footerReference w:type="even" r:id="rId10"/>
      <w:footerReference w:type="default" r:id="rId11"/>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28F7DF71" w14:textId="77777777" w:rsidR="005C73C8" w:rsidRDefault="005C73C8" w:rsidP="005C73C8">
      <w:pPr>
        <w:pStyle w:val="CommentText"/>
      </w:pPr>
      <w:r>
        <w:rPr>
          <w:rStyle w:val="CommentReference"/>
        </w:rPr>
        <w:annotationRef/>
      </w:r>
      <w:r>
        <w:t>Torn between American and British spellings.</w:t>
      </w:r>
    </w:p>
  </w:comment>
  <w:comment w:id="1" w:author="Author" w:initials="A">
    <w:p w14:paraId="4843B4D0" w14:textId="77777777" w:rsidR="005C73C8" w:rsidRDefault="005C73C8" w:rsidP="005C73C8">
      <w:pPr>
        <w:pStyle w:val="CommentText"/>
      </w:pPr>
      <w:r>
        <w:rPr>
          <w:rStyle w:val="CommentReference"/>
        </w:rPr>
        <w:annotationRef/>
      </w:r>
      <w:r>
        <w:t>This structure or expression is not clear.</w:t>
      </w:r>
    </w:p>
  </w:comment>
  <w:comment w:id="3" w:author="Author" w:initials="A">
    <w:p w14:paraId="687C6355" w14:textId="77777777" w:rsidR="005C73C8" w:rsidRDefault="005C73C8" w:rsidP="005C73C8">
      <w:pPr>
        <w:pStyle w:val="CommentText"/>
      </w:pPr>
      <w:r>
        <w:rPr>
          <w:rStyle w:val="CommentReference"/>
        </w:rPr>
        <w:annotationRef/>
      </w:r>
      <w:r>
        <w:t>Meaning?</w:t>
      </w:r>
    </w:p>
  </w:comment>
  <w:comment w:id="4" w:author="Author" w:initials="A">
    <w:p w14:paraId="06FB9092" w14:textId="77777777" w:rsidR="005C73C8" w:rsidRDefault="005C73C8" w:rsidP="005C73C8">
      <w:pPr>
        <w:pStyle w:val="CommentText"/>
      </w:pPr>
      <w:r>
        <w:rPr>
          <w:rStyle w:val="CommentReference"/>
        </w:rPr>
        <w:annotationRef/>
      </w:r>
      <w:r>
        <w:t>Reword. e.g., containing</w:t>
      </w:r>
    </w:p>
  </w:comment>
  <w:comment w:id="5" w:author="Author" w:initials="A">
    <w:p w14:paraId="7BE5D899" w14:textId="77777777" w:rsidR="005C73C8" w:rsidRDefault="005C73C8" w:rsidP="005C73C8">
      <w:pPr>
        <w:pStyle w:val="CommentText"/>
      </w:pPr>
      <w:r>
        <w:rPr>
          <w:rStyle w:val="CommentReference"/>
        </w:rPr>
        <w:annotationRef/>
      </w:r>
      <w:r>
        <w:t>What is the reference of this?</w:t>
      </w:r>
    </w:p>
  </w:comment>
  <w:comment w:id="6" w:author="Author" w:initials="A">
    <w:p w14:paraId="3BB36230" w14:textId="77777777" w:rsidR="005C73C8" w:rsidRDefault="005C73C8" w:rsidP="005C73C8">
      <w:pPr>
        <w:pStyle w:val="CommentText"/>
      </w:pPr>
      <w:r>
        <w:rPr>
          <w:rStyle w:val="CommentReference"/>
        </w:rPr>
        <w:annotationRef/>
      </w:r>
      <w:r>
        <w:t>What is the referent of this?</w:t>
      </w:r>
    </w:p>
  </w:comment>
  <w:comment w:id="7" w:author="Author" w:initials="A">
    <w:p w14:paraId="6BCAA7F9" w14:textId="77777777" w:rsidR="005C73C8" w:rsidRDefault="005C73C8" w:rsidP="005C73C8">
      <w:pPr>
        <w:pStyle w:val="CommentText"/>
      </w:pPr>
      <w:r>
        <w:rPr>
          <w:rStyle w:val="CommentReference"/>
        </w:rPr>
        <w:annotationRef/>
      </w:r>
      <w:r>
        <w:t>concord issue here</w:t>
      </w:r>
    </w:p>
  </w:comment>
  <w:comment w:id="8" w:author="Author" w:initials="A">
    <w:p w14:paraId="589AE1CF" w14:textId="77777777" w:rsidR="005C73C8" w:rsidRDefault="005C73C8" w:rsidP="005C73C8">
      <w:pPr>
        <w:pStyle w:val="CommentText"/>
      </w:pPr>
      <w:r>
        <w:rPr>
          <w:rStyle w:val="CommentReference"/>
        </w:rPr>
        <w:annotationRef/>
      </w:r>
      <w:r>
        <w:t>Concord issue</w:t>
      </w:r>
    </w:p>
  </w:comment>
  <w:comment w:id="9" w:author="Author" w:initials="A">
    <w:p w14:paraId="48D5A0D5" w14:textId="77777777" w:rsidR="005C73C8" w:rsidRDefault="005C73C8" w:rsidP="005C73C8">
      <w:pPr>
        <w:pStyle w:val="CommentText"/>
      </w:pPr>
      <w:r>
        <w:rPr>
          <w:rStyle w:val="CommentReference"/>
        </w:rPr>
        <w:annotationRef/>
      </w:r>
      <w:r>
        <w:t>Keeping translations in parenthesis improves fluidity of expression.</w:t>
      </w:r>
    </w:p>
  </w:comment>
  <w:comment w:id="10" w:author="Author" w:initials="A">
    <w:p w14:paraId="4687F507" w14:textId="77777777" w:rsidR="005C73C8" w:rsidRDefault="005C73C8" w:rsidP="005C73C8">
      <w:pPr>
        <w:pStyle w:val="CommentText"/>
      </w:pPr>
      <w:r>
        <w:rPr>
          <w:rStyle w:val="CommentReference"/>
        </w:rPr>
        <w:annotationRef/>
      </w:r>
      <w:r>
        <w:t>This should be removed from the heading, otherwise it must be justified well in the discussion below it. The heading can be restructured or reworded.</w:t>
      </w:r>
    </w:p>
  </w:comment>
  <w:comment w:id="12" w:author="Author" w:initials="A">
    <w:p w14:paraId="68CFEBBA" w14:textId="77777777" w:rsidR="005C73C8" w:rsidRDefault="005C73C8" w:rsidP="005C73C8">
      <w:pPr>
        <w:pStyle w:val="CommentText"/>
      </w:pPr>
      <w:r>
        <w:rPr>
          <w:rStyle w:val="CommentReference"/>
        </w:rPr>
        <w:annotationRef/>
      </w:r>
      <w:r>
        <w:t>This is cited but not referenced.</w:t>
      </w:r>
    </w:p>
  </w:comment>
  <w:comment w:id="11" w:author="Author" w:initials="A">
    <w:p w14:paraId="0B9324C7" w14:textId="77777777" w:rsidR="005C73C8" w:rsidRDefault="005C73C8" w:rsidP="005C73C8">
      <w:pPr>
        <w:pStyle w:val="CommentText"/>
      </w:pPr>
      <w:r>
        <w:rPr>
          <w:rStyle w:val="CommentReference"/>
        </w:rPr>
        <w:annotationRef/>
      </w:r>
      <w:r>
        <w:t>punctuation and concord issues need to be corrected.</w:t>
      </w:r>
    </w:p>
  </w:comment>
  <w:comment w:id="13" w:author="Author" w:initials="A">
    <w:p w14:paraId="26F6907B" w14:textId="77777777" w:rsidR="005C73C8" w:rsidRDefault="005C73C8" w:rsidP="005C73C8">
      <w:pPr>
        <w:pStyle w:val="CommentText"/>
      </w:pPr>
      <w:r>
        <w:rPr>
          <w:rStyle w:val="CommentReference"/>
        </w:rPr>
        <w:annotationRef/>
      </w:r>
      <w:r>
        <w:t>Why don’t you give examples of Akan ideophones derived from verbs but these?</w:t>
      </w:r>
    </w:p>
  </w:comment>
  <w:comment w:id="14" w:author="Author" w:initials="A">
    <w:p w14:paraId="5C117C46" w14:textId="77777777" w:rsidR="005C73C8" w:rsidRDefault="005C73C8" w:rsidP="005C73C8">
      <w:pPr>
        <w:pStyle w:val="CommentText"/>
      </w:pPr>
      <w:r>
        <w:rPr>
          <w:rStyle w:val="CommentReference"/>
        </w:rPr>
        <w:annotationRef/>
      </w:r>
      <w:r>
        <w:t>Sentence fragments. It needs to be restructured. It has a close connection with the next sentence.</w:t>
      </w:r>
    </w:p>
  </w:comment>
  <w:comment w:id="15" w:author="Author" w:initials="A">
    <w:p w14:paraId="25D96F1C" w14:textId="77777777" w:rsidR="005C73C8" w:rsidRDefault="005C73C8" w:rsidP="005C73C8">
      <w:pPr>
        <w:pStyle w:val="CommentText"/>
      </w:pPr>
      <w:r>
        <w:rPr>
          <w:rStyle w:val="CommentReference"/>
        </w:rPr>
        <w:annotationRef/>
      </w:r>
      <w:r>
        <w:t>What is like ideophone?</w:t>
      </w:r>
    </w:p>
  </w:comment>
  <w:comment w:id="16" w:author="Author" w:initials="A">
    <w:p w14:paraId="21884B4F" w14:textId="77777777" w:rsidR="005C73C8" w:rsidRDefault="005C73C8" w:rsidP="005C73C8">
      <w:pPr>
        <w:pStyle w:val="CommentText"/>
      </w:pPr>
      <w:r>
        <w:rPr>
          <w:rStyle w:val="CommentReference"/>
        </w:rPr>
        <w:annotationRef/>
      </w:r>
      <w:r>
        <w:t>Unclear constructions and citation issues need correction.</w:t>
      </w:r>
    </w:p>
  </w:comment>
  <w:comment w:id="17" w:author="Author" w:initials="A">
    <w:p w14:paraId="04BDC9C7" w14:textId="77777777" w:rsidR="005C73C8" w:rsidRDefault="005C73C8" w:rsidP="005C73C8">
      <w:pPr>
        <w:pStyle w:val="CommentText"/>
      </w:pPr>
      <w:r>
        <w:rPr>
          <w:rStyle w:val="CommentReference"/>
        </w:rPr>
        <w:annotationRef/>
      </w:r>
      <w:r>
        <w:t>This is cited but not referenced.</w:t>
      </w:r>
    </w:p>
  </w:comment>
  <w:comment w:id="19" w:author="Author" w:initials="A">
    <w:p w14:paraId="7FF293FB" w14:textId="77777777" w:rsidR="005C73C8" w:rsidRDefault="005C73C8" w:rsidP="005C73C8">
      <w:pPr>
        <w:pStyle w:val="CommentText"/>
      </w:pPr>
      <w:r>
        <w:rPr>
          <w:rStyle w:val="CommentReference"/>
        </w:rPr>
        <w:annotationRef/>
      </w:r>
      <w:r>
        <w:t>lacks proper conjunction</w:t>
      </w:r>
    </w:p>
  </w:comment>
  <w:comment w:id="18" w:author="Author" w:initials="A">
    <w:p w14:paraId="18240955" w14:textId="77777777" w:rsidR="005C73C8" w:rsidRDefault="005C73C8" w:rsidP="005C73C8">
      <w:pPr>
        <w:pStyle w:val="CommentText"/>
      </w:pPr>
      <w:r>
        <w:rPr>
          <w:rStyle w:val="CommentReference"/>
        </w:rPr>
        <w:annotationRef/>
      </w:r>
      <w:r>
        <w:t>There problems of conjunctions, concord, and punctuation</w:t>
      </w:r>
    </w:p>
  </w:comment>
  <w:comment w:id="20" w:author="Author" w:initials="A">
    <w:p w14:paraId="3986D32D" w14:textId="77777777" w:rsidR="005C73C8" w:rsidRDefault="005C73C8" w:rsidP="005C73C8">
      <w:pPr>
        <w:pStyle w:val="CommentText"/>
      </w:pPr>
      <w:r>
        <w:rPr>
          <w:rStyle w:val="CommentReference"/>
        </w:rPr>
        <w:annotationRef/>
      </w:r>
      <w:r>
        <w:t>have?</w:t>
      </w:r>
    </w:p>
  </w:comment>
  <w:comment w:id="21" w:author="Author" w:initials="A">
    <w:p w14:paraId="04604243" w14:textId="77777777" w:rsidR="005C73C8" w:rsidRDefault="005C73C8" w:rsidP="005C73C8">
      <w:pPr>
        <w:pStyle w:val="CommentText"/>
      </w:pPr>
      <w:r>
        <w:rPr>
          <w:rStyle w:val="CommentReference"/>
        </w:rPr>
        <w:annotationRef/>
      </w:r>
      <w:r>
        <w:t>the</w:t>
      </w:r>
    </w:p>
  </w:comment>
  <w:comment w:id="22" w:author="Author" w:initials="A">
    <w:p w14:paraId="7BDAC0CE" w14:textId="77777777" w:rsidR="005C73C8" w:rsidRDefault="005C73C8" w:rsidP="005C73C8">
      <w:pPr>
        <w:pStyle w:val="CommentText"/>
      </w:pPr>
      <w:r>
        <w:rPr>
          <w:rStyle w:val="CommentReference"/>
        </w:rPr>
        <w:annotationRef/>
      </w:r>
      <w:r>
        <w:t>Punctuation issue</w:t>
      </w:r>
    </w:p>
  </w:comment>
  <w:comment w:id="23" w:author="Author" w:initials="A">
    <w:p w14:paraId="12238F15" w14:textId="77777777" w:rsidR="005C73C8" w:rsidRDefault="005C73C8" w:rsidP="005C73C8">
      <w:pPr>
        <w:pStyle w:val="CommentText"/>
      </w:pPr>
      <w:r>
        <w:rPr>
          <w:rStyle w:val="CommentReference"/>
        </w:rPr>
        <w:annotationRef/>
      </w:r>
      <w:r>
        <w:t>t should be capitalized.</w:t>
      </w:r>
    </w:p>
  </w:comment>
  <w:comment w:id="24" w:author="Author" w:initials="A">
    <w:p w14:paraId="7934CFFF" w14:textId="77777777" w:rsidR="005C73C8" w:rsidRDefault="005C73C8" w:rsidP="005C73C8">
      <w:pPr>
        <w:pStyle w:val="CommentText"/>
      </w:pPr>
      <w:r>
        <w:rPr>
          <w:rStyle w:val="CommentReference"/>
        </w:rPr>
        <w:annotationRef/>
      </w:r>
      <w:r>
        <w:t>Concord issue</w:t>
      </w:r>
    </w:p>
  </w:comment>
  <w:comment w:id="25" w:author="Author" w:initials="A">
    <w:p w14:paraId="7A1C72C1" w14:textId="77777777" w:rsidR="005C73C8" w:rsidRDefault="005C73C8" w:rsidP="005C73C8">
      <w:pPr>
        <w:pStyle w:val="CommentText"/>
      </w:pPr>
      <w:r>
        <w:rPr>
          <w:rStyle w:val="CommentReference"/>
        </w:rPr>
        <w:annotationRef/>
      </w:r>
      <w:r>
        <w:t>Is it the initial position or the position reserved for the subject?</w:t>
      </w:r>
    </w:p>
  </w:comment>
  <w:comment w:id="26" w:author="Author" w:initials="A">
    <w:p w14:paraId="306B3F8A" w14:textId="77777777" w:rsidR="005C73C8" w:rsidRDefault="005C73C8" w:rsidP="005C73C8">
      <w:pPr>
        <w:pStyle w:val="CommentText"/>
      </w:pPr>
      <w:r>
        <w:rPr>
          <w:rStyle w:val="CommentReference"/>
        </w:rPr>
        <w:annotationRef/>
      </w:r>
      <w:r>
        <w:t>Can’t we have some ideophones performing nominal functions?</w:t>
      </w:r>
    </w:p>
  </w:comment>
  <w:comment w:id="27" w:author="Author" w:initials="A">
    <w:p w14:paraId="1D715A7D" w14:textId="77777777" w:rsidR="005C73C8" w:rsidRDefault="005C73C8" w:rsidP="005C73C8">
      <w:pPr>
        <w:pStyle w:val="CommentText"/>
      </w:pPr>
      <w:r>
        <w:rPr>
          <w:rStyle w:val="CommentReference"/>
        </w:rPr>
        <w:annotationRef/>
      </w:r>
      <w:r>
        <w:t>Concord issue</w:t>
      </w:r>
    </w:p>
  </w:comment>
  <w:comment w:id="28" w:author="Author" w:initials="A">
    <w:p w14:paraId="20A94095" w14:textId="77777777" w:rsidR="005C73C8" w:rsidRDefault="005C73C8" w:rsidP="005C73C8">
      <w:pPr>
        <w:pStyle w:val="CommentText"/>
      </w:pPr>
      <w:r>
        <w:rPr>
          <w:rStyle w:val="CommentReference"/>
        </w:rPr>
        <w:annotationRef/>
      </w:r>
      <w:r>
        <w:t>There is no discussion or explanation to the illustration.</w:t>
      </w:r>
    </w:p>
  </w:comment>
  <w:comment w:id="29" w:author="Author" w:initials="A">
    <w:p w14:paraId="181F5F6F" w14:textId="77777777" w:rsidR="005C73C8" w:rsidRDefault="005C73C8" w:rsidP="005C73C8">
      <w:pPr>
        <w:pStyle w:val="CommentText"/>
      </w:pPr>
      <w:r>
        <w:rPr>
          <w:rStyle w:val="CommentReference"/>
        </w:rPr>
        <w:annotationRef/>
      </w:r>
      <w:r>
        <w:t>Punctuation needed here.</w:t>
      </w:r>
    </w:p>
  </w:comment>
  <w:comment w:id="31" w:author="Author" w:initials="A">
    <w:p w14:paraId="069CEDDC" w14:textId="77777777" w:rsidR="005C73C8" w:rsidRDefault="005C73C8" w:rsidP="005C73C8">
      <w:pPr>
        <w:pStyle w:val="CommentText"/>
      </w:pPr>
      <w:r>
        <w:rPr>
          <w:rStyle w:val="CommentReference"/>
        </w:rPr>
        <w:annotationRef/>
      </w:r>
      <w:r>
        <w:t>y</w:t>
      </w:r>
    </w:p>
  </w:comment>
  <w:comment w:id="30" w:author="Author" w:initials="A">
    <w:p w14:paraId="4D5DBDCE" w14:textId="77777777" w:rsidR="005C73C8" w:rsidRDefault="005C73C8" w:rsidP="005C73C8">
      <w:pPr>
        <w:pStyle w:val="CommentText"/>
      </w:pPr>
      <w:r>
        <w:rPr>
          <w:rStyle w:val="CommentReference"/>
        </w:rPr>
        <w:annotationRef/>
      </w:r>
      <w:r>
        <w:t>This is a misplaced structure. It should occur after the listing of items and before the illustrations in 4</w:t>
      </w:r>
    </w:p>
  </w:comment>
  <w:comment w:id="32" w:author="Author" w:initials="A">
    <w:p w14:paraId="20475A1C" w14:textId="77777777" w:rsidR="005C73C8" w:rsidRDefault="005C73C8" w:rsidP="005C73C8">
      <w:pPr>
        <w:pStyle w:val="CommentText"/>
      </w:pPr>
      <w:r>
        <w:rPr>
          <w:rStyle w:val="CommentReference"/>
        </w:rPr>
        <w:annotationRef/>
      </w:r>
      <w:r>
        <w:t>run</w:t>
      </w:r>
    </w:p>
  </w:comment>
  <w:comment w:id="33" w:author="Author" w:initials="A">
    <w:p w14:paraId="6C58A894" w14:textId="77777777" w:rsidR="005C73C8" w:rsidRDefault="005C73C8" w:rsidP="005C73C8">
      <w:pPr>
        <w:pStyle w:val="CommentText"/>
      </w:pPr>
      <w:r>
        <w:rPr>
          <w:rStyle w:val="CommentReference"/>
        </w:rPr>
        <w:annotationRef/>
      </w:r>
      <w:r>
        <w:t>Delete</w:t>
      </w:r>
    </w:p>
  </w:comment>
  <w:comment w:id="34" w:author="Author" w:initials="A">
    <w:p w14:paraId="20482FC0" w14:textId="77777777" w:rsidR="005C73C8" w:rsidRDefault="005C73C8" w:rsidP="005C73C8">
      <w:pPr>
        <w:pStyle w:val="CommentText"/>
      </w:pPr>
      <w:r>
        <w:rPr>
          <w:rStyle w:val="CommentReference"/>
        </w:rPr>
        <w:annotationRef/>
      </w:r>
      <w:r>
        <w:t>fallen?</w:t>
      </w:r>
    </w:p>
  </w:comment>
  <w:comment w:id="35" w:author="Author" w:initials="A">
    <w:p w14:paraId="0C5CA781" w14:textId="77777777" w:rsidR="005C73C8" w:rsidRDefault="005C73C8" w:rsidP="005C73C8">
      <w:pPr>
        <w:pStyle w:val="CommentText"/>
      </w:pPr>
      <w:r>
        <w:rPr>
          <w:rStyle w:val="CommentReference"/>
        </w:rPr>
        <w:annotationRef/>
      </w:r>
      <w:r>
        <w:t>Semantically, can’t those in group B be responses or contesting the claims in A?</w:t>
      </w:r>
    </w:p>
  </w:comment>
  <w:comment w:id="36" w:author="Author" w:initials="A">
    <w:p w14:paraId="5992AFAB" w14:textId="77777777" w:rsidR="005C73C8" w:rsidRDefault="005C73C8" w:rsidP="005C73C8">
      <w:pPr>
        <w:pStyle w:val="CommentText"/>
      </w:pPr>
      <w:r>
        <w:rPr>
          <w:rStyle w:val="CommentReference"/>
        </w:rPr>
        <w:annotationRef/>
      </w:r>
      <w:r>
        <w:t>This is cited but not referenced.</w:t>
      </w:r>
    </w:p>
  </w:comment>
  <w:comment w:id="37" w:author="Author" w:initials="A">
    <w:p w14:paraId="6B6A089D" w14:textId="77777777" w:rsidR="005C73C8" w:rsidRDefault="005C73C8" w:rsidP="005C73C8">
      <w:pPr>
        <w:pStyle w:val="CommentText"/>
      </w:pPr>
      <w:r>
        <w:rPr>
          <w:rStyle w:val="CommentReference"/>
        </w:rPr>
        <w:annotationRef/>
      </w:r>
      <w:r>
        <w:t>Can’t those in B group be responses to those earlier expressions in group A as a way of contesting them?</w:t>
      </w:r>
    </w:p>
  </w:comment>
  <w:comment w:id="38" w:author="Author" w:initials="A">
    <w:p w14:paraId="5DD9528A" w14:textId="77777777" w:rsidR="005C73C8" w:rsidRDefault="005C73C8" w:rsidP="005C73C8">
      <w:pPr>
        <w:pStyle w:val="CommentText"/>
      </w:pPr>
      <w:r>
        <w:rPr>
          <w:rStyle w:val="CommentReference"/>
        </w:rPr>
        <w:annotationRef/>
      </w:r>
      <w:r>
        <w:t>Ideophonic in this context?</w:t>
      </w:r>
    </w:p>
  </w:comment>
  <w:comment w:id="39" w:author="Author" w:initials="A">
    <w:p w14:paraId="75405A5C" w14:textId="77777777" w:rsidR="005C73C8" w:rsidRDefault="005C73C8" w:rsidP="005C73C8">
      <w:pPr>
        <w:pStyle w:val="CommentText"/>
      </w:pPr>
      <w:r>
        <w:rPr>
          <w:rStyle w:val="CommentReference"/>
        </w:rPr>
        <w:annotationRef/>
      </w:r>
      <w:r>
        <w:t>This cannot be an adverbial ideophone in this context. It is rather a nominal element.</w:t>
      </w:r>
    </w:p>
  </w:comment>
  <w:comment w:id="40" w:author="Author" w:initials="A">
    <w:p w14:paraId="40D780A5" w14:textId="77777777" w:rsidR="005C73C8" w:rsidRDefault="005C73C8" w:rsidP="005C73C8">
      <w:pPr>
        <w:pStyle w:val="CommentText"/>
      </w:pPr>
      <w:r>
        <w:rPr>
          <w:rStyle w:val="CommentReference"/>
        </w:rPr>
        <w:annotationRef/>
      </w:r>
      <w:r>
        <w:t>How does this grammatical element become ideophone?</w:t>
      </w:r>
    </w:p>
  </w:comment>
  <w:comment w:id="41" w:author="Author" w:initials="A">
    <w:p w14:paraId="266F1249" w14:textId="77777777" w:rsidR="005C73C8" w:rsidRDefault="005C73C8" w:rsidP="005C73C8">
      <w:pPr>
        <w:pStyle w:val="CommentText"/>
      </w:pPr>
      <w:r>
        <w:rPr>
          <w:rStyle w:val="CommentReference"/>
        </w:rPr>
        <w:annotationRef/>
      </w:r>
      <w:r>
        <w:t>This needs clarification. Do you mean group B in the latter?</w:t>
      </w:r>
    </w:p>
  </w:comment>
  <w:comment w:id="42" w:author="Author" w:initials="A">
    <w:p w14:paraId="0E1D33EB" w14:textId="77777777" w:rsidR="005C73C8" w:rsidRDefault="005C73C8" w:rsidP="005C73C8">
      <w:pPr>
        <w:pStyle w:val="CommentText"/>
      </w:pPr>
      <w:r>
        <w:rPr>
          <w:rStyle w:val="CommentReference"/>
        </w:rPr>
        <w:annotationRef/>
      </w:r>
      <w:r>
        <w:t>This claim could have been substantiated if the authors used different contextual examples, instead of counter claiming the earlier findings.</w:t>
      </w:r>
    </w:p>
  </w:comment>
  <w:comment w:id="43" w:author="Author" w:initials="A">
    <w:p w14:paraId="115D7718" w14:textId="77777777" w:rsidR="005C73C8" w:rsidRDefault="005C73C8" w:rsidP="005C73C8">
      <w:pPr>
        <w:pStyle w:val="CommentText"/>
      </w:pPr>
      <w:r>
        <w:rPr>
          <w:rStyle w:val="CommentReference"/>
        </w:rPr>
        <w:annotationRef/>
      </w:r>
      <w:r>
        <w:t>This ambiguity was not explained or clarified in the paper.</w:t>
      </w:r>
    </w:p>
  </w:comment>
  <w:comment w:id="44" w:author="Author" w:initials="A">
    <w:p w14:paraId="49AE9A73" w14:textId="77777777" w:rsidR="005C73C8" w:rsidRDefault="005C73C8" w:rsidP="005C73C8">
      <w:pPr>
        <w:pStyle w:val="CommentText"/>
      </w:pPr>
      <w:r>
        <w:rPr>
          <w:rStyle w:val="CommentReference"/>
        </w:rPr>
        <w:annotationRef/>
      </w:r>
      <w:r>
        <w:t>This is not cited in the paper but referenced.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F7DF71" w15:done="0"/>
  <w15:commentEx w15:paraId="4843B4D0" w15:done="0"/>
  <w15:commentEx w15:paraId="687C6355" w15:done="0"/>
  <w15:commentEx w15:paraId="06FB9092" w15:done="0"/>
  <w15:commentEx w15:paraId="7BE5D899" w15:done="0"/>
  <w15:commentEx w15:paraId="3BB36230" w15:done="0"/>
  <w15:commentEx w15:paraId="6BCAA7F9" w15:done="0"/>
  <w15:commentEx w15:paraId="589AE1CF" w15:done="0"/>
  <w15:commentEx w15:paraId="48D5A0D5" w15:done="0"/>
  <w15:commentEx w15:paraId="4687F507" w15:done="0"/>
  <w15:commentEx w15:paraId="68CFEBBA" w15:done="0"/>
  <w15:commentEx w15:paraId="0B9324C7" w15:done="0"/>
  <w15:commentEx w15:paraId="26F6907B" w15:done="0"/>
  <w15:commentEx w15:paraId="5C117C46" w15:done="0"/>
  <w15:commentEx w15:paraId="25D96F1C" w15:done="0"/>
  <w15:commentEx w15:paraId="21884B4F" w15:done="0"/>
  <w15:commentEx w15:paraId="04BDC9C7" w15:done="0"/>
  <w15:commentEx w15:paraId="7FF293FB" w15:done="0"/>
  <w15:commentEx w15:paraId="18240955" w15:done="0"/>
  <w15:commentEx w15:paraId="3986D32D" w15:done="0"/>
  <w15:commentEx w15:paraId="04604243" w15:done="0"/>
  <w15:commentEx w15:paraId="7BDAC0CE" w15:done="0"/>
  <w15:commentEx w15:paraId="12238F15" w15:done="0"/>
  <w15:commentEx w15:paraId="7934CFFF" w15:done="0"/>
  <w15:commentEx w15:paraId="7A1C72C1" w15:done="0"/>
  <w15:commentEx w15:paraId="306B3F8A" w15:done="0"/>
  <w15:commentEx w15:paraId="1D715A7D" w15:done="0"/>
  <w15:commentEx w15:paraId="20A94095" w15:done="0"/>
  <w15:commentEx w15:paraId="181F5F6F" w15:done="0"/>
  <w15:commentEx w15:paraId="069CEDDC" w15:done="0"/>
  <w15:commentEx w15:paraId="4D5DBDCE" w15:done="0"/>
  <w15:commentEx w15:paraId="20475A1C" w15:done="0"/>
  <w15:commentEx w15:paraId="6C58A894" w15:done="0"/>
  <w15:commentEx w15:paraId="20482FC0" w15:done="0"/>
  <w15:commentEx w15:paraId="0C5CA781" w15:done="0"/>
  <w15:commentEx w15:paraId="5992AFAB" w15:done="0"/>
  <w15:commentEx w15:paraId="6B6A089D" w15:done="0"/>
  <w15:commentEx w15:paraId="5DD9528A" w15:done="0"/>
  <w15:commentEx w15:paraId="75405A5C" w15:done="0"/>
  <w15:commentEx w15:paraId="40D780A5" w15:done="0"/>
  <w15:commentEx w15:paraId="266F1249" w15:done="0"/>
  <w15:commentEx w15:paraId="0E1D33EB" w15:done="0"/>
  <w15:commentEx w15:paraId="115D7718" w15:done="0"/>
  <w15:commentEx w15:paraId="49AE9A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F7DF71" w16cid:durableId="24B0A63C"/>
  <w16cid:commentId w16cid:paraId="4843B4D0" w16cid:durableId="24B0A755"/>
  <w16cid:commentId w16cid:paraId="687C6355" w16cid:durableId="24B0A7D3"/>
  <w16cid:commentId w16cid:paraId="06FB9092" w16cid:durableId="24B0A8B2"/>
  <w16cid:commentId w16cid:paraId="7BE5D899" w16cid:durableId="24B0A9B4"/>
  <w16cid:commentId w16cid:paraId="3BB36230" w16cid:durableId="24B0AAEC"/>
  <w16cid:commentId w16cid:paraId="6BCAA7F9" w16cid:durableId="24B0AB49"/>
  <w16cid:commentId w16cid:paraId="589AE1CF" w16cid:durableId="24B0ABDB"/>
  <w16cid:commentId w16cid:paraId="48D5A0D5" w16cid:durableId="24B0ADE8"/>
  <w16cid:commentId w16cid:paraId="4687F507" w16cid:durableId="24B0B4E0"/>
  <w16cid:commentId w16cid:paraId="68CFEBBA" w16cid:durableId="24B5EFD2"/>
  <w16cid:commentId w16cid:paraId="0B9324C7" w16cid:durableId="24B0B2E0"/>
  <w16cid:commentId w16cid:paraId="26F6907B" w16cid:durableId="24B0B491"/>
  <w16cid:commentId w16cid:paraId="5C117C46" w16cid:durableId="24B0B5D0"/>
  <w16cid:commentId w16cid:paraId="25D96F1C" w16cid:durableId="24B0B6A0"/>
  <w16cid:commentId w16cid:paraId="21884B4F" w16cid:durableId="24B0B6CB"/>
  <w16cid:commentId w16cid:paraId="04BDC9C7" w16cid:durableId="24B5F009"/>
  <w16cid:commentId w16cid:paraId="7FF293FB" w16cid:durableId="24B0B756"/>
  <w16cid:commentId w16cid:paraId="18240955" w16cid:durableId="24B0B823"/>
  <w16cid:commentId w16cid:paraId="3986D32D" w16cid:durableId="24B0B86E"/>
  <w16cid:commentId w16cid:paraId="04604243" w16cid:durableId="24B0B8A8"/>
  <w16cid:commentId w16cid:paraId="7BDAC0CE" w16cid:durableId="24B0B938"/>
  <w16cid:commentId w16cid:paraId="12238F15" w16cid:durableId="24B0BA97"/>
  <w16cid:commentId w16cid:paraId="7934CFFF" w16cid:durableId="24B0BB2B"/>
  <w16cid:commentId w16cid:paraId="7A1C72C1" w16cid:durableId="24B0BDDC"/>
  <w16cid:commentId w16cid:paraId="306B3F8A" w16cid:durableId="24B541F4"/>
  <w16cid:commentId w16cid:paraId="1D715A7D" w16cid:durableId="24B0BEA9"/>
  <w16cid:commentId w16cid:paraId="20A94095" w16cid:durableId="24B53373"/>
  <w16cid:commentId w16cid:paraId="181F5F6F" w16cid:durableId="24B0C1EA"/>
  <w16cid:commentId w16cid:paraId="069CEDDC" w16cid:durableId="24B0C2C6"/>
  <w16cid:commentId w16cid:paraId="4D5DBDCE" w16cid:durableId="24B0C2FC"/>
  <w16cid:commentId w16cid:paraId="20475A1C" w16cid:durableId="24B0C486"/>
  <w16cid:commentId w16cid:paraId="6C58A894" w16cid:durableId="24B52A3D"/>
  <w16cid:commentId w16cid:paraId="20482FC0" w16cid:durableId="24B52AC2"/>
  <w16cid:commentId w16cid:paraId="0C5CA781" w16cid:durableId="24B532F9"/>
  <w16cid:commentId w16cid:paraId="5992AFAB" w16cid:durableId="24B5EF7D"/>
  <w16cid:commentId w16cid:paraId="6B6A089D" w16cid:durableId="24B53270"/>
  <w16cid:commentId w16cid:paraId="5DD9528A" w16cid:durableId="24B55020"/>
  <w16cid:commentId w16cid:paraId="75405A5C" w16cid:durableId="24B54FB5"/>
  <w16cid:commentId w16cid:paraId="40D780A5" w16cid:durableId="24B54F45"/>
  <w16cid:commentId w16cid:paraId="266F1249" w16cid:durableId="24B546B8"/>
  <w16cid:commentId w16cid:paraId="0E1D33EB" w16cid:durableId="24B54CAC"/>
  <w16cid:commentId w16cid:paraId="115D7718" w16cid:durableId="24B54DD7"/>
  <w16cid:commentId w16cid:paraId="49AE9A73" w16cid:durableId="24B5EF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99ED2" w14:textId="77777777" w:rsidR="00AD465B" w:rsidRDefault="00AD465B">
      <w:pPr>
        <w:spacing w:after="0" w:line="240" w:lineRule="auto"/>
      </w:pPr>
      <w:r>
        <w:separator/>
      </w:r>
    </w:p>
  </w:endnote>
  <w:endnote w:type="continuationSeparator" w:id="0">
    <w:p w14:paraId="20889398" w14:textId="77777777" w:rsidR="00AD465B" w:rsidRDefault="00AD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oulos SIL">
    <w:altName w:val="Calibri"/>
    <w:charset w:val="00"/>
    <w:family w:val="auto"/>
    <w:pitch w:val="variable"/>
    <w:sig w:usb0="A000027F" w:usb1="1000001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AD465B"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AD465B"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65B96" w14:textId="77777777" w:rsidR="00AD465B" w:rsidRDefault="00AD465B">
      <w:pPr>
        <w:spacing w:after="0" w:line="240" w:lineRule="auto"/>
      </w:pPr>
      <w:r>
        <w:separator/>
      </w:r>
    </w:p>
  </w:footnote>
  <w:footnote w:type="continuationSeparator" w:id="0">
    <w:p w14:paraId="68EC149B" w14:textId="77777777" w:rsidR="00AD465B" w:rsidRDefault="00AD4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0"/>
  </w:num>
  <w:num w:numId="4">
    <w:abstractNumId w:val="42"/>
  </w:num>
  <w:num w:numId="5">
    <w:abstractNumId w:val="25"/>
  </w:num>
  <w:num w:numId="6">
    <w:abstractNumId w:val="32"/>
  </w:num>
  <w:num w:numId="7">
    <w:abstractNumId w:val="30"/>
  </w:num>
  <w:num w:numId="8">
    <w:abstractNumId w:val="26"/>
  </w:num>
  <w:num w:numId="9">
    <w:abstractNumId w:val="20"/>
  </w:num>
  <w:num w:numId="10">
    <w:abstractNumId w:val="1"/>
  </w:num>
  <w:num w:numId="11">
    <w:abstractNumId w:val="8"/>
  </w:num>
  <w:num w:numId="12">
    <w:abstractNumId w:val="17"/>
  </w:num>
  <w:num w:numId="13">
    <w:abstractNumId w:val="23"/>
  </w:num>
  <w:num w:numId="14">
    <w:abstractNumId w:val="13"/>
  </w:num>
  <w:num w:numId="15">
    <w:abstractNumId w:val="31"/>
  </w:num>
  <w:num w:numId="16">
    <w:abstractNumId w:val="28"/>
  </w:num>
  <w:num w:numId="17">
    <w:abstractNumId w:val="27"/>
  </w:num>
  <w:num w:numId="18">
    <w:abstractNumId w:val="7"/>
  </w:num>
  <w:num w:numId="19">
    <w:abstractNumId w:val="12"/>
  </w:num>
  <w:num w:numId="20">
    <w:abstractNumId w:val="43"/>
  </w:num>
  <w:num w:numId="21">
    <w:abstractNumId w:val="3"/>
  </w:num>
  <w:num w:numId="22">
    <w:abstractNumId w:val="6"/>
  </w:num>
  <w:num w:numId="23">
    <w:abstractNumId w:val="41"/>
  </w:num>
  <w:num w:numId="24">
    <w:abstractNumId w:val="38"/>
  </w:num>
  <w:num w:numId="25">
    <w:abstractNumId w:val="29"/>
  </w:num>
  <w:num w:numId="26">
    <w:abstractNumId w:val="16"/>
  </w:num>
  <w:num w:numId="27">
    <w:abstractNumId w:val="2"/>
  </w:num>
  <w:num w:numId="28">
    <w:abstractNumId w:val="39"/>
  </w:num>
  <w:num w:numId="29">
    <w:abstractNumId w:val="19"/>
  </w:num>
  <w:num w:numId="30">
    <w:abstractNumId w:val="34"/>
  </w:num>
  <w:num w:numId="31">
    <w:abstractNumId w:val="15"/>
  </w:num>
  <w:num w:numId="32">
    <w:abstractNumId w:val="40"/>
  </w:num>
  <w:num w:numId="33">
    <w:abstractNumId w:val="33"/>
  </w:num>
  <w:num w:numId="34">
    <w:abstractNumId w:val="37"/>
  </w:num>
  <w:num w:numId="35">
    <w:abstractNumId w:val="36"/>
  </w:num>
  <w:num w:numId="36">
    <w:abstractNumId w:val="9"/>
  </w:num>
  <w:num w:numId="37">
    <w:abstractNumId w:val="22"/>
  </w:num>
  <w:num w:numId="38">
    <w:abstractNumId w:val="35"/>
  </w:num>
  <w:num w:numId="39">
    <w:abstractNumId w:val="5"/>
  </w:num>
  <w:num w:numId="40">
    <w:abstractNumId w:val="24"/>
  </w:num>
  <w:num w:numId="41">
    <w:abstractNumId w:val="21"/>
  </w:num>
  <w:num w:numId="42">
    <w:abstractNumId w:val="0"/>
  </w:num>
  <w:num w:numId="43">
    <w:abstractNumId w:val="4"/>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132891"/>
    <w:rsid w:val="001B2893"/>
    <w:rsid w:val="001C34FF"/>
    <w:rsid w:val="00237749"/>
    <w:rsid w:val="002756CC"/>
    <w:rsid w:val="002C30BB"/>
    <w:rsid w:val="002C4D35"/>
    <w:rsid w:val="003628BF"/>
    <w:rsid w:val="00382035"/>
    <w:rsid w:val="003C2E8C"/>
    <w:rsid w:val="00405233"/>
    <w:rsid w:val="004076D2"/>
    <w:rsid w:val="00504B4A"/>
    <w:rsid w:val="005C73C8"/>
    <w:rsid w:val="00700B7C"/>
    <w:rsid w:val="00761F56"/>
    <w:rsid w:val="00790FF1"/>
    <w:rsid w:val="007A6739"/>
    <w:rsid w:val="007F73AB"/>
    <w:rsid w:val="0087234B"/>
    <w:rsid w:val="00892E34"/>
    <w:rsid w:val="009049AD"/>
    <w:rsid w:val="0092726D"/>
    <w:rsid w:val="00975107"/>
    <w:rsid w:val="00AD2527"/>
    <w:rsid w:val="00AD465B"/>
    <w:rsid w:val="00AF3CCB"/>
    <w:rsid w:val="00B12FD1"/>
    <w:rsid w:val="00D64ADF"/>
    <w:rsid w:val="00DB5884"/>
    <w:rsid w:val="00DE7157"/>
    <w:rsid w:val="00DF2CCF"/>
    <w:rsid w:val="00F63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7773</Words>
  <Characters>48972</Characters>
  <Application>Microsoft Office Word</Application>
  <DocSecurity>0</DocSecurity>
  <Lines>408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Manuscript</cp:lastModifiedBy>
  <cp:revision>21</cp:revision>
  <dcterms:created xsi:type="dcterms:W3CDTF">2021-08-06T03:36:00Z</dcterms:created>
  <dcterms:modified xsi:type="dcterms:W3CDTF">2021-08-06T15:52:00Z</dcterms:modified>
</cp:coreProperties>
</file>