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AE5AC"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b/>
          <w:bCs/>
          <w:sz w:val="24"/>
          <w:szCs w:val="24"/>
          <w:lang w:eastAsia="es-ES"/>
        </w:rPr>
        <w:t>Review</w:t>
      </w:r>
    </w:p>
    <w:p w14:paraId="5E59A26B" w14:textId="699EABB9"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Title:</w:t>
      </w:r>
      <w:r w:rsidRPr="00975107">
        <w:rPr>
          <w:rFonts w:ascii="Times New Roman" w:eastAsia="Times New Roman" w:hAnsi="Times New Roman" w:cs="Times New Roman"/>
          <w:b/>
          <w:bCs/>
          <w:sz w:val="32"/>
          <w:szCs w:val="32"/>
          <w:lang w:eastAsia="es-ES"/>
        </w:rPr>
        <w:t xml:space="preserve"> </w:t>
      </w:r>
      <w:r w:rsidRPr="00975107">
        <w:rPr>
          <w:rFonts w:ascii="Times New Roman" w:eastAsia="Times New Roman" w:hAnsi="Times New Roman" w:cs="Times New Roman"/>
          <w:sz w:val="24"/>
          <w:szCs w:val="24"/>
          <w:lang w:eastAsia="es-ES"/>
        </w:rPr>
        <w:t>THE SYNTAX AND COLLOCATIONS OF AKAN IDEOPHONIC WORDS</w:t>
      </w:r>
    </w:p>
    <w:p w14:paraId="2FB8BFC9"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p>
    <w:p w14:paraId="5DA23E7C"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Strength</w:t>
      </w:r>
    </w:p>
    <w:p w14:paraId="34440B4A" w14:textId="3AF1A72E" w:rsidR="00975107" w:rsidRPr="00975107"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paper appears original in nature and can be found within the scope of general linguistics (as Ghana Journal of Linguistics expects), because it provides some insight into empirical nature of </w:t>
      </w:r>
      <w:r w:rsidR="00892E34">
        <w:rPr>
          <w:rFonts w:ascii="Times New Roman" w:eastAsia="Times New Roman" w:hAnsi="Times New Roman" w:cs="Times New Roman"/>
          <w:sz w:val="24"/>
          <w:szCs w:val="24"/>
          <w:lang w:eastAsia="es-ES"/>
        </w:rPr>
        <w:t>the syntactic and semantic characteristics of Akan ideophones.</w:t>
      </w:r>
    </w:p>
    <w:p w14:paraId="3171F378" w14:textId="3828AFA9" w:rsidR="00975107"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subject matter of the manuscript is </w:t>
      </w:r>
      <w:r w:rsidR="00892E34">
        <w:rPr>
          <w:rFonts w:ascii="Times New Roman" w:eastAsia="Times New Roman" w:hAnsi="Times New Roman" w:cs="Times New Roman"/>
          <w:sz w:val="24"/>
          <w:szCs w:val="24"/>
          <w:lang w:eastAsia="es-ES"/>
        </w:rPr>
        <w:t xml:space="preserve">quite interesting because of its different contextual collocates of Akan ideophones. </w:t>
      </w:r>
    </w:p>
    <w:p w14:paraId="0BE7CA94" w14:textId="164D6D22" w:rsidR="00892E34" w:rsidRPr="00975107" w:rsidRDefault="00892E34" w:rsidP="00975107">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 paper arouses further research by </w:t>
      </w:r>
      <w:r w:rsidR="00504B4A">
        <w:rPr>
          <w:rFonts w:ascii="Times New Roman" w:eastAsia="Times New Roman" w:hAnsi="Times New Roman" w:cs="Times New Roman"/>
          <w:sz w:val="24"/>
          <w:szCs w:val="24"/>
          <w:lang w:eastAsia="es-ES"/>
        </w:rPr>
        <w:t>challenging researchers to deepen the exploration of Akan ideophones occurring in different contexts or class determination.</w:t>
      </w:r>
    </w:p>
    <w:p w14:paraId="5FD95DB0" w14:textId="7C154500" w:rsidR="0087234B"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style of the paper is lively and engaging. </w:t>
      </w:r>
    </w:p>
    <w:p w14:paraId="480D08A9" w14:textId="5EE784FE" w:rsidR="00975107" w:rsidRDefault="00975107" w:rsidP="00975107">
      <w:pPr>
        <w:numPr>
          <w:ilvl w:val="0"/>
          <w:numId w:val="4"/>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 paper provides literature review about useful research in the area of study as well as basing its conclusion on the results of the manuscript with implications.</w:t>
      </w:r>
    </w:p>
    <w:p w14:paraId="68B0667E" w14:textId="50C94701" w:rsidR="0087234B" w:rsidRPr="00975107" w:rsidRDefault="0087234B" w:rsidP="00975107">
      <w:pPr>
        <w:numPr>
          <w:ilvl w:val="0"/>
          <w:numId w:val="4"/>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Conclusions are based on the findings of the analysis.</w:t>
      </w:r>
    </w:p>
    <w:p w14:paraId="4CD9640E"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p>
    <w:p w14:paraId="4AE03A7D"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Weakness</w:t>
      </w:r>
    </w:p>
    <w:p w14:paraId="3E738C1B" w14:textId="1F7508E0" w:rsidR="00975107" w:rsidRDefault="00975107" w:rsidP="00975107">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The </w:t>
      </w:r>
      <w:r w:rsidR="00AD2527">
        <w:rPr>
          <w:rFonts w:ascii="Times New Roman" w:eastAsia="Times New Roman" w:hAnsi="Times New Roman" w:cs="Times New Roman"/>
          <w:sz w:val="24"/>
          <w:szCs w:val="24"/>
          <w:lang w:eastAsia="es-ES"/>
        </w:rPr>
        <w:t xml:space="preserve">structure of the </w:t>
      </w:r>
      <w:r w:rsidRPr="00975107">
        <w:rPr>
          <w:rFonts w:ascii="Times New Roman" w:eastAsia="Times New Roman" w:hAnsi="Times New Roman" w:cs="Times New Roman"/>
          <w:sz w:val="24"/>
          <w:szCs w:val="24"/>
          <w:lang w:eastAsia="es-ES"/>
        </w:rPr>
        <w:t xml:space="preserve">introduction </w:t>
      </w:r>
      <w:r w:rsidR="003C2E8C">
        <w:rPr>
          <w:rFonts w:ascii="Times New Roman" w:eastAsia="Times New Roman" w:hAnsi="Times New Roman" w:cs="Times New Roman"/>
          <w:sz w:val="24"/>
          <w:szCs w:val="24"/>
          <w:lang w:eastAsia="es-ES"/>
        </w:rPr>
        <w:t xml:space="preserve">appears </w:t>
      </w:r>
      <w:r w:rsidR="00AD2527">
        <w:rPr>
          <w:rFonts w:ascii="Times New Roman" w:eastAsia="Times New Roman" w:hAnsi="Times New Roman" w:cs="Times New Roman"/>
          <w:sz w:val="24"/>
          <w:szCs w:val="24"/>
          <w:lang w:eastAsia="es-ES"/>
        </w:rPr>
        <w:t>like</w:t>
      </w:r>
      <w:r w:rsidR="003C2E8C">
        <w:rPr>
          <w:rFonts w:ascii="Times New Roman" w:eastAsia="Times New Roman" w:hAnsi="Times New Roman" w:cs="Times New Roman"/>
          <w:sz w:val="24"/>
          <w:szCs w:val="24"/>
          <w:lang w:eastAsia="es-ES"/>
        </w:rPr>
        <w:t xml:space="preserve"> abstract than its primary rhetorical function.</w:t>
      </w:r>
    </w:p>
    <w:p w14:paraId="7ACD5342" w14:textId="10646303" w:rsidR="00B12FD1" w:rsidRPr="00975107" w:rsidRDefault="00B12FD1"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problem statement</w:t>
      </w:r>
      <w:r w:rsidR="002C4D35">
        <w:rPr>
          <w:rFonts w:ascii="Times New Roman" w:eastAsia="Times New Roman" w:hAnsi="Times New Roman" w:cs="Times New Roman"/>
          <w:sz w:val="24"/>
          <w:szCs w:val="24"/>
          <w:lang w:eastAsia="es-ES"/>
        </w:rPr>
        <w:t xml:space="preserve"> is not justified enough.</w:t>
      </w:r>
    </w:p>
    <w:p w14:paraId="52DA4805" w14:textId="67E24EDE" w:rsidR="00975107" w:rsidRPr="00975107" w:rsidRDefault="00761F56"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w:t>
      </w:r>
      <w:r w:rsidR="00382035">
        <w:rPr>
          <w:rFonts w:ascii="Times New Roman" w:eastAsia="Times New Roman" w:hAnsi="Times New Roman" w:cs="Times New Roman"/>
          <w:sz w:val="24"/>
          <w:szCs w:val="24"/>
          <w:lang w:eastAsia="es-ES"/>
        </w:rPr>
        <w:t xml:space="preserve"> paper</w:t>
      </w:r>
      <w:r>
        <w:rPr>
          <w:rFonts w:ascii="Times New Roman" w:eastAsia="Times New Roman" w:hAnsi="Times New Roman" w:cs="Times New Roman"/>
          <w:sz w:val="24"/>
          <w:szCs w:val="24"/>
          <w:lang w:eastAsia="es-ES"/>
        </w:rPr>
        <w:t>’s conclusion that</w:t>
      </w:r>
      <w:r w:rsidR="00382035">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w:t>
      </w:r>
      <w:r w:rsidRPr="00761F56">
        <w:rPr>
          <w:rFonts w:ascii="Times New Roman" w:eastAsia="Times New Roman" w:hAnsi="Times New Roman" w:cs="Times New Roman"/>
          <w:sz w:val="24"/>
          <w:szCs w:val="24"/>
          <w:lang w:eastAsia="es-ES"/>
        </w:rPr>
        <w:t>syntactically, ideophones commonly function as modifiers to verbs.</w:t>
      </w:r>
      <w:r>
        <w:rPr>
          <w:rFonts w:ascii="Times New Roman" w:eastAsia="Times New Roman" w:hAnsi="Times New Roman" w:cs="Times New Roman"/>
          <w:sz w:val="24"/>
          <w:szCs w:val="24"/>
          <w:lang w:eastAsia="es-ES"/>
        </w:rPr>
        <w:t>” (p.15) appear</w:t>
      </w:r>
      <w:r w:rsidR="00AD2527">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w:t>
      </w:r>
      <w:r w:rsidR="00382035">
        <w:rPr>
          <w:rFonts w:ascii="Times New Roman" w:eastAsia="Times New Roman" w:hAnsi="Times New Roman" w:cs="Times New Roman"/>
          <w:sz w:val="24"/>
          <w:szCs w:val="24"/>
          <w:lang w:eastAsia="es-ES"/>
        </w:rPr>
        <w:t>contradict</w:t>
      </w:r>
      <w:r>
        <w:rPr>
          <w:rFonts w:ascii="Times New Roman" w:eastAsia="Times New Roman" w:hAnsi="Times New Roman" w:cs="Times New Roman"/>
          <w:sz w:val="24"/>
          <w:szCs w:val="24"/>
          <w:lang w:eastAsia="es-ES"/>
        </w:rPr>
        <w:t>ory to</w:t>
      </w:r>
      <w:r w:rsidR="00382035">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examples of</w:t>
      </w:r>
      <w:r w:rsidR="00382035">
        <w:rPr>
          <w:rFonts w:ascii="Times New Roman" w:eastAsia="Times New Roman" w:hAnsi="Times New Roman" w:cs="Times New Roman"/>
          <w:sz w:val="24"/>
          <w:szCs w:val="24"/>
          <w:lang w:eastAsia="es-ES"/>
        </w:rPr>
        <w:t xml:space="preserve"> Akan ideophones </w:t>
      </w:r>
      <w:r>
        <w:rPr>
          <w:rFonts w:ascii="Times New Roman" w:eastAsia="Times New Roman" w:hAnsi="Times New Roman" w:cs="Times New Roman"/>
          <w:sz w:val="24"/>
          <w:szCs w:val="24"/>
          <w:lang w:eastAsia="es-ES"/>
        </w:rPr>
        <w:t>provided under sections 6 and 7.</w:t>
      </w:r>
      <w:r w:rsidR="00382035">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Ideophones such as “agyei” and “hute” function as nominals rather than adverbials.</w:t>
      </w:r>
    </w:p>
    <w:p w14:paraId="1B09CBA0" w14:textId="72C1D3CF" w:rsidR="00975107" w:rsidRPr="00975107" w:rsidRDefault="00975107" w:rsidP="00975107">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w:t>
      </w:r>
      <w:r w:rsidR="00237749">
        <w:rPr>
          <w:rFonts w:ascii="Times New Roman" w:eastAsia="Times New Roman" w:hAnsi="Times New Roman" w:cs="Times New Roman"/>
          <w:sz w:val="24"/>
          <w:szCs w:val="24"/>
          <w:lang w:eastAsia="es-ES"/>
        </w:rPr>
        <w:t xml:space="preserve">e paper provides scanty information on determining the class of Akan ideophones using the X bar theory. </w:t>
      </w:r>
    </w:p>
    <w:p w14:paraId="5400EF70" w14:textId="62CCB0DB" w:rsidR="007F73AB" w:rsidRDefault="007F73AB"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Seriously, there are a number of </w:t>
      </w:r>
      <w:r w:rsidR="001C34FF">
        <w:rPr>
          <w:rFonts w:ascii="Times New Roman" w:eastAsia="Times New Roman" w:hAnsi="Times New Roman" w:cs="Times New Roman"/>
          <w:sz w:val="24"/>
          <w:szCs w:val="24"/>
          <w:lang w:eastAsia="es-ES"/>
        </w:rPr>
        <w:t xml:space="preserve">grammatical, </w:t>
      </w:r>
      <w:r w:rsidR="00DE7157">
        <w:rPr>
          <w:rFonts w:ascii="Times New Roman" w:eastAsia="Times New Roman" w:hAnsi="Times New Roman" w:cs="Times New Roman"/>
          <w:sz w:val="24"/>
          <w:szCs w:val="24"/>
          <w:lang w:eastAsia="es-ES"/>
        </w:rPr>
        <w:t>spelling</w:t>
      </w:r>
      <w:r w:rsidR="001C34FF">
        <w:rPr>
          <w:rFonts w:ascii="Times New Roman" w:eastAsia="Times New Roman" w:hAnsi="Times New Roman" w:cs="Times New Roman"/>
          <w:sz w:val="24"/>
          <w:szCs w:val="24"/>
          <w:lang w:eastAsia="es-ES"/>
        </w:rPr>
        <w:t>, punctuation</w:t>
      </w:r>
      <w:r>
        <w:rPr>
          <w:rFonts w:ascii="Times New Roman" w:eastAsia="Times New Roman" w:hAnsi="Times New Roman" w:cs="Times New Roman"/>
          <w:sz w:val="24"/>
          <w:szCs w:val="24"/>
          <w:lang w:eastAsia="es-ES"/>
        </w:rPr>
        <w:t xml:space="preserve"> </w:t>
      </w:r>
      <w:r w:rsidR="001C34FF">
        <w:rPr>
          <w:rFonts w:ascii="Times New Roman" w:eastAsia="Times New Roman" w:hAnsi="Times New Roman" w:cs="Times New Roman"/>
          <w:sz w:val="24"/>
          <w:szCs w:val="24"/>
          <w:lang w:eastAsia="es-ES"/>
        </w:rPr>
        <w:t>and</w:t>
      </w:r>
      <w:r>
        <w:rPr>
          <w:rFonts w:ascii="Times New Roman" w:eastAsia="Times New Roman" w:hAnsi="Times New Roman" w:cs="Times New Roman"/>
          <w:sz w:val="24"/>
          <w:szCs w:val="24"/>
          <w:lang w:eastAsia="es-ES"/>
        </w:rPr>
        <w:t xml:space="preserve"> concord errors in the paper.</w:t>
      </w:r>
      <w:r w:rsidR="00D64ADF">
        <w:rPr>
          <w:rFonts w:ascii="Times New Roman" w:eastAsia="Times New Roman" w:hAnsi="Times New Roman" w:cs="Times New Roman"/>
          <w:sz w:val="24"/>
          <w:szCs w:val="24"/>
          <w:lang w:eastAsia="es-ES"/>
        </w:rPr>
        <w:t xml:space="preserve"> It is clear that the paper was not proofread.</w:t>
      </w:r>
    </w:p>
    <w:p w14:paraId="61D56A80" w14:textId="0A77CF83" w:rsidR="00975107" w:rsidRDefault="007F73AB"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There is no consistency between British and American spellings in the paper (e.g., </w:t>
      </w:r>
      <w:r w:rsidRPr="007F73AB">
        <w:rPr>
          <w:rFonts w:ascii="Times New Roman" w:eastAsia="Times New Roman" w:hAnsi="Times New Roman" w:cs="Times New Roman"/>
          <w:i/>
          <w:iCs/>
          <w:sz w:val="24"/>
          <w:szCs w:val="24"/>
          <w:lang w:eastAsia="es-ES"/>
        </w:rPr>
        <w:t>behaviour</w:t>
      </w:r>
      <w:r>
        <w:rPr>
          <w:rFonts w:ascii="Times New Roman" w:eastAsia="Times New Roman" w:hAnsi="Times New Roman" w:cs="Times New Roman"/>
          <w:sz w:val="24"/>
          <w:szCs w:val="24"/>
          <w:lang w:eastAsia="es-ES"/>
        </w:rPr>
        <w:t xml:space="preserve"> vs </w:t>
      </w:r>
      <w:r w:rsidRPr="007F73AB">
        <w:rPr>
          <w:rFonts w:ascii="Times New Roman" w:eastAsia="Times New Roman" w:hAnsi="Times New Roman" w:cs="Times New Roman"/>
          <w:i/>
          <w:iCs/>
          <w:sz w:val="24"/>
          <w:szCs w:val="24"/>
          <w:lang w:eastAsia="es-ES"/>
        </w:rPr>
        <w:t>behavior</w:t>
      </w:r>
      <w:r>
        <w:rPr>
          <w:rFonts w:ascii="Times New Roman" w:eastAsia="Times New Roman" w:hAnsi="Times New Roman" w:cs="Times New Roman"/>
          <w:sz w:val="24"/>
          <w:szCs w:val="24"/>
          <w:lang w:eastAsia="es-ES"/>
        </w:rPr>
        <w:t xml:space="preserve">). </w:t>
      </w:r>
    </w:p>
    <w:p w14:paraId="31609A0D" w14:textId="4FC9CF8A" w:rsidR="00F63CF4" w:rsidRPr="00975107" w:rsidRDefault="00DE7157" w:rsidP="00975107">
      <w:pPr>
        <w:numPr>
          <w:ilvl w:val="0"/>
          <w:numId w:val="3"/>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Translating the Akan expressions into English appear</w:t>
      </w:r>
      <w:r w:rsidR="001C34FF">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too superficial. The author</w:t>
      </w:r>
      <w:r w:rsidR="009049AD">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appear</w:t>
      </w:r>
      <w:r w:rsidR="009049AD">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to forcefully find the English versions of Akan ideophone.</w:t>
      </w:r>
    </w:p>
    <w:p w14:paraId="5363A53D" w14:textId="60E0CA31" w:rsidR="00975107" w:rsidRPr="00975107" w:rsidRDefault="00975107" w:rsidP="00975107">
      <w:pPr>
        <w:numPr>
          <w:ilvl w:val="0"/>
          <w:numId w:val="3"/>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lastRenderedPageBreak/>
        <w:t>One work (*</w:t>
      </w:r>
      <w:r w:rsidR="00AF3CCB" w:rsidRPr="00AF3CCB">
        <w:rPr>
          <w:rFonts w:ascii="Times New Roman" w:eastAsia="Times New Roman" w:hAnsi="Times New Roman" w:cs="Times New Roman"/>
          <w:sz w:val="24"/>
          <w:szCs w:val="24"/>
          <w:lang w:eastAsia="es-ES"/>
        </w:rPr>
        <w:t>Zeijlstra</w:t>
      </w:r>
      <w:r w:rsidR="00AF3CCB">
        <w:rPr>
          <w:rFonts w:ascii="Times New Roman" w:eastAsia="Times New Roman" w:hAnsi="Times New Roman" w:cs="Times New Roman"/>
          <w:sz w:val="24"/>
          <w:szCs w:val="24"/>
          <w:lang w:eastAsia="es-ES"/>
        </w:rPr>
        <w:t>,</w:t>
      </w:r>
      <w:r w:rsidR="00AF3CCB" w:rsidRPr="00AF3CCB">
        <w:rPr>
          <w:rFonts w:ascii="Times New Roman" w:eastAsia="Times New Roman" w:hAnsi="Times New Roman" w:cs="Times New Roman"/>
          <w:sz w:val="24"/>
          <w:szCs w:val="24"/>
          <w:lang w:eastAsia="es-ES"/>
        </w:rPr>
        <w:t xml:space="preserve"> 2013</w:t>
      </w:r>
      <w:r w:rsidRPr="00975107">
        <w:rPr>
          <w:rFonts w:ascii="Times New Roman" w:eastAsia="Times New Roman" w:hAnsi="Times New Roman" w:cs="Times New Roman"/>
          <w:sz w:val="24"/>
          <w:szCs w:val="24"/>
          <w:lang w:eastAsia="es-ES"/>
        </w:rPr>
        <w:t xml:space="preserve">) was </w:t>
      </w:r>
      <w:r w:rsidR="00AF3CCB">
        <w:rPr>
          <w:rFonts w:ascii="Times New Roman" w:eastAsia="Times New Roman" w:hAnsi="Times New Roman" w:cs="Times New Roman"/>
          <w:sz w:val="24"/>
          <w:szCs w:val="24"/>
          <w:lang w:eastAsia="es-ES"/>
        </w:rPr>
        <w:t xml:space="preserve">referenced </w:t>
      </w:r>
      <w:r w:rsidRPr="00975107">
        <w:rPr>
          <w:rFonts w:ascii="Times New Roman" w:eastAsia="Times New Roman" w:hAnsi="Times New Roman" w:cs="Times New Roman"/>
          <w:sz w:val="24"/>
          <w:szCs w:val="24"/>
          <w:lang w:eastAsia="es-ES"/>
        </w:rPr>
        <w:t xml:space="preserve">but not </w:t>
      </w:r>
      <w:r w:rsidR="00AF3CCB">
        <w:rPr>
          <w:rFonts w:ascii="Times New Roman" w:eastAsia="Times New Roman" w:hAnsi="Times New Roman" w:cs="Times New Roman"/>
          <w:sz w:val="24"/>
          <w:szCs w:val="24"/>
          <w:lang w:eastAsia="es-ES"/>
        </w:rPr>
        <w:t>cited</w:t>
      </w:r>
      <w:r w:rsidRPr="00975107">
        <w:rPr>
          <w:rFonts w:ascii="Times New Roman" w:eastAsia="Times New Roman" w:hAnsi="Times New Roman" w:cs="Times New Roman"/>
          <w:sz w:val="24"/>
          <w:szCs w:val="24"/>
          <w:lang w:eastAsia="es-ES"/>
        </w:rPr>
        <w:t xml:space="preserve"> in the </w:t>
      </w:r>
      <w:r w:rsidR="00AF3CCB">
        <w:rPr>
          <w:rFonts w:ascii="Times New Roman" w:eastAsia="Times New Roman" w:hAnsi="Times New Roman" w:cs="Times New Roman"/>
          <w:sz w:val="24"/>
          <w:szCs w:val="24"/>
          <w:lang w:eastAsia="es-ES"/>
        </w:rPr>
        <w:t>paper</w:t>
      </w:r>
      <w:r w:rsidRPr="00975107">
        <w:rPr>
          <w:rFonts w:ascii="Times New Roman" w:eastAsia="Times New Roman" w:hAnsi="Times New Roman" w:cs="Times New Roman"/>
          <w:sz w:val="24"/>
          <w:szCs w:val="24"/>
          <w:lang w:eastAsia="es-ES"/>
        </w:rPr>
        <w:t xml:space="preserve">, while </w:t>
      </w:r>
      <w:r w:rsidR="00AF3CCB">
        <w:rPr>
          <w:rFonts w:ascii="Times New Roman" w:eastAsia="Times New Roman" w:hAnsi="Times New Roman" w:cs="Times New Roman"/>
          <w:sz w:val="24"/>
          <w:szCs w:val="24"/>
          <w:lang w:eastAsia="es-ES"/>
        </w:rPr>
        <w:t>three others</w:t>
      </w:r>
      <w:r w:rsidRPr="00975107">
        <w:rPr>
          <w:rFonts w:ascii="Times New Roman" w:eastAsia="Times New Roman" w:hAnsi="Times New Roman" w:cs="Times New Roman"/>
          <w:sz w:val="24"/>
          <w:szCs w:val="24"/>
          <w:lang w:eastAsia="es-ES"/>
        </w:rPr>
        <w:t xml:space="preserve"> (*</w:t>
      </w:r>
      <w:r w:rsidR="00AF3CCB">
        <w:rPr>
          <w:rFonts w:ascii="Times New Roman" w:eastAsia="Times New Roman" w:hAnsi="Times New Roman" w:cs="Times New Roman"/>
          <w:sz w:val="24"/>
          <w:szCs w:val="24"/>
          <w:lang w:eastAsia="es-ES"/>
        </w:rPr>
        <w:t>Hulstaer, 1962; Progovac, 1991; Roehl, 1911</w:t>
      </w:r>
      <w:r w:rsidRPr="00975107">
        <w:rPr>
          <w:rFonts w:ascii="Times New Roman" w:eastAsia="Times New Roman" w:hAnsi="Times New Roman" w:cs="Times New Roman"/>
          <w:sz w:val="24"/>
          <w:szCs w:val="24"/>
          <w:lang w:eastAsia="es-ES"/>
        </w:rPr>
        <w:t xml:space="preserve">) </w:t>
      </w:r>
      <w:r w:rsidR="00AF3CCB">
        <w:rPr>
          <w:rFonts w:ascii="Times New Roman" w:eastAsia="Times New Roman" w:hAnsi="Times New Roman" w:cs="Times New Roman"/>
          <w:sz w:val="24"/>
          <w:szCs w:val="24"/>
          <w:lang w:eastAsia="es-ES"/>
        </w:rPr>
        <w:t>were</w:t>
      </w:r>
      <w:r w:rsidRPr="00975107">
        <w:rPr>
          <w:rFonts w:ascii="Times New Roman" w:eastAsia="Times New Roman" w:hAnsi="Times New Roman" w:cs="Times New Roman"/>
          <w:sz w:val="24"/>
          <w:szCs w:val="24"/>
          <w:lang w:eastAsia="es-ES"/>
        </w:rPr>
        <w:t xml:space="preserve"> cited but </w:t>
      </w:r>
      <w:r w:rsidR="00AF3CCB">
        <w:rPr>
          <w:rFonts w:ascii="Times New Roman" w:eastAsia="Times New Roman" w:hAnsi="Times New Roman" w:cs="Times New Roman"/>
          <w:sz w:val="24"/>
          <w:szCs w:val="24"/>
          <w:lang w:eastAsia="es-ES"/>
        </w:rPr>
        <w:t xml:space="preserve">not </w:t>
      </w:r>
      <w:r w:rsidRPr="00975107">
        <w:rPr>
          <w:rFonts w:ascii="Times New Roman" w:eastAsia="Times New Roman" w:hAnsi="Times New Roman" w:cs="Times New Roman"/>
          <w:sz w:val="24"/>
          <w:szCs w:val="24"/>
          <w:lang w:eastAsia="es-ES"/>
        </w:rPr>
        <w:t>referenced.</w:t>
      </w:r>
    </w:p>
    <w:p w14:paraId="5AC5E4EE" w14:textId="0C2BB85A" w:rsidR="00975107" w:rsidRPr="00975107" w:rsidRDefault="00975107" w:rsidP="00975107">
      <w:pPr>
        <w:numPr>
          <w:ilvl w:val="0"/>
          <w:numId w:val="3"/>
        </w:numPr>
        <w:spacing w:after="0" w:line="360" w:lineRule="auto"/>
        <w:ind w:left="360"/>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w:t>
      </w:r>
      <w:r w:rsidR="000940FD" w:rsidRPr="00AF3CCB">
        <w:rPr>
          <w:rFonts w:ascii="Times New Roman" w:eastAsia="Times New Roman" w:hAnsi="Times New Roman" w:cs="Times New Roman"/>
          <w:sz w:val="24"/>
          <w:szCs w:val="24"/>
          <w:lang w:eastAsia="es-ES"/>
        </w:rPr>
        <w:t>re is no consistency in the</w:t>
      </w:r>
      <w:r w:rsidRPr="00975107">
        <w:rPr>
          <w:rFonts w:ascii="Times New Roman" w:eastAsia="Times New Roman" w:hAnsi="Times New Roman" w:cs="Times New Roman"/>
          <w:sz w:val="24"/>
          <w:szCs w:val="24"/>
          <w:lang w:eastAsia="es-ES"/>
        </w:rPr>
        <w:t xml:space="preserve"> referencing style in the reference section</w:t>
      </w:r>
      <w:r w:rsidR="000940FD" w:rsidRPr="00AF3CCB">
        <w:rPr>
          <w:rFonts w:ascii="Times New Roman" w:eastAsia="Times New Roman" w:hAnsi="Times New Roman" w:cs="Times New Roman"/>
          <w:sz w:val="24"/>
          <w:szCs w:val="24"/>
          <w:lang w:eastAsia="es-ES"/>
        </w:rPr>
        <w:t>.</w:t>
      </w:r>
      <w:r w:rsidRPr="00975107">
        <w:rPr>
          <w:rFonts w:ascii="Times New Roman" w:eastAsia="Times New Roman" w:hAnsi="Times New Roman" w:cs="Times New Roman"/>
          <w:sz w:val="24"/>
          <w:szCs w:val="24"/>
          <w:lang w:eastAsia="es-ES"/>
        </w:rPr>
        <w:t xml:space="preserve"> </w:t>
      </w:r>
      <w:r w:rsidR="00AF3CCB">
        <w:rPr>
          <w:rFonts w:ascii="Times New Roman" w:eastAsia="Times New Roman" w:hAnsi="Times New Roman" w:cs="Times New Roman"/>
          <w:sz w:val="24"/>
          <w:szCs w:val="24"/>
          <w:lang w:eastAsia="es-ES"/>
        </w:rPr>
        <w:t>The refere</w:t>
      </w:r>
      <w:r w:rsidR="001C34FF">
        <w:rPr>
          <w:rFonts w:ascii="Times New Roman" w:eastAsia="Times New Roman" w:hAnsi="Times New Roman" w:cs="Times New Roman"/>
          <w:sz w:val="24"/>
          <w:szCs w:val="24"/>
          <w:lang w:eastAsia="es-ES"/>
        </w:rPr>
        <w:t>n</w:t>
      </w:r>
      <w:r w:rsidR="00AF3CCB">
        <w:rPr>
          <w:rFonts w:ascii="Times New Roman" w:eastAsia="Times New Roman" w:hAnsi="Times New Roman" w:cs="Times New Roman"/>
          <w:sz w:val="24"/>
          <w:szCs w:val="24"/>
          <w:lang w:eastAsia="es-ES"/>
        </w:rPr>
        <w:t>ce section is a mixture of two referencing styles. (Refer to the reference section.)</w:t>
      </w:r>
    </w:p>
    <w:p w14:paraId="74EC6017"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Some suggestions for improvement</w:t>
      </w:r>
    </w:p>
    <w:p w14:paraId="2B2F4632" w14:textId="498ADC83" w:rsidR="00975107" w:rsidRPr="00975107" w:rsidRDefault="00AF3CCB"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quality of the paper could be improved if the authors consulted Agyekum (2008) that explored phonological and morphological characteristics of Akan ideophones.</w:t>
      </w:r>
    </w:p>
    <w:p w14:paraId="4FA4BF1C" w14:textId="38DFA17B" w:rsidR="00975107" w:rsidRPr="00975107" w:rsidRDefault="00761F56"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To improve the paper’s argumentation, the author(s) need</w:t>
      </w:r>
      <w:r w:rsidR="000319FB">
        <w:rPr>
          <w:rFonts w:ascii="Times New Roman" w:eastAsia="Times New Roman" w:hAnsi="Times New Roman" w:cs="Times New Roman"/>
          <w:sz w:val="24"/>
          <w:szCs w:val="24"/>
          <w:lang w:eastAsia="es-ES"/>
        </w:rPr>
        <w:t>s</w:t>
      </w:r>
      <w:r>
        <w:rPr>
          <w:rFonts w:ascii="Times New Roman" w:eastAsia="Times New Roman" w:hAnsi="Times New Roman" w:cs="Times New Roman"/>
          <w:sz w:val="24"/>
          <w:szCs w:val="24"/>
          <w:lang w:eastAsia="es-ES"/>
        </w:rPr>
        <w:t xml:space="preserve"> to consider the analysis of the Akan ideophones </w:t>
      </w:r>
      <w:r w:rsidR="000319FB">
        <w:rPr>
          <w:rFonts w:ascii="Times New Roman" w:eastAsia="Times New Roman" w:hAnsi="Times New Roman" w:cs="Times New Roman"/>
          <w:sz w:val="24"/>
          <w:szCs w:val="24"/>
          <w:lang w:eastAsia="es-ES"/>
        </w:rPr>
        <w:t>under section 4 (</w:t>
      </w:r>
      <w:r w:rsidR="000319FB" w:rsidRPr="000319FB">
        <w:rPr>
          <w:rFonts w:ascii="Times New Roman" w:eastAsia="Times New Roman" w:hAnsi="Times New Roman" w:cs="Times New Roman"/>
          <w:sz w:val="24"/>
          <w:szCs w:val="24"/>
          <w:lang w:eastAsia="es-ES"/>
        </w:rPr>
        <w:t>Determining the syntactic category of Ideophones</w:t>
      </w:r>
      <w:r w:rsidR="000319FB">
        <w:rPr>
          <w:rFonts w:ascii="Times New Roman" w:eastAsia="Times New Roman" w:hAnsi="Times New Roman" w:cs="Times New Roman"/>
          <w:sz w:val="24"/>
          <w:szCs w:val="24"/>
          <w:lang w:eastAsia="es-ES"/>
        </w:rPr>
        <w:t xml:space="preserve">) because the illustrative examples are not enough to make conclusion that all Akan ideophones are adverbials. The ideophones </w:t>
      </w:r>
      <w:r>
        <w:rPr>
          <w:rFonts w:ascii="Times New Roman" w:eastAsia="Times New Roman" w:hAnsi="Times New Roman" w:cs="Times New Roman"/>
          <w:sz w:val="24"/>
          <w:szCs w:val="24"/>
          <w:lang w:eastAsia="es-ES"/>
        </w:rPr>
        <w:t xml:space="preserve">provided under sections 6 and 7 perform nominal functions </w:t>
      </w:r>
      <w:r w:rsidR="000319FB">
        <w:rPr>
          <w:rFonts w:ascii="Times New Roman" w:eastAsia="Times New Roman" w:hAnsi="Times New Roman" w:cs="Times New Roman"/>
          <w:sz w:val="24"/>
          <w:szCs w:val="24"/>
          <w:lang w:eastAsia="es-ES"/>
        </w:rPr>
        <w:t xml:space="preserve">rather </w:t>
      </w:r>
      <w:r>
        <w:rPr>
          <w:rFonts w:ascii="Times New Roman" w:eastAsia="Times New Roman" w:hAnsi="Times New Roman" w:cs="Times New Roman"/>
          <w:sz w:val="24"/>
          <w:szCs w:val="24"/>
          <w:lang w:eastAsia="es-ES"/>
        </w:rPr>
        <w:t>than adverbial</w:t>
      </w:r>
      <w:r w:rsidR="000319FB">
        <w:rPr>
          <w:rFonts w:ascii="Times New Roman" w:eastAsia="Times New Roman" w:hAnsi="Times New Roman" w:cs="Times New Roman"/>
          <w:sz w:val="24"/>
          <w:szCs w:val="24"/>
          <w:lang w:eastAsia="es-ES"/>
        </w:rPr>
        <w:t xml:space="preserve">. </w:t>
      </w:r>
      <w:r w:rsidR="00DF2CCF">
        <w:rPr>
          <w:rFonts w:ascii="Times New Roman" w:eastAsia="Times New Roman" w:hAnsi="Times New Roman" w:cs="Times New Roman"/>
          <w:sz w:val="24"/>
          <w:szCs w:val="24"/>
          <w:lang w:eastAsia="es-ES"/>
        </w:rPr>
        <w:t>For instance, i</w:t>
      </w:r>
      <w:r w:rsidR="000319FB">
        <w:rPr>
          <w:rFonts w:ascii="Times New Roman" w:eastAsia="Times New Roman" w:hAnsi="Times New Roman" w:cs="Times New Roman"/>
          <w:sz w:val="24"/>
          <w:szCs w:val="24"/>
          <w:lang w:eastAsia="es-ES"/>
        </w:rPr>
        <w:t xml:space="preserve">f </w:t>
      </w:r>
      <w:bookmarkStart w:id="0" w:name="_Hlk79120016"/>
      <w:r w:rsidR="000319FB">
        <w:rPr>
          <w:rFonts w:ascii="Times New Roman" w:eastAsia="Times New Roman" w:hAnsi="Times New Roman" w:cs="Times New Roman"/>
          <w:sz w:val="24"/>
          <w:szCs w:val="24"/>
          <w:lang w:eastAsia="es-ES"/>
        </w:rPr>
        <w:t xml:space="preserve">“agyei” </w:t>
      </w:r>
      <w:bookmarkEnd w:id="0"/>
      <w:r w:rsidR="000319FB">
        <w:rPr>
          <w:rFonts w:ascii="Times New Roman" w:eastAsia="Times New Roman" w:hAnsi="Times New Roman" w:cs="Times New Roman"/>
          <w:sz w:val="24"/>
          <w:szCs w:val="24"/>
          <w:lang w:eastAsia="es-ES"/>
        </w:rPr>
        <w:t xml:space="preserve">is considered an ideophone in Akan in “Kofi anka </w:t>
      </w:r>
      <w:r w:rsidR="000319FB" w:rsidRPr="000319FB">
        <w:rPr>
          <w:rFonts w:ascii="Times New Roman" w:eastAsia="Times New Roman" w:hAnsi="Times New Roman" w:cs="Times New Roman"/>
          <w:b/>
          <w:bCs/>
          <w:sz w:val="24"/>
          <w:szCs w:val="24"/>
          <w:lang w:eastAsia="es-ES"/>
        </w:rPr>
        <w:t>agyei</w:t>
      </w:r>
      <w:r w:rsidR="000319FB">
        <w:rPr>
          <w:rFonts w:ascii="Times New Roman" w:eastAsia="Times New Roman" w:hAnsi="Times New Roman" w:cs="Times New Roman"/>
          <w:sz w:val="24"/>
          <w:szCs w:val="24"/>
          <w:lang w:eastAsia="es-ES"/>
        </w:rPr>
        <w:t xml:space="preserve"> mpo”, then </w:t>
      </w:r>
      <w:r w:rsidR="00DF2CCF">
        <w:rPr>
          <w:rFonts w:ascii="Times New Roman" w:eastAsia="Times New Roman" w:hAnsi="Times New Roman" w:cs="Times New Roman"/>
          <w:sz w:val="24"/>
          <w:szCs w:val="24"/>
          <w:lang w:eastAsia="es-ES"/>
        </w:rPr>
        <w:t xml:space="preserve">“agyei” performs function as an object in this context. This kind of analysis can have serious implication on the findings and conclusion of the paper. </w:t>
      </w:r>
    </w:p>
    <w:p w14:paraId="7E4471EE" w14:textId="6E650ABC" w:rsidR="00975107" w:rsidRPr="00975107" w:rsidRDefault="007F73AB"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author(s) needs to provide detailed explanation to the use of the X bar theory, especially after the illustration.</w:t>
      </w:r>
    </w:p>
    <w:p w14:paraId="22D3B2B8" w14:textId="7BF54282" w:rsidR="00975107" w:rsidRDefault="00975107" w:rsidP="00975107">
      <w:pPr>
        <w:numPr>
          <w:ilvl w:val="0"/>
          <w:numId w:val="2"/>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General editing and proofreading </w:t>
      </w:r>
      <w:r w:rsidR="002756CC">
        <w:rPr>
          <w:rFonts w:ascii="Times New Roman" w:eastAsia="Times New Roman" w:hAnsi="Times New Roman" w:cs="Times New Roman"/>
          <w:sz w:val="24"/>
          <w:szCs w:val="24"/>
          <w:lang w:eastAsia="es-ES"/>
        </w:rPr>
        <w:t xml:space="preserve">need to be done to address infelicitous </w:t>
      </w:r>
      <w:r w:rsidR="003C2E8C">
        <w:rPr>
          <w:rFonts w:ascii="Times New Roman" w:eastAsia="Times New Roman" w:hAnsi="Times New Roman" w:cs="Times New Roman"/>
          <w:sz w:val="24"/>
          <w:szCs w:val="24"/>
          <w:lang w:eastAsia="es-ES"/>
        </w:rPr>
        <w:t xml:space="preserve">issues </w:t>
      </w:r>
      <w:r w:rsidR="002756CC">
        <w:rPr>
          <w:rFonts w:ascii="Times New Roman" w:eastAsia="Times New Roman" w:hAnsi="Times New Roman" w:cs="Times New Roman"/>
          <w:sz w:val="24"/>
          <w:szCs w:val="24"/>
          <w:lang w:eastAsia="es-ES"/>
        </w:rPr>
        <w:t>and concord errors in the paper.</w:t>
      </w:r>
    </w:p>
    <w:p w14:paraId="0B057C1A" w14:textId="138994B2" w:rsidR="003C2E8C" w:rsidRDefault="003C2E8C"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English translated versions of Akan expressions should be kept in parenthesis to aid fluidity of reading, especially in situations where they are part of continuous writing.</w:t>
      </w:r>
    </w:p>
    <w:p w14:paraId="201A3F1E" w14:textId="6D9B5BD1" w:rsidR="00DB5884" w:rsidRDefault="00DB5884"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translations (English versions) should be improved.</w:t>
      </w:r>
    </w:p>
    <w:p w14:paraId="194B953E" w14:textId="2ED50437" w:rsidR="003C2E8C" w:rsidRPr="00975107" w:rsidRDefault="003C2E8C" w:rsidP="00975107">
      <w:pPr>
        <w:numPr>
          <w:ilvl w:val="0"/>
          <w:numId w:val="2"/>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The introduction should properly contextualise the study well.</w:t>
      </w:r>
    </w:p>
    <w:p w14:paraId="59845E6D"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 xml:space="preserve">Decision: </w:t>
      </w:r>
      <w:r w:rsidRPr="00975107">
        <w:rPr>
          <w:rFonts w:ascii="Times New Roman" w:eastAsia="Times New Roman" w:hAnsi="Times New Roman" w:cs="Times New Roman"/>
          <w:sz w:val="24"/>
          <w:szCs w:val="24"/>
          <w:lang w:eastAsia="es-ES"/>
        </w:rPr>
        <w:t>Major revision</w:t>
      </w:r>
    </w:p>
    <w:p w14:paraId="46277056" w14:textId="77777777" w:rsidR="00975107" w:rsidRPr="00975107" w:rsidRDefault="00975107" w:rsidP="00975107">
      <w:p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The paper will benefit from substantial changes such as:</w:t>
      </w:r>
    </w:p>
    <w:p w14:paraId="720D6CEE"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Major issues</w:t>
      </w:r>
    </w:p>
    <w:p w14:paraId="0818D090" w14:textId="10B17A6F" w:rsidR="00975107" w:rsidRPr="00975107" w:rsidRDefault="00B12FD1"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Revising</w:t>
      </w:r>
      <w:r w:rsidR="003C2E8C">
        <w:rPr>
          <w:rFonts w:ascii="Times New Roman" w:eastAsia="Times New Roman" w:hAnsi="Times New Roman" w:cs="Times New Roman"/>
          <w:sz w:val="24"/>
          <w:szCs w:val="24"/>
          <w:lang w:eastAsia="es-ES"/>
        </w:rPr>
        <w:t xml:space="preserve"> the analysis that led to the conclusion of the paper.</w:t>
      </w:r>
    </w:p>
    <w:p w14:paraId="3B05DF95" w14:textId="56650171" w:rsidR="00975107" w:rsidRPr="00975107" w:rsidRDefault="003C2E8C"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Correcting spelling and concord errors.</w:t>
      </w:r>
    </w:p>
    <w:p w14:paraId="6B5F249A" w14:textId="7EE8BFA7" w:rsidR="00975107" w:rsidRDefault="00975107" w:rsidP="00975107">
      <w:pPr>
        <w:numPr>
          <w:ilvl w:val="0"/>
          <w:numId w:val="1"/>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Justifying and strengthening the problem statement</w:t>
      </w:r>
      <w:r w:rsidR="004076D2">
        <w:rPr>
          <w:rFonts w:ascii="Times New Roman" w:eastAsia="Times New Roman" w:hAnsi="Times New Roman" w:cs="Times New Roman"/>
          <w:sz w:val="24"/>
          <w:szCs w:val="24"/>
          <w:lang w:eastAsia="es-ES"/>
        </w:rPr>
        <w:t xml:space="preserve"> as well as the introduction</w:t>
      </w:r>
    </w:p>
    <w:p w14:paraId="1CCAAB12" w14:textId="009D382C" w:rsidR="00132891" w:rsidRDefault="00132891" w:rsidP="00975107">
      <w:pPr>
        <w:numPr>
          <w:ilvl w:val="0"/>
          <w:numId w:val="1"/>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lastRenderedPageBreak/>
        <w:t>Conforming to the requirement of the journal’s referencing style</w:t>
      </w:r>
    </w:p>
    <w:p w14:paraId="2A80A170" w14:textId="7EE279EB" w:rsidR="004076D2" w:rsidRPr="004076D2" w:rsidRDefault="004076D2" w:rsidP="004076D2">
      <w:pPr>
        <w:pStyle w:val="ListParagraph"/>
        <w:numPr>
          <w:ilvl w:val="0"/>
          <w:numId w:val="1"/>
        </w:num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proofreading to</w:t>
      </w:r>
      <w:r w:rsidRPr="004076D2">
        <w:rPr>
          <w:rFonts w:ascii="Times New Roman" w:eastAsia="Times New Roman" w:hAnsi="Times New Roman" w:cs="Times New Roman"/>
          <w:sz w:val="24"/>
          <w:szCs w:val="24"/>
          <w:lang w:eastAsia="es-ES"/>
        </w:rPr>
        <w:t xml:space="preserve"> address grammatical and punctuation errors</w:t>
      </w:r>
    </w:p>
    <w:p w14:paraId="385ED7B5" w14:textId="77777777" w:rsidR="00975107" w:rsidRPr="00975107" w:rsidRDefault="00975107" w:rsidP="00975107">
      <w:pPr>
        <w:spacing w:after="0" w:line="360" w:lineRule="auto"/>
        <w:jc w:val="both"/>
        <w:rPr>
          <w:rFonts w:ascii="Times New Roman" w:eastAsia="Times New Roman" w:hAnsi="Times New Roman" w:cs="Times New Roman"/>
          <w:b/>
          <w:bCs/>
          <w:sz w:val="24"/>
          <w:szCs w:val="24"/>
          <w:lang w:eastAsia="es-ES"/>
        </w:rPr>
      </w:pPr>
      <w:r w:rsidRPr="00975107">
        <w:rPr>
          <w:rFonts w:ascii="Times New Roman" w:eastAsia="Times New Roman" w:hAnsi="Times New Roman" w:cs="Times New Roman"/>
          <w:b/>
          <w:bCs/>
          <w:sz w:val="24"/>
          <w:szCs w:val="24"/>
          <w:lang w:eastAsia="es-ES"/>
        </w:rPr>
        <w:t>Minor issues</w:t>
      </w:r>
    </w:p>
    <w:p w14:paraId="29861EDC" w14:textId="2D9D8D24" w:rsidR="00975107" w:rsidRPr="00975107" w:rsidRDefault="00975107" w:rsidP="00975107">
      <w:pPr>
        <w:numPr>
          <w:ilvl w:val="0"/>
          <w:numId w:val="1"/>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 xml:space="preserve">Avoiding </w:t>
      </w:r>
      <w:r w:rsidR="004076D2">
        <w:rPr>
          <w:rFonts w:ascii="Times New Roman" w:eastAsia="Times New Roman" w:hAnsi="Times New Roman" w:cs="Times New Roman"/>
          <w:sz w:val="24"/>
          <w:szCs w:val="24"/>
          <w:lang w:eastAsia="es-ES"/>
        </w:rPr>
        <w:t>word for word translation</w:t>
      </w:r>
      <w:r w:rsidRPr="00975107">
        <w:rPr>
          <w:rFonts w:ascii="Times New Roman" w:eastAsia="Times New Roman" w:hAnsi="Times New Roman" w:cs="Times New Roman"/>
          <w:sz w:val="24"/>
          <w:szCs w:val="24"/>
          <w:lang w:eastAsia="es-ES"/>
        </w:rPr>
        <w:t xml:space="preserve"> </w:t>
      </w:r>
    </w:p>
    <w:p w14:paraId="43014E59" w14:textId="77777777" w:rsidR="00975107" w:rsidRPr="00975107" w:rsidRDefault="00975107" w:rsidP="00975107">
      <w:pPr>
        <w:numPr>
          <w:ilvl w:val="0"/>
          <w:numId w:val="1"/>
        </w:numPr>
        <w:spacing w:after="0" w:line="360" w:lineRule="auto"/>
        <w:jc w:val="both"/>
        <w:rPr>
          <w:rFonts w:ascii="Times New Roman" w:eastAsia="Times New Roman" w:hAnsi="Times New Roman" w:cs="Times New Roman"/>
          <w:sz w:val="24"/>
          <w:szCs w:val="24"/>
          <w:lang w:eastAsia="es-ES"/>
        </w:rPr>
      </w:pPr>
      <w:r w:rsidRPr="00975107">
        <w:rPr>
          <w:rFonts w:ascii="Times New Roman" w:eastAsia="Times New Roman" w:hAnsi="Times New Roman" w:cs="Times New Roman"/>
          <w:sz w:val="24"/>
          <w:szCs w:val="24"/>
          <w:lang w:eastAsia="es-ES"/>
        </w:rPr>
        <w:t>Addressing citation and referencing issues</w:t>
      </w:r>
    </w:p>
    <w:p w14:paraId="11D9D068" w14:textId="77777777" w:rsidR="00405233" w:rsidRPr="00975107" w:rsidRDefault="00405233">
      <w:pPr>
        <w:rPr>
          <w:rFonts w:ascii="Times New Roman" w:hAnsi="Times New Roman" w:cs="Times New Roman"/>
        </w:rPr>
      </w:pPr>
    </w:p>
    <w:sectPr w:rsidR="00405233" w:rsidRPr="00975107">
      <w:footerReference w:type="even"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88D1A" w14:textId="77777777" w:rsidR="00790FF1" w:rsidRDefault="00790FF1">
      <w:pPr>
        <w:spacing w:after="0" w:line="240" w:lineRule="auto"/>
      </w:pPr>
      <w:r>
        <w:separator/>
      </w:r>
    </w:p>
  </w:endnote>
  <w:endnote w:type="continuationSeparator" w:id="0">
    <w:p w14:paraId="26DF3FA4" w14:textId="77777777" w:rsidR="00790FF1" w:rsidRDefault="00790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73E9" w14:textId="77777777" w:rsidR="00FE67FF" w:rsidRDefault="00132891" w:rsidP="00067D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B96040" w14:textId="77777777" w:rsidR="00FE67FF" w:rsidRDefault="00790FF1" w:rsidP="00F37B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F252" w14:textId="77777777" w:rsidR="00222BC7" w:rsidRDefault="00132891">
    <w:pPr>
      <w:pStyle w:val="Footer"/>
      <w:jc w:val="center"/>
    </w:pPr>
    <w:r>
      <w:fldChar w:fldCharType="begin"/>
    </w:r>
    <w:r>
      <w:instrText>PAGE   \* MERGEFORMAT</w:instrText>
    </w:r>
    <w:r>
      <w:fldChar w:fldCharType="separate"/>
    </w:r>
    <w:r>
      <w:rPr>
        <w:lang w:val="de-DE"/>
      </w:rPr>
      <w:t>2</w:t>
    </w:r>
    <w:r>
      <w:fldChar w:fldCharType="end"/>
    </w:r>
  </w:p>
  <w:p w14:paraId="6DF91006" w14:textId="77777777" w:rsidR="00FE67FF" w:rsidRDefault="00790FF1" w:rsidP="00F37B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32003" w14:textId="77777777" w:rsidR="00790FF1" w:rsidRDefault="00790FF1">
      <w:pPr>
        <w:spacing w:after="0" w:line="240" w:lineRule="auto"/>
      </w:pPr>
      <w:r>
        <w:separator/>
      </w:r>
    </w:p>
  </w:footnote>
  <w:footnote w:type="continuationSeparator" w:id="0">
    <w:p w14:paraId="78868C0C" w14:textId="77777777" w:rsidR="00790FF1" w:rsidRDefault="00790F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24A4D"/>
    <w:multiLevelType w:val="hybridMultilevel"/>
    <w:tmpl w:val="4C6C2F38"/>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B8087B"/>
    <w:multiLevelType w:val="hybridMultilevel"/>
    <w:tmpl w:val="0FB4CA94"/>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1F520F"/>
    <w:multiLevelType w:val="hybridMultilevel"/>
    <w:tmpl w:val="C526D28E"/>
    <w:lvl w:ilvl="0" w:tplc="0809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C77368E"/>
    <w:multiLevelType w:val="hybridMultilevel"/>
    <w:tmpl w:val="482E7BFA"/>
    <w:lvl w:ilvl="0" w:tplc="0809000D">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2893"/>
    <w:rsid w:val="000319FB"/>
    <w:rsid w:val="000940FD"/>
    <w:rsid w:val="00132891"/>
    <w:rsid w:val="001B2893"/>
    <w:rsid w:val="001C34FF"/>
    <w:rsid w:val="00237749"/>
    <w:rsid w:val="002756CC"/>
    <w:rsid w:val="002C30BB"/>
    <w:rsid w:val="002C4D35"/>
    <w:rsid w:val="003628BF"/>
    <w:rsid w:val="00382035"/>
    <w:rsid w:val="003C2E8C"/>
    <w:rsid w:val="00405233"/>
    <w:rsid w:val="004076D2"/>
    <w:rsid w:val="00504B4A"/>
    <w:rsid w:val="00700B7C"/>
    <w:rsid w:val="00761F56"/>
    <w:rsid w:val="00790FF1"/>
    <w:rsid w:val="007A6739"/>
    <w:rsid w:val="007F73AB"/>
    <w:rsid w:val="0087234B"/>
    <w:rsid w:val="00892E34"/>
    <w:rsid w:val="009049AD"/>
    <w:rsid w:val="0092726D"/>
    <w:rsid w:val="00975107"/>
    <w:rsid w:val="00AD2527"/>
    <w:rsid w:val="00AF3CCB"/>
    <w:rsid w:val="00B12FD1"/>
    <w:rsid w:val="00D64ADF"/>
    <w:rsid w:val="00DB5884"/>
    <w:rsid w:val="00DE7157"/>
    <w:rsid w:val="00DF2CCF"/>
    <w:rsid w:val="00F63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0566"/>
  <w15:chartTrackingRefBased/>
  <w15:docId w15:val="{E78B2550-74A1-43A6-9316-750DB355C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97510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75107"/>
  </w:style>
  <w:style w:type="character" w:styleId="PageNumber">
    <w:name w:val="page number"/>
    <w:basedOn w:val="DefaultParagraphFont"/>
    <w:rsid w:val="00975107"/>
  </w:style>
  <w:style w:type="paragraph" w:styleId="ListParagraph">
    <w:name w:val="List Paragraph"/>
    <w:basedOn w:val="Normal"/>
    <w:uiPriority w:val="34"/>
    <w:qFormat/>
    <w:rsid w:val="004076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548</Words>
  <Characters>3459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Manuscript</dc:creator>
  <cp:keywords/>
  <dc:description/>
  <cp:lastModifiedBy>Manuscript</cp:lastModifiedBy>
  <cp:revision>20</cp:revision>
  <dcterms:created xsi:type="dcterms:W3CDTF">2021-08-06T03:36:00Z</dcterms:created>
  <dcterms:modified xsi:type="dcterms:W3CDTF">2021-08-06T13:36:00Z</dcterms:modified>
</cp:coreProperties>
</file>