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d Approach into the Phonotactic Constraints</w:t>
      </w:r>
      <w:r w:rsidR="005221A1" w:rsidRPr="00AC0125">
        <w:rPr>
          <w:rFonts w:ascii="Times New Roman" w:eastAsia="Calibri" w:hAnsi="Times New Roman" w:cs="Times New Roman"/>
          <w:b/>
          <w:sz w:val="28"/>
          <w:szCs w:val="28"/>
        </w:rPr>
        <w:t xml:space="preserve"> of English Spoken by Broadcasters in Nigeria</w:t>
      </w:r>
    </w:p>
    <w:p w:rsidR="001240B2" w:rsidRPr="00227CD4" w:rsidRDefault="001240B2" w:rsidP="0077591E">
      <w:pPr>
        <w:spacing w:after="0" w:line="240" w:lineRule="auto"/>
        <w:jc w:val="center"/>
        <w:rPr>
          <w:rFonts w:ascii="Times New Roman" w:eastAsia="Calibri" w:hAnsi="Times New Roman" w:cs="Times New Roman"/>
          <w:b/>
          <w:sz w:val="24"/>
          <w:szCs w:val="24"/>
        </w:rPr>
      </w:pPr>
    </w:p>
    <w:p w:rsidR="00193841" w:rsidRPr="00227CD4" w:rsidRDefault="00193841" w:rsidP="00805E39">
      <w:pPr>
        <w:spacing w:line="240" w:lineRule="auto"/>
        <w:ind w:left="720" w:right="-432"/>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AC0125" w:rsidRDefault="002D2F2F" w:rsidP="00C32FBD">
      <w:pPr>
        <w:spacing w:before="100" w:beforeAutospacing="1" w:after="0" w:line="240" w:lineRule="auto"/>
        <w:ind w:left="720" w:right="864"/>
        <w:jc w:val="both"/>
        <w:rPr>
          <w:rFonts w:ascii="Times New Roman" w:eastAsia="Calibri" w:hAnsi="Times New Roman" w:cs="Times New Roman"/>
          <w:i/>
          <w:sz w:val="24"/>
          <w:szCs w:val="24"/>
          <w:lang w:val="en-GB"/>
        </w:rPr>
      </w:pPr>
      <w:r w:rsidRPr="009F41DD">
        <w:rPr>
          <w:rFonts w:ascii="Times New Roman" w:eastAsiaTheme="minorEastAsia" w:hAnsi="Times New Roman" w:cs="Times New Roman"/>
          <w:i/>
          <w:sz w:val="24"/>
          <w:szCs w:val="24"/>
        </w:rPr>
        <w:t>One of the issues in the English spo</w:t>
      </w:r>
      <w:r w:rsidR="007F578E" w:rsidRPr="009F41DD">
        <w:rPr>
          <w:rFonts w:ascii="Times New Roman" w:eastAsiaTheme="minorEastAsia" w:hAnsi="Times New Roman" w:cs="Times New Roman"/>
          <w:i/>
          <w:sz w:val="24"/>
          <w:szCs w:val="24"/>
        </w:rPr>
        <w:t>ken particularly in Nigeria is</w:t>
      </w:r>
      <w:r w:rsidRPr="009F41DD">
        <w:rPr>
          <w:rFonts w:ascii="Times New Roman" w:eastAsiaTheme="minorEastAsia" w:hAnsi="Times New Roman" w:cs="Times New Roman"/>
          <w:i/>
          <w:sz w:val="24"/>
          <w:szCs w:val="24"/>
        </w:rPr>
        <w:t xml:space="preserve"> phonotac</w:t>
      </w:r>
      <w:r w:rsidR="00227CD4" w:rsidRPr="009F41DD">
        <w:rPr>
          <w:rFonts w:ascii="Times New Roman" w:eastAsiaTheme="minorEastAsia" w:hAnsi="Times New Roman" w:cs="Times New Roman"/>
          <w:i/>
          <w:sz w:val="24"/>
          <w:szCs w:val="24"/>
        </w:rPr>
        <w:t>tic</w:t>
      </w:r>
      <w:r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RP 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D57061" w:rsidRPr="009F41DD">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mality Theory</w:t>
      </w:r>
      <w:r w:rsidR="00486F10" w:rsidRPr="009F41DD">
        <w:rPr>
          <w:rFonts w:ascii="Times New Roman" w:eastAsiaTheme="minorEastAsia" w:hAnsi="Times New Roman" w:cs="Times New Roman"/>
          <w:i/>
          <w:sz w:val="24"/>
          <w:szCs w:val="24"/>
        </w:rPr>
        <w:t xml:space="preserve"> (</w:t>
      </w:r>
      <w:r w:rsidR="00D57061">
        <w:rPr>
          <w:rFonts w:ascii="Times New Roman" w:eastAsia="Calibri" w:hAnsi="Times New Roman" w:cs="Times New Roman"/>
          <w:i/>
          <w:sz w:val="24"/>
          <w:szCs w:val="24"/>
          <w:lang w:val="en-GB"/>
        </w:rPr>
        <w:t xml:space="preserve">Prince and </w:t>
      </w:r>
      <w:proofErr w:type="spellStart"/>
      <w:r w:rsidR="00D57061">
        <w:rPr>
          <w:rFonts w:ascii="Times New Roman" w:eastAsia="Calibri" w:hAnsi="Times New Roman" w:cs="Times New Roman"/>
          <w:i/>
          <w:sz w:val="24"/>
          <w:szCs w:val="24"/>
          <w:lang w:val="en-GB"/>
        </w:rPr>
        <w:t>Smolensky</w:t>
      </w:r>
      <w:proofErr w:type="spellEnd"/>
      <w:r w:rsidR="00D57061">
        <w:rPr>
          <w:rFonts w:ascii="Times New Roman" w:eastAsia="Calibri" w:hAnsi="Times New Roman" w:cs="Times New Roman"/>
          <w:i/>
          <w:sz w:val="24"/>
          <w:szCs w:val="24"/>
          <w:lang w:val="en-GB"/>
        </w:rPr>
        <w:t xml:space="preserve"> </w:t>
      </w:r>
      <w:r w:rsidR="00486F10" w:rsidRPr="009F41DD">
        <w:rPr>
          <w:rFonts w:ascii="Times New Roman" w:eastAsia="Calibri" w:hAnsi="Times New Roman" w:cs="Times New Roman"/>
          <w:i/>
          <w:sz w:val="24"/>
          <w:szCs w:val="24"/>
          <w:lang w:val="en-GB"/>
        </w:rPr>
        <w:t>1993</w:t>
      </w:r>
      <w:r w:rsidR="00D57061">
        <w:rPr>
          <w:rFonts w:ascii="Times New Roman" w:eastAsia="Calibri" w:hAnsi="Times New Roman" w:cs="Times New Roman"/>
          <w:i/>
          <w:sz w:val="24"/>
          <w:szCs w:val="24"/>
          <w:lang w:val="en-GB"/>
        </w:rPr>
        <w:t>; henceforth OT</w:t>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 xml:space="preserve">est and </w:t>
      </w:r>
      <w:proofErr w:type="spellStart"/>
      <w:r w:rsidR="001E70D3">
        <w:rPr>
          <w:rFonts w:ascii="Times New Roman" w:eastAsia="Calibri" w:hAnsi="Times New Roman" w:cs="Times New Roman"/>
          <w:i/>
          <w:sz w:val="24"/>
          <w:szCs w:val="24"/>
          <w:lang w:val="en-GB"/>
        </w:rPr>
        <w:t>analyz</w:t>
      </w:r>
      <w:r w:rsidR="00FD1F83">
        <w:rPr>
          <w:rFonts w:ascii="Times New Roman" w:eastAsia="Calibri" w:hAnsi="Times New Roman" w:cs="Times New Roman"/>
          <w:i/>
          <w:sz w:val="24"/>
          <w:szCs w:val="24"/>
          <w:lang w:val="en-GB"/>
        </w:rPr>
        <w:t>ed</w:t>
      </w:r>
      <w:proofErr w:type="spellEnd"/>
      <w:r w:rsidR="00FD1F83">
        <w:rPr>
          <w:rFonts w:ascii="Times New Roman" w:eastAsia="Calibri" w:hAnsi="Times New Roman" w:cs="Times New Roman"/>
          <w:i/>
          <w:sz w:val="24"/>
          <w:szCs w:val="24"/>
          <w:lang w:val="en-GB"/>
        </w:rPr>
        <w:t xml:space="preserve"> using Optimality Theory tableaux.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AB0123" w:rsidRPr="00AB0123">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F41DD" w:rsidRPr="009F41DD">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C32FBD">
        <w:rPr>
          <w:rFonts w:ascii="Times New Roman" w:eastAsia="Calibri" w:hAnsi="Times New Roman" w:cs="Times New Roman"/>
          <w:i/>
          <w:sz w:val="24"/>
          <w:szCs w:val="24"/>
          <w:lang w:val="en-GB"/>
        </w:rPr>
        <w:t xml:space="preserve"> </w:t>
      </w:r>
      <w:proofErr w:type="spellStart"/>
      <w:r w:rsidR="00C32FBD">
        <w:rPr>
          <w:rFonts w:ascii="Times New Roman" w:eastAsia="Calibri" w:hAnsi="Times New Roman" w:cs="Times New Roman"/>
          <w:i/>
          <w:sz w:val="24"/>
          <w:szCs w:val="24"/>
          <w:lang w:val="en-GB"/>
        </w:rPr>
        <w:t>Markedness</w:t>
      </w:r>
      <w:proofErr w:type="spellEnd"/>
      <w:r w:rsidR="00C32FBD">
        <w:rPr>
          <w:rFonts w:ascii="Times New Roman" w:eastAsia="Calibri" w:hAnsi="Times New Roman" w:cs="Times New Roman"/>
          <w:i/>
          <w:sz w:val="24"/>
          <w:szCs w:val="24"/>
          <w:lang w:val="en-GB"/>
        </w:rPr>
        <w:t xml:space="preserve">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 constraints</w:t>
      </w:r>
      <w:r w:rsidRPr="00593976">
        <w:rPr>
          <w:rFonts w:ascii="Times New Roman" w:eastAsiaTheme="minorEastAsia" w:hAnsi="Times New Roman" w:cs="Times New Roman"/>
          <w:i/>
          <w:sz w:val="24"/>
          <w:szCs w:val="24"/>
        </w:rPr>
        <w:t xml:space="preserve">, Optimality Theory, RP, </w:t>
      </w:r>
      <w:r w:rsidR="00593976" w:rsidRPr="00593976">
        <w:rPr>
          <w:rFonts w:ascii="Times New Roman" w:eastAsiaTheme="minorEastAsia" w:hAnsi="Times New Roman" w:cs="Times New Roman"/>
          <w:i/>
          <w:sz w:val="24"/>
          <w:szCs w:val="24"/>
        </w:rPr>
        <w:t>Hausa English</w:t>
      </w:r>
      <w:r w:rsidR="00593976">
        <w:rPr>
          <w:rFonts w:ascii="Times New Roman" w:eastAsiaTheme="minorEastAsia" w:hAnsi="Times New Roman" w:cs="Times New Roman"/>
          <w:i/>
          <w:sz w:val="24"/>
          <w:szCs w:val="24"/>
        </w:rPr>
        <w:t>, broadcasters</w:t>
      </w:r>
    </w:p>
    <w:p w:rsidR="00593976" w:rsidRDefault="00593976" w:rsidP="00792F19">
      <w:pPr>
        <w:spacing w:before="240" w:line="240" w:lineRule="auto"/>
        <w:jc w:val="both"/>
        <w:rPr>
          <w:rFonts w:ascii="Times New Roman" w:eastAsia="Calibri" w:hAnsi="Times New Roman" w:cs="Times New Roman"/>
          <w:sz w:val="24"/>
          <w:szCs w:val="24"/>
        </w:rPr>
      </w:pPr>
    </w:p>
    <w:p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rsidR="005C363A"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Phonotactic rules</w:t>
      </w:r>
      <w:r w:rsidR="004E4046">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express what is or isn’t possible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w:t>
      </w:r>
      <w:proofErr w:type="spellStart"/>
      <w:r>
        <w:rPr>
          <w:rFonts w:ascii="Times New Roman" w:eastAsia="Calibri" w:hAnsi="Times New Roman" w:cs="Times New Roman"/>
          <w:sz w:val="24"/>
          <w:szCs w:val="24"/>
        </w:rPr>
        <w:t>Yavas</w:t>
      </w:r>
      <w:proofErr w:type="spellEnd"/>
      <w:r>
        <w:rPr>
          <w:rFonts w:ascii="Times New Roman" w:eastAsia="Calibri" w:hAnsi="Times New Roman" w:cs="Times New Roman"/>
          <w:sz w:val="24"/>
          <w:szCs w:val="24"/>
        </w:rPr>
        <w:t>, 2011</w:t>
      </w:r>
      <w:r w:rsidR="00E75787">
        <w:rPr>
          <w:rFonts w:ascii="Times New Roman" w:eastAsia="Calibri" w:hAnsi="Times New Roman" w:cs="Times New Roman"/>
          <w:sz w:val="24"/>
          <w:szCs w:val="24"/>
        </w:rPr>
        <w:t>: 131</w:t>
      </w:r>
      <w:r>
        <w:rPr>
          <w:rFonts w:ascii="Times New Roman" w:eastAsia="Calibri" w:hAnsi="Times New Roman" w:cs="Times New Roman"/>
          <w:sz w:val="24"/>
          <w:szCs w:val="24"/>
        </w:rPr>
        <w:t>).  It states the acceptable and unacceptable sequences of phonemes in a particular language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vowel sequences and consonant</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However, </w:t>
      </w:r>
      <w:r w:rsidR="004A1CA9">
        <w:rPr>
          <w:rFonts w:ascii="Times New Roman" w:eastAsia="Calibri" w:hAnsi="Times New Roman" w:cs="Times New Roman"/>
          <w:sz w:val="24"/>
          <w:szCs w:val="24"/>
        </w:rPr>
        <w:t>one of the challenges to most non</w:t>
      </w:r>
      <w:r>
        <w:rPr>
          <w:rFonts w:ascii="Times New Roman" w:eastAsia="Calibri" w:hAnsi="Times New Roman" w:cs="Times New Roman"/>
          <w:sz w:val="24"/>
          <w:szCs w:val="24"/>
        </w:rPr>
        <w:t>-native speakers of English is the articulation of consonant</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sidR="004A1CA9">
        <w:rPr>
          <w:rFonts w:ascii="Times New Roman" w:eastAsia="Calibri" w:hAnsi="Times New Roman" w:cs="Times New Roman"/>
          <w:sz w:val="24"/>
          <w:szCs w:val="24"/>
        </w:rPr>
        <w:t>. 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w:t>
      </w:r>
      <w:proofErr w:type="spellStart"/>
      <w:r>
        <w:rPr>
          <w:rFonts w:ascii="Times New Roman" w:eastAsia="Calibri" w:hAnsi="Times New Roman" w:cs="Times New Roman"/>
          <w:sz w:val="24"/>
          <w:szCs w:val="24"/>
        </w:rPr>
        <w:t>declusterize</w:t>
      </w:r>
      <w:proofErr w:type="spellEnd"/>
      <w:r>
        <w:rPr>
          <w:rFonts w:ascii="Times New Roman" w:eastAsia="Calibri" w:hAnsi="Times New Roman" w:cs="Times New Roman"/>
          <w:sz w:val="24"/>
          <w:szCs w:val="24"/>
        </w:rPr>
        <w:t xml:space="preserve"> the consonant</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These strategies are: epenthesis and deletion (</w:t>
      </w:r>
      <w:proofErr w:type="spellStart"/>
      <w:r>
        <w:rPr>
          <w:rFonts w:ascii="Times New Roman" w:eastAsia="Calibri" w:hAnsi="Times New Roman" w:cs="Times New Roman"/>
          <w:sz w:val="24"/>
          <w:szCs w:val="24"/>
        </w:rPr>
        <w:t>Soneye</w:t>
      </w:r>
      <w:proofErr w:type="spellEnd"/>
      <w:r>
        <w:rPr>
          <w:rFonts w:ascii="Times New Roman" w:eastAsia="Calibri" w:hAnsi="Times New Roman" w:cs="Times New Roman"/>
          <w:sz w:val="24"/>
          <w:szCs w:val="24"/>
        </w:rPr>
        <w:t xml:space="preserve"> &amp; </w:t>
      </w:r>
      <w:proofErr w:type="spellStart"/>
      <w:r>
        <w:rPr>
          <w:rFonts w:ascii="Times New Roman" w:eastAsia="Calibri" w:hAnsi="Times New Roman" w:cs="Times New Roman"/>
          <w:sz w:val="24"/>
          <w:szCs w:val="24"/>
        </w:rPr>
        <w:t>Oladunjoye</w:t>
      </w:r>
      <w:proofErr w:type="spellEnd"/>
      <w:r>
        <w:rPr>
          <w:rFonts w:ascii="Times New Roman" w:eastAsia="Calibri" w:hAnsi="Times New Roman" w:cs="Times New Roman"/>
          <w:sz w:val="24"/>
          <w:szCs w:val="24"/>
        </w:rPr>
        <w:t>,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Kachru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5E5D40">
        <w:rPr>
          <w:rFonts w:ascii="Times New Roman" w:eastAsia="Calibri" w:hAnsi="Times New Roman"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instan</w:t>
      </w:r>
      <w:r w:rsidR="0013239E">
        <w:rPr>
          <w:rFonts w:ascii="Times New Roman" w:eastAsia="Calibri" w:hAnsi="Times New Roman" w:cs="Times New Roman"/>
          <w:sz w:val="24"/>
          <w:szCs w:val="24"/>
        </w:rPr>
        <w:t>ce /</w:t>
      </w:r>
      <w:proofErr w:type="spellStart"/>
      <w:r w:rsidR="0013239E">
        <w:rPr>
          <w:rFonts w:ascii="Times New Roman" w:eastAsia="Calibri" w:hAnsi="Times New Roman" w:cs="Times New Roman"/>
          <w:sz w:val="24"/>
          <w:szCs w:val="24"/>
        </w:rPr>
        <w:t>skul</w:t>
      </w:r>
      <w:proofErr w:type="spellEnd"/>
      <w:r w:rsidR="0013239E">
        <w:rPr>
          <w:rFonts w:ascii="Times New Roman" w:eastAsia="Calibri" w:hAnsi="Times New Roman" w:cs="Times New Roman"/>
          <w:sz w:val="24"/>
          <w:szCs w:val="24"/>
        </w:rPr>
        <w:t>/ is pronounced as [</w:t>
      </w:r>
      <w:proofErr w:type="spellStart"/>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l</w:t>
      </w:r>
      <w:proofErr w:type="spellEnd"/>
      <w:r w:rsidR="00F27775">
        <w:rPr>
          <w:rFonts w:ascii="Times New Roman" w:eastAsia="Calibri" w:hAnsi="Times New Roman" w:cs="Times New Roman"/>
          <w:sz w:val="24"/>
          <w:szCs w:val="24"/>
        </w:rPr>
        <w:t xml:space="preserve">]. Shibuya and Erikson (2010) cited in </w:t>
      </w:r>
      <w:proofErr w:type="spellStart"/>
      <w:r w:rsidR="00F27775">
        <w:rPr>
          <w:rFonts w:ascii="Times New Roman" w:eastAsia="Calibri" w:hAnsi="Times New Roman" w:cs="Times New Roman"/>
          <w:sz w:val="24"/>
          <w:szCs w:val="24"/>
        </w:rPr>
        <w:t>Soneye</w:t>
      </w:r>
      <w:proofErr w:type="spellEnd"/>
      <w:r w:rsidR="00F27775">
        <w:rPr>
          <w:rFonts w:ascii="Times New Roman" w:eastAsia="Calibri" w:hAnsi="Times New Roman" w:cs="Times New Roman"/>
          <w:sz w:val="24"/>
          <w:szCs w:val="24"/>
        </w:rPr>
        <w:t xml:space="preserve"> and </w:t>
      </w:r>
      <w:proofErr w:type="spellStart"/>
      <w:r w:rsidR="00F27775">
        <w:rPr>
          <w:rFonts w:ascii="Times New Roman" w:eastAsia="Calibri" w:hAnsi="Times New Roman" w:cs="Times New Roman"/>
          <w:sz w:val="24"/>
          <w:szCs w:val="24"/>
        </w:rPr>
        <w:t>Oladunjoye</w:t>
      </w:r>
      <w:proofErr w:type="spellEnd"/>
      <w:r w:rsidR="00F27775">
        <w:rPr>
          <w:rFonts w:ascii="Times New Roman" w:eastAsia="Calibri" w:hAnsi="Times New Roman" w:cs="Times New Roman"/>
          <w:sz w:val="24"/>
          <w:szCs w:val="24"/>
        </w:rPr>
        <w:t xml:space="preserve"> (2015) also assert that Japanese speakers of English encounter difficulties in articulating English consonant</w:t>
      </w:r>
      <w:r w:rsidR="00B70F3A">
        <w:rPr>
          <w:rFonts w:ascii="Times New Roman" w:eastAsia="Calibri" w:hAnsi="Times New Roman" w:cs="Times New Roman"/>
          <w:sz w:val="24"/>
          <w:szCs w:val="24"/>
        </w:rPr>
        <w:t>s</w:t>
      </w:r>
      <w:r w:rsidR="00F27775">
        <w:rPr>
          <w:rFonts w:ascii="Times New Roman" w:eastAsia="Calibri" w:hAnsi="Times New Roman" w:cs="Times New Roman"/>
          <w:sz w:val="24"/>
          <w:szCs w:val="24"/>
        </w:rPr>
        <w:t xml:space="preserve"> cluster</w:t>
      </w:r>
      <w:r w:rsidR="00B70F3A">
        <w:rPr>
          <w:rFonts w:ascii="Times New Roman" w:eastAsia="Calibri" w:hAnsi="Times New Roman" w:cs="Times New Roman"/>
          <w:sz w:val="24"/>
          <w:szCs w:val="24"/>
        </w:rPr>
        <w:t>s</w:t>
      </w:r>
      <w:r>
        <w:rPr>
          <w:rFonts w:ascii="Times New Roman" w:eastAsia="Calibri" w:hAnsi="Times New Roman" w:cs="Times New Roman"/>
          <w:sz w:val="24"/>
          <w:szCs w:val="24"/>
        </w:rPr>
        <w:t xml:space="preserve"> and therefore 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proofErr w:type="spellStart"/>
      <w:r w:rsidR="00F27775" w:rsidRPr="008E4A0D">
        <w:rPr>
          <w:rFonts w:ascii="Times New Roman" w:eastAsia="Calibri" w:hAnsi="Times New Roman" w:cs="Times New Roman"/>
          <w:sz w:val="24"/>
          <w:szCs w:val="24"/>
        </w:rPr>
        <w:t>əɡenst</w:t>
      </w:r>
      <w:proofErr w:type="spellEnd"/>
      <w:r w:rsidR="00E040B6">
        <w:rPr>
          <w:rFonts w:ascii="Times New Roman" w:eastAsia="Calibri" w:hAnsi="Times New Roman" w:cs="Times New Roman"/>
          <w:sz w:val="24"/>
          <w:szCs w:val="24"/>
        </w:rPr>
        <w:t xml:space="preserve"> / is realized as [</w:t>
      </w:r>
      <w:proofErr w:type="spellStart"/>
      <w:r w:rsidR="00E040B6">
        <w:rPr>
          <w:rFonts w:ascii="Times New Roman" w:eastAsia="Calibri" w:hAnsi="Times New Roman" w:cs="Times New Roman"/>
          <w:sz w:val="24"/>
          <w:szCs w:val="24"/>
        </w:rPr>
        <w:t>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Pr>
          <w:rFonts w:ascii="Times New Roman" w:eastAsia="Calibri" w:hAnsi="Times New Roman" w:cs="Times New Roman"/>
          <w:sz w:val="24"/>
          <w:szCs w:val="24"/>
        </w:rPr>
        <w:t>consonants</w:t>
      </w:r>
      <w:r w:rsidR="00B15E8D">
        <w:rPr>
          <w:rFonts w:ascii="Times New Roman" w:eastAsia="Calibri" w:hAnsi="Times New Roman" w:cs="Times New Roman"/>
          <w:sz w:val="24"/>
          <w:szCs w:val="24"/>
        </w:rPr>
        <w:t xml:space="preserve"> cluster where</w:t>
      </w:r>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sm</w:t>
      </w:r>
      <w:r w:rsidR="00F27775" w:rsidRPr="00762BCC">
        <w:rPr>
          <w:rFonts w:ascii="Times New Roman" w:eastAsia="Calibri" w:hAnsi="Times New Roman" w:cs="Times New Roman"/>
          <w:sz w:val="24"/>
          <w:szCs w:val="24"/>
        </w:rPr>
        <w:t>ɔ</w:t>
      </w:r>
      <w:proofErr w:type="spellEnd"/>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proofErr w:type="spellStart"/>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proofErr w:type="spellEnd"/>
      <w:r w:rsidR="00B15E8D">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w:t>
      </w:r>
      <w:r w:rsidR="00D20F4B">
        <w:rPr>
          <w:rFonts w:ascii="Times New Roman" w:eastAsia="Calibri" w:hAnsi="Times New Roman" w:cs="Times New Roman"/>
          <w:sz w:val="24"/>
          <w:szCs w:val="24"/>
        </w:rPr>
        <w:t xml:space="preserve"> </w:t>
      </w:r>
      <w:r w:rsidR="00B15E8D">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t>Deletion is another feature used by non-native speakers of English to simplify the consonant</w:t>
      </w:r>
      <w:r w:rsidR="00B70F3A">
        <w:rPr>
          <w:rFonts w:ascii="Times New Roman" w:eastAsia="Calibri" w:hAnsi="Times New Roman" w:cs="Times New Roman"/>
          <w:sz w:val="24"/>
          <w:szCs w:val="24"/>
        </w:rPr>
        <w:t>s</w:t>
      </w:r>
      <w:r w:rsidR="00F27775">
        <w:rPr>
          <w:rFonts w:ascii="Times New Roman" w:eastAsia="Calibri" w:hAnsi="Times New Roman" w:cs="Times New Roman"/>
          <w:sz w:val="24"/>
          <w:szCs w:val="24"/>
        </w:rPr>
        <w:t xml:space="preserve"> cluster</w:t>
      </w:r>
      <w:r w:rsidR="00B70F3A">
        <w:rPr>
          <w:rFonts w:ascii="Times New Roman" w:eastAsia="Calibri" w:hAnsi="Times New Roman" w:cs="Times New Roman"/>
          <w:sz w:val="24"/>
          <w:szCs w:val="24"/>
        </w:rPr>
        <w:t>s</w:t>
      </w:r>
      <w:r w:rsidR="00F27775">
        <w:rPr>
          <w:rFonts w:ascii="Times New Roman" w:eastAsia="Calibri" w:hAnsi="Times New Roman" w:cs="Times New Roman"/>
          <w:sz w:val="24"/>
          <w:szCs w:val="24"/>
        </w:rPr>
        <w:t>.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simp</w:t>
      </w:r>
      <w:r w:rsidR="00E040B6">
        <w:rPr>
          <w:rFonts w:ascii="Times New Roman" w:eastAsia="Calibri" w:hAnsi="Times New Roman" w:cs="Times New Roman"/>
          <w:sz w:val="24"/>
          <w:szCs w:val="24"/>
        </w:rPr>
        <w:t xml:space="preserve">lify the coda. For instance, </w:t>
      </w:r>
      <w:r w:rsidR="00E040B6">
        <w:rPr>
          <w:rFonts w:ascii="Times New Roman" w:eastAsia="Calibri" w:hAnsi="Times New Roman" w:cs="Times New Roman"/>
          <w:sz w:val="24"/>
          <w:szCs w:val="24"/>
        </w:rPr>
        <w:lastRenderedPageBreak/>
        <w:t>/desk/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w:t>
      </w:r>
      <w:proofErr w:type="spellStart"/>
      <w:proofErr w:type="gramStart"/>
      <w:r w:rsidR="00E040B6">
        <w:rPr>
          <w:rFonts w:ascii="Times New Roman" w:eastAsia="Calibri" w:hAnsi="Times New Roman" w:cs="Times New Roman"/>
          <w:sz w:val="24"/>
          <w:szCs w:val="24"/>
        </w:rPr>
        <w:t>ri:s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w:t>
      </w:r>
      <w:proofErr w:type="spellEnd"/>
      <w:proofErr w:type="gramEnd"/>
      <w:r w:rsidR="00E040B6">
        <w:rPr>
          <w:rFonts w:ascii="Times New Roman" w:eastAsia="Calibri" w:hAnsi="Times New Roman" w:cs="Times New Roman"/>
          <w:sz w:val="24"/>
          <w:szCs w:val="24"/>
        </w:rPr>
        <w:t>/ is pronounced as [rise</w:t>
      </w:r>
      <w:r w:rsidR="00F27775">
        <w:rPr>
          <w:rFonts w:ascii="Times New Roman" w:eastAsia="Calibri" w:hAnsi="Times New Roman" w:cs="Times New Roman"/>
          <w:sz w:val="24"/>
          <w:szCs w:val="24"/>
        </w:rPr>
        <w:t xml:space="preserve">n] 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Ghana </w:t>
      </w:r>
      <w:r w:rsidR="001F3A97">
        <w:rPr>
          <w:rFonts w:ascii="Times New Roman" w:eastAsia="Calibri" w:hAnsi="Times New Roman" w:cs="Times New Roman"/>
          <w:sz w:val="24"/>
          <w:szCs w:val="24"/>
        </w:rPr>
        <w:t>and it is similar to</w:t>
      </w:r>
      <w:r w:rsidR="00F27775">
        <w:rPr>
          <w:rFonts w:ascii="Times New Roman" w:eastAsia="Calibri" w:hAnsi="Times New Roman" w:cs="Times New Roman"/>
          <w:sz w:val="24"/>
          <w:szCs w:val="24"/>
        </w:rPr>
        <w:t xml:space="preserve"> the English spoken in West Africa. 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xml:space="preserve">/ is realized </w:t>
      </w:r>
      <w:r w:rsidR="00E040B6">
        <w:rPr>
          <w:rFonts w:ascii="Times New Roman" w:eastAsia="Calibri" w:hAnsi="Times New Roman" w:cs="Times New Roman"/>
          <w:sz w:val="24"/>
          <w:szCs w:val="24"/>
        </w:rPr>
        <w:t>as [</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The scenario is similar to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proofErr w:type="spellStart"/>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proofErr w:type="spellEnd"/>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st</w:t>
      </w:r>
      <w:proofErr w:type="spellEnd"/>
      <w:r w:rsidR="00E040B6">
        <w:rPr>
          <w:rFonts w:ascii="Times New Roman" w:eastAsia="Calibri" w:hAnsi="Times New Roman" w:cs="Times New Roman"/>
          <w:sz w:val="24"/>
          <w:szCs w:val="24"/>
        </w:rPr>
        <w:t>/ is produced as [</w:t>
      </w:r>
      <w:proofErr w:type="spellStart"/>
      <w:r w:rsidR="00E040B6">
        <w:rPr>
          <w:rFonts w:ascii="Times New Roman" w:eastAsia="Calibri" w:hAnsi="Times New Roman" w:cs="Times New Roman"/>
          <w:sz w:val="24"/>
          <w:szCs w:val="24"/>
        </w:rPr>
        <w:t>fo</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xml:space="preserve">] (Huber, 2004 &amp;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72759B">
        <w:rPr>
          <w:rFonts w:ascii="Times New Roman" w:eastAsia="Calibri" w:hAnsi="Times New Roman" w:cs="Times New Roman"/>
          <w:sz w:val="24"/>
          <w:szCs w:val="24"/>
        </w:rPr>
        <w:t xml:space="preserve"> </w:t>
      </w:r>
      <w:r w:rsidR="00F6731C">
        <w:rPr>
          <w:rFonts w:ascii="Times New Roman" w:eastAsia="Calibri" w:hAnsi="Times New Roman" w:cs="Times New Roman"/>
          <w:sz w:val="24"/>
          <w:szCs w:val="24"/>
        </w:rPr>
        <w:t xml:space="preserve"> </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to examine and analyze the phonotactic</w:t>
      </w:r>
      <w:r w:rsidR="00440731">
        <w:rPr>
          <w:rFonts w:ascii="Times New Roman" w:eastAsia="Calibri" w:hAnsi="Times New Roman" w:cs="Times New Roman"/>
          <w:sz w:val="24"/>
          <w:szCs w:val="24"/>
        </w:rPr>
        <w:t>s</w:t>
      </w:r>
      <w:r w:rsidR="00236C27">
        <w:rPr>
          <w:rFonts w:ascii="Times New Roman" w:eastAsia="Calibri" w:hAnsi="Times New Roman" w:cs="Times New Roman"/>
          <w:sz w:val="24"/>
          <w:szCs w:val="24"/>
        </w:rPr>
        <w:t xml:space="preserve"> articulation of Hausa broadcasters of English in Nigeria.</w:t>
      </w:r>
    </w:p>
    <w:p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r w:rsidR="00D20F4B" w:rsidRPr="00D20F4B">
        <w:rPr>
          <w:rFonts w:ascii="Times New Roman" w:eastAsia="Calibri" w:hAnsi="Times New Roman" w:cs="Times New Roman"/>
          <w:b/>
          <w:color w:val="000000" w:themeColor="text1"/>
          <w:sz w:val="24"/>
          <w:szCs w:val="24"/>
          <w:lang w:val="en-GB"/>
        </w:rPr>
        <w:t xml:space="preserve"> </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 xml:space="preserve">In Nigeria, there are researches on the phonological features of broadcasters. </w:t>
      </w:r>
      <w:proofErr w:type="spellStart"/>
      <w:r w:rsidRPr="00D20F4B">
        <w:rPr>
          <w:rFonts w:ascii="Times New Roman" w:eastAsia="Calibri" w:hAnsi="Times New Roman" w:cs="Times New Roman"/>
          <w:sz w:val="24"/>
          <w:szCs w:val="24"/>
          <w:lang w:val="en-GB"/>
        </w:rPr>
        <w:t>Aladeyomi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Adetunde</w:t>
      </w:r>
      <w:proofErr w:type="spellEnd"/>
      <w:r w:rsidRPr="00D20F4B">
        <w:rPr>
          <w:rFonts w:ascii="Times New Roman" w:eastAsia="Calibri" w:hAnsi="Times New Roman" w:cs="Times New Roman"/>
          <w:sz w:val="24"/>
          <w:szCs w:val="24"/>
          <w:lang w:val="en-GB"/>
        </w:rPr>
        <w:t xml:space="preserve"> (2007</w:t>
      </w:r>
      <w:r w:rsidR="003876AB">
        <w:rPr>
          <w:rFonts w:ascii="Times New Roman" w:eastAsia="Calibri" w:hAnsi="Times New Roman" w:cs="Times New Roman"/>
          <w:sz w:val="24"/>
          <w:szCs w:val="24"/>
          <w:lang w:val="en-GB"/>
        </w:rPr>
        <w:t>:302-306</w:t>
      </w:r>
      <w:r w:rsidRPr="00D20F4B">
        <w:rPr>
          <w:rFonts w:ascii="Times New Roman" w:eastAsia="Calibri" w:hAnsi="Times New Roman" w:cs="Times New Roman"/>
          <w:sz w:val="24"/>
          <w:szCs w:val="24"/>
          <w:lang w:val="en-GB"/>
        </w:rPr>
        <w:t xml:space="preserve">) study segmental phonemes errors in the spoken English of Nigerian Television </w:t>
      </w:r>
      <w:r w:rsidR="00C5154A">
        <w:rPr>
          <w:rFonts w:ascii="Times New Roman" w:eastAsia="Calibri" w:hAnsi="Times New Roman" w:cs="Times New Roman"/>
          <w:sz w:val="24"/>
          <w:szCs w:val="24"/>
          <w:lang w:val="en-GB"/>
        </w:rPr>
        <w:t>Authority</w:t>
      </w:r>
      <w:r w:rsidRPr="00D20F4B">
        <w:rPr>
          <w:rFonts w:ascii="Times New Roman" w:eastAsia="Calibri" w:hAnsi="Times New Roman" w:cs="Times New Roman"/>
          <w:sz w:val="24"/>
          <w:szCs w:val="24"/>
          <w:lang w:val="en-GB"/>
        </w:rPr>
        <w:t xml:space="preserve">. They </w:t>
      </w:r>
      <w:r w:rsidR="00C5154A">
        <w:rPr>
          <w:rFonts w:ascii="Times New Roman" w:eastAsia="Calibri" w:hAnsi="Times New Roman" w:cs="Times New Roman"/>
          <w:sz w:val="24"/>
          <w:szCs w:val="24"/>
          <w:lang w:val="en-GB"/>
        </w:rPr>
        <w:t xml:space="preserve">identify some errors </w:t>
      </w:r>
      <w:r w:rsidR="00C5154A" w:rsidRPr="00D20F4B">
        <w:rPr>
          <w:rFonts w:ascii="Times New Roman" w:eastAsia="Calibri" w:hAnsi="Times New Roman" w:cs="Times New Roman"/>
          <w:sz w:val="24"/>
          <w:szCs w:val="24"/>
          <w:lang w:val="en-GB"/>
        </w:rPr>
        <w:t>made</w:t>
      </w:r>
      <w:r w:rsidRPr="00D20F4B">
        <w:rPr>
          <w:rFonts w:ascii="Times New Roman" w:eastAsia="Calibri" w:hAnsi="Times New Roman" w:cs="Times New Roman"/>
          <w:sz w:val="24"/>
          <w:szCs w:val="24"/>
          <w:lang w:val="en-GB"/>
        </w:rPr>
        <w:t xml:space="preserve"> by television broadcasters in Nigeria as a result of features of English that are absent in the phonemic inventories of Nigerian languages and environmental influence.  These affect their use of English and make it sound different from its natural tenet of RP. T</w:t>
      </w:r>
      <w:r w:rsidR="00C65EF9">
        <w:rPr>
          <w:rFonts w:ascii="Times New Roman" w:eastAsia="Calibri" w:hAnsi="Times New Roman" w:cs="Times New Roman"/>
          <w:sz w:val="24"/>
          <w:szCs w:val="24"/>
          <w:lang w:val="en-GB"/>
        </w:rPr>
        <w:t>he study was not able to involve</w:t>
      </w:r>
      <w:r w:rsidRPr="00D20F4B">
        <w:rPr>
          <w:rFonts w:ascii="Times New Roman" w:eastAsia="Calibri" w:hAnsi="Times New Roman" w:cs="Times New Roman"/>
          <w:sz w:val="24"/>
          <w:szCs w:val="24"/>
          <w:lang w:val="en-GB"/>
        </w:rPr>
        <w:t xml:space="preserve"> Hausa broadcasters of English who are the subjects of the present study.</w:t>
      </w:r>
      <w:r>
        <w:rPr>
          <w:rFonts w:ascii="Times New Roman" w:eastAsia="Calibri" w:hAnsi="Times New Roman" w:cs="Times New Roman"/>
          <w:sz w:val="24"/>
          <w:szCs w:val="24"/>
          <w:lang w:val="en-GB"/>
        </w:rPr>
        <w:t xml:space="preserve"> </w:t>
      </w:r>
      <w:r w:rsidRPr="00D20F4B">
        <w:rPr>
          <w:rFonts w:ascii="Times New Roman" w:eastAsia="Calibri" w:hAnsi="Times New Roman" w:cs="Times New Roman"/>
          <w:sz w:val="24"/>
          <w:szCs w:val="24"/>
          <w:lang w:val="en-GB"/>
        </w:rPr>
        <w:t xml:space="preserve">In addition,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40</w:t>
      </w:r>
      <w:r w:rsidRPr="00D20F4B">
        <w:rPr>
          <w:rFonts w:ascii="Times New Roman" w:eastAsia="Calibri" w:hAnsi="Times New Roman" w:cs="Times New Roman"/>
          <w:sz w:val="24"/>
          <w:szCs w:val="24"/>
          <w:lang w:val="en-GB"/>
        </w:rPr>
        <w:t xml:space="preserve">) observes that the inconsistency between English orthography and phonetic symbols also influences the pronunciation patterns of newscasters of the Nigerian Television Authority. For instance, the voiced velar plosive /ɡ/ is present in the phonemic inventories of all the three major languages in Nigeria but the majority of the newscasters produce it as </w:t>
      </w:r>
      <w:r w:rsidR="00C65EF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voiced </w:t>
      </w:r>
      <w:proofErr w:type="spellStart"/>
      <w:r w:rsidRPr="00D20F4B">
        <w:rPr>
          <w:rFonts w:ascii="Times New Roman" w:eastAsia="Calibri" w:hAnsi="Times New Roman" w:cs="Times New Roman"/>
          <w:sz w:val="24"/>
          <w:szCs w:val="24"/>
          <w:lang w:val="en-GB"/>
        </w:rPr>
        <w:t>palato</w:t>
      </w:r>
      <w:proofErr w:type="spellEnd"/>
      <w:r w:rsidRPr="00D20F4B">
        <w:rPr>
          <w:rFonts w:ascii="Times New Roman" w:eastAsia="Calibri" w:hAnsi="Times New Roman" w:cs="Times New Roman"/>
          <w:sz w:val="24"/>
          <w:szCs w:val="24"/>
          <w:lang w:val="en-GB"/>
        </w:rPr>
        <w:t xml:space="preserve"> alveolar affricate /</w:t>
      </w:r>
      <w:proofErr w:type="spellStart"/>
      <w:r w:rsidRPr="00D20F4B">
        <w:rPr>
          <w:rFonts w:ascii="Times New Roman" w:eastAsia="Calibri" w:hAnsi="Times New Roman" w:cs="Times New Roman"/>
          <w:sz w:val="24"/>
          <w:szCs w:val="24"/>
          <w:lang w:val="en-GB"/>
        </w:rPr>
        <w:t>dʒ</w:t>
      </w:r>
      <w:proofErr w:type="spellEnd"/>
      <w:r w:rsidRPr="00D20F4B">
        <w:rPr>
          <w:rFonts w:ascii="Times New Roman" w:eastAsia="Calibri" w:hAnsi="Times New Roman" w:cs="Times New Roman"/>
          <w:sz w:val="24"/>
          <w:szCs w:val="24"/>
          <w:lang w:val="en-GB"/>
        </w:rPr>
        <w:t>/ in the second syllable of a word, e.g. gigantic</w:t>
      </w:r>
      <w:r w:rsidRPr="00D20F4B">
        <w:t xml:space="preserve"> /</w:t>
      </w:r>
      <w:proofErr w:type="spellStart"/>
      <w:r w:rsidRPr="00D20F4B">
        <w:rPr>
          <w:rFonts w:ascii="Times New Roman" w:eastAsia="Calibri" w:hAnsi="Times New Roman" w:cs="Times New Roman"/>
          <w:sz w:val="24"/>
          <w:szCs w:val="24"/>
          <w:lang w:val="en-GB"/>
        </w:rPr>
        <w:t>dʒaɪdʒæntɪk</w:t>
      </w:r>
      <w:proofErr w:type="spellEnd"/>
      <w:r w:rsidRPr="00D20F4B">
        <w:rPr>
          <w:rFonts w:ascii="Times New Roman" w:eastAsia="Calibri" w:hAnsi="Times New Roman" w:cs="Times New Roman"/>
          <w:sz w:val="24"/>
          <w:szCs w:val="24"/>
          <w:lang w:val="en-GB"/>
        </w:rPr>
        <w:t>/.</w:t>
      </w:r>
      <w:r w:rsidRPr="00D20F4B">
        <w:rPr>
          <w:rFonts w:ascii="Times New Roman" w:eastAsia="Calibri" w:hAnsi="Times New Roman" w:cs="Times New Roman"/>
          <w:i/>
          <w:sz w:val="24"/>
          <w:szCs w:val="24"/>
          <w:lang w:val="en-GB"/>
        </w:rPr>
        <w:t xml:space="preserve"> </w:t>
      </w:r>
      <w:r w:rsidRPr="00D20F4B">
        <w:rPr>
          <w:rFonts w:ascii="Times New Roman" w:eastAsia="Calibri" w:hAnsi="Times New Roman" w:cs="Times New Roman"/>
          <w:sz w:val="24"/>
          <w:szCs w:val="24"/>
          <w:lang w:val="en-GB"/>
        </w:rPr>
        <w:t>The study focused mainly on s</w:t>
      </w:r>
      <w:r w:rsidR="00994587">
        <w:rPr>
          <w:rFonts w:ascii="Times New Roman" w:eastAsia="Calibri" w:hAnsi="Times New Roman" w:cs="Times New Roman"/>
          <w:sz w:val="24"/>
          <w:szCs w:val="24"/>
          <w:lang w:val="en-GB"/>
        </w:rPr>
        <w:t>pelling pronunciation phenomena</w:t>
      </w:r>
      <w:r w:rsidRPr="00D20F4B">
        <w:rPr>
          <w:rFonts w:ascii="Times New Roman" w:eastAsia="Calibri" w:hAnsi="Times New Roman" w:cs="Times New Roman"/>
          <w:sz w:val="24"/>
          <w:szCs w:val="24"/>
          <w:lang w:val="en-GB"/>
        </w:rPr>
        <w:t xml:space="preserve">. The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Akpan, </w:t>
      </w:r>
      <w:proofErr w:type="spellStart"/>
      <w:r w:rsidRPr="00D20F4B">
        <w:rPr>
          <w:rFonts w:ascii="Times New Roman" w:eastAsia="Calibri" w:hAnsi="Times New Roman" w:cs="Times New Roman"/>
          <w:sz w:val="24"/>
          <w:szCs w:val="24"/>
          <w:lang w:val="en-GB"/>
        </w:rPr>
        <w:t>Anorue</w:t>
      </w:r>
      <w:proofErr w:type="spellEnd"/>
      <w:r w:rsidRPr="00D20F4B">
        <w:rPr>
          <w:rFonts w:ascii="Times New Roman" w:eastAsia="Calibri" w:hAnsi="Times New Roman" w:cs="Times New Roman"/>
          <w:sz w:val="24"/>
          <w:szCs w:val="24"/>
          <w:lang w:val="en-GB"/>
        </w:rPr>
        <w:t xml:space="preserve">, </w:t>
      </w:r>
      <w:proofErr w:type="spellStart"/>
      <w:r w:rsidRPr="00D20F4B">
        <w:rPr>
          <w:rFonts w:ascii="Times New Roman" w:eastAsia="Calibri" w:hAnsi="Times New Roman" w:cs="Times New Roman"/>
          <w:sz w:val="24"/>
          <w:szCs w:val="24"/>
          <w:lang w:val="en-GB"/>
        </w:rPr>
        <w:t>Obayi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E</w:t>
      </w:r>
      <w:r w:rsidR="00CD7458">
        <w:rPr>
          <w:rFonts w:ascii="Times New Roman" w:eastAsia="Calibri" w:hAnsi="Times New Roman" w:cs="Times New Roman"/>
          <w:sz w:val="24"/>
          <w:szCs w:val="24"/>
          <w:lang w:val="en-GB"/>
        </w:rPr>
        <w:t>tu</w:t>
      </w:r>
      <w:proofErr w:type="spellEnd"/>
      <w:r w:rsidR="00CD7458">
        <w:rPr>
          <w:rFonts w:ascii="Times New Roman" w:eastAsia="Calibri" w:hAnsi="Times New Roman" w:cs="Times New Roman"/>
          <w:sz w:val="24"/>
          <w:szCs w:val="24"/>
          <w:lang w:val="en-GB"/>
        </w:rPr>
        <w:t xml:space="preserve">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The researchers adopt</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the use of </w:t>
      </w:r>
      <w:r w:rsidR="00994587">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Communication Process Model which examines the relationships between encoder and </w:t>
      </w:r>
      <w:r w:rsidR="00CD7458">
        <w:rPr>
          <w:rFonts w:ascii="Times New Roman" w:eastAsia="Calibri" w:hAnsi="Times New Roman" w:cs="Times New Roman"/>
          <w:sz w:val="24"/>
          <w:szCs w:val="24"/>
          <w:lang w:val="en-GB"/>
        </w:rPr>
        <w:t>decoder. The respondents who were</w:t>
      </w:r>
      <w:r w:rsidRPr="00D20F4B">
        <w:rPr>
          <w:rFonts w:ascii="Times New Roman" w:eastAsia="Calibri" w:hAnsi="Times New Roman" w:cs="Times New Roman"/>
          <w:sz w:val="24"/>
          <w:szCs w:val="24"/>
          <w:lang w:val="en-GB"/>
        </w:rPr>
        <w:t xml:space="preserve"> mainly broadcasters in Enugu State Southern Nigeria</w:t>
      </w:r>
      <w:r w:rsidR="009D5F6B">
        <w:rPr>
          <w:rFonts w:ascii="Times New Roman" w:eastAsia="Calibri" w:hAnsi="Times New Roman" w:cs="Times New Roman"/>
          <w:sz w:val="24"/>
          <w:szCs w:val="24"/>
          <w:lang w:val="en-GB"/>
        </w:rPr>
        <w:t>,</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particularly in sounds articulation which affect their pronunciation of some English words and suggests for intensive linguistic training in order to improve their proficiency. The study gives insight into the problems of broadcasters in southern Nige</w:t>
      </w:r>
      <w:r w:rsidR="009D5F6B">
        <w:rPr>
          <w:rFonts w:ascii="Times New Roman" w:eastAsia="Calibri" w:hAnsi="Times New Roman" w:cs="Times New Roman"/>
          <w:sz w:val="24"/>
          <w:szCs w:val="24"/>
          <w:lang w:val="en-GB"/>
        </w:rPr>
        <w:t>ria who use Igbo English and</w:t>
      </w:r>
      <w:r w:rsidRPr="00D20F4B">
        <w:rPr>
          <w:rFonts w:ascii="Times New Roman" w:eastAsia="Calibri" w:hAnsi="Times New Roman" w:cs="Times New Roman"/>
          <w:sz w:val="24"/>
          <w:szCs w:val="24"/>
          <w:lang w:val="en-GB"/>
        </w:rPr>
        <w:t xml:space="preserve"> there was no linguistic theory in the research to account for the mother tongue transfer.</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CD7458">
        <w:rPr>
          <w:rFonts w:ascii="Times New Roman" w:eastAsia="Calibri" w:hAnsi="Times New Roman" w:cs="Times New Roman"/>
          <w:sz w:val="24"/>
          <w:szCs w:val="24"/>
          <w:lang w:val="en-GB"/>
        </w:rPr>
        <w:t xml:space="preserve"> Emeka-</w:t>
      </w:r>
      <w:proofErr w:type="spellStart"/>
      <w:r w:rsidR="00CD7458">
        <w:rPr>
          <w:rFonts w:ascii="Times New Roman" w:eastAsia="Calibri" w:hAnsi="Times New Roman" w:cs="Times New Roman"/>
          <w:sz w:val="24"/>
          <w:szCs w:val="24"/>
          <w:lang w:val="en-GB"/>
        </w:rPr>
        <w:t>Nwabia</w:t>
      </w:r>
      <w:proofErr w:type="spellEnd"/>
      <w:r w:rsidR="00CD7458">
        <w:rPr>
          <w:rFonts w:ascii="Times New Roman" w:eastAsia="Calibri" w:hAnsi="Times New Roman" w:cs="Times New Roman"/>
          <w:sz w:val="24"/>
          <w:szCs w:val="24"/>
          <w:lang w:val="en-GB"/>
        </w:rPr>
        <w:t xml:space="preserve"> (2013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Ebonyi State, neighbouring Enugu </w:t>
      </w:r>
      <w:r w:rsidR="009D5F6B">
        <w:rPr>
          <w:rFonts w:ascii="Times New Roman" w:eastAsia="Calibri" w:hAnsi="Times New Roman" w:cs="Times New Roman"/>
          <w:sz w:val="24"/>
          <w:szCs w:val="24"/>
          <w:lang w:val="en-GB"/>
        </w:rPr>
        <w:t>State, Southern 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w:t>
      </w:r>
      <w:proofErr w:type="spellStart"/>
      <w:r w:rsidR="00CD7458">
        <w:rPr>
          <w:rFonts w:ascii="Times New Roman" w:eastAsia="Calibri" w:hAnsi="Times New Roman" w:cs="Times New Roman"/>
          <w:sz w:val="24"/>
          <w:szCs w:val="24"/>
          <w:lang w:val="en-GB"/>
        </w:rPr>
        <w:t>Aladeyomi</w:t>
      </w:r>
      <w:proofErr w:type="spellEnd"/>
      <w:r w:rsidR="00CD7458">
        <w:rPr>
          <w:rFonts w:ascii="Times New Roman" w:eastAsia="Calibri" w:hAnsi="Times New Roman" w:cs="Times New Roman"/>
          <w:sz w:val="24"/>
          <w:szCs w:val="24"/>
          <w:lang w:val="en-GB"/>
        </w:rPr>
        <w:t xml:space="preserve">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analyzed</w:t>
      </w:r>
      <w:proofErr w:type="spellEnd"/>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stress and intonation. The respondents transfer the features of their native language to English. The study 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stress and 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Awang (2012) convenient sampling is not appropriate for population inference and cannot be used for descriptive research 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Oladunjoye</w:t>
      </w:r>
      <w:proofErr w:type="spellEnd"/>
      <w:r w:rsidRPr="00D20F4B">
        <w:rPr>
          <w:rFonts w:ascii="Times New Roman" w:eastAsia="Calibri" w:hAnsi="Times New Roman" w:cs="Times New Roman"/>
          <w:sz w:val="24"/>
          <w:szCs w:val="24"/>
          <w:lang w:val="en-GB"/>
        </w:rPr>
        <w:t xml:space="preserv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Yoruba broadcasters of</w:t>
      </w:r>
      <w:r w:rsidR="00A20A79">
        <w:rPr>
          <w:rFonts w:ascii="Times New Roman" w:eastAsia="Calibri" w:hAnsi="Times New Roman" w:cs="Times New Roman"/>
          <w:sz w:val="24"/>
          <w:szCs w:val="24"/>
          <w:lang w:val="en-GB"/>
        </w:rPr>
        <w:t>ten delete one consonant in two-</w:t>
      </w:r>
      <w:r w:rsidRPr="00D20F4B">
        <w:rPr>
          <w:rFonts w:ascii="Times New Roman" w:eastAsia="Calibri" w:hAnsi="Times New Roman" w:cs="Times New Roman"/>
          <w:sz w:val="24"/>
          <w:szCs w:val="24"/>
          <w:lang w:val="en-GB"/>
        </w:rPr>
        <w:t xml:space="preserve">consonant </w:t>
      </w:r>
      <w:r w:rsidRPr="00D20F4B">
        <w:rPr>
          <w:rFonts w:ascii="Times New Roman" w:eastAsia="Calibri" w:hAnsi="Times New Roman" w:cs="Times New Roman"/>
          <w:sz w:val="24"/>
          <w:szCs w:val="24"/>
          <w:lang w:val="en-GB"/>
        </w:rPr>
        <w:lastRenderedPageBreak/>
        <w:t xml:space="preserve">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coda to </w:t>
      </w:r>
      <w:proofErr w:type="spellStart"/>
      <w:r w:rsidRPr="00D20F4B">
        <w:rPr>
          <w:rFonts w:ascii="Times New Roman" w:eastAsia="Calibri" w:hAnsi="Times New Roman" w:cs="Times New Roman"/>
          <w:sz w:val="24"/>
          <w:szCs w:val="24"/>
          <w:lang w:val="en-GB"/>
        </w:rPr>
        <w:t>declusterize</w:t>
      </w:r>
      <w:proofErr w:type="spellEnd"/>
      <w:r w:rsidRPr="00D20F4B">
        <w:rPr>
          <w:rFonts w:ascii="Times New Roman" w:eastAsia="Calibri" w:hAnsi="Times New Roman" w:cs="Times New Roman"/>
          <w:sz w:val="24"/>
          <w:szCs w:val="24"/>
          <w:lang w:val="en-GB"/>
        </w:rPr>
        <w:t xml:space="preserve"> the cluster.</w:t>
      </w:r>
      <w:r w:rsidR="00A20A79">
        <w:rPr>
          <w:rFonts w:ascii="Times New Roman" w:eastAsia="Calibri" w:hAnsi="Times New Roman" w:cs="Times New Roman"/>
          <w:sz w:val="24"/>
          <w:szCs w:val="24"/>
          <w:lang w:val="en-GB"/>
        </w:rPr>
        <w:t xml:space="preserve"> 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the</w:t>
      </w:r>
      <w:r w:rsidRPr="00D20F4B">
        <w:rPr>
          <w:rFonts w:ascii="Times New Roman" w:eastAsia="Calibri" w:hAnsi="Times New Roman" w:cs="Times New Roman"/>
          <w:sz w:val="24"/>
          <w:szCs w:val="24"/>
          <w:lang w:val="en-GB"/>
        </w:rPr>
        <w:t xml:space="preserve"> coda, one consonant is usually deleted to reduce the weight of the cluster. For instance [</w:t>
      </w:r>
      <w:proofErr w:type="spellStart"/>
      <w:r w:rsidRPr="00D20F4B">
        <w:rPr>
          <w:rFonts w:ascii="Times New Roman" w:eastAsia="Calibri" w:hAnsi="Times New Roman" w:cs="Times New Roman"/>
          <w:sz w:val="24"/>
          <w:szCs w:val="24"/>
          <w:lang w:val="en-GB"/>
        </w:rPr>
        <w:t>lts</w:t>
      </w:r>
      <w:proofErr w:type="spellEnd"/>
      <w:r w:rsidRPr="00D20F4B">
        <w:rPr>
          <w:rFonts w:ascii="Times New Roman" w:eastAsia="Calibri" w:hAnsi="Times New Roman" w:cs="Times New Roman"/>
          <w:sz w:val="24"/>
          <w:szCs w:val="24"/>
          <w:lang w:val="en-GB"/>
        </w:rPr>
        <w:t>] is produced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w:t>
      </w:r>
      <w:proofErr w:type="spellStart"/>
      <w:r w:rsidRPr="00D20F4B">
        <w:rPr>
          <w:rFonts w:ascii="Times New Roman" w:eastAsia="Calibri" w:hAnsi="Times New Roman" w:cs="Times New Roman"/>
          <w:sz w:val="24"/>
          <w:szCs w:val="24"/>
          <w:lang w:val="en-GB"/>
        </w:rPr>
        <w:t>lpt</w:t>
      </w:r>
      <w:proofErr w:type="spellEnd"/>
      <w:r w:rsidRPr="00D20F4B">
        <w:rPr>
          <w:rFonts w:ascii="Times New Roman" w:eastAsia="Calibri" w:hAnsi="Times New Roman" w:cs="Times New Roman"/>
          <w:sz w:val="24"/>
          <w:szCs w:val="24"/>
          <w:lang w:val="en-GB"/>
        </w:rPr>
        <w:t>] is realized as [pd] and [</w:t>
      </w:r>
      <w:proofErr w:type="spellStart"/>
      <w:r w:rsidRPr="00D20F4B">
        <w:rPr>
          <w:rFonts w:ascii="Times New Roman" w:eastAsia="Calibri" w:hAnsi="Times New Roman" w:cs="Times New Roman"/>
          <w:sz w:val="24"/>
          <w:szCs w:val="24"/>
          <w:lang w:val="en-GB"/>
        </w:rPr>
        <w:t>kts</w:t>
      </w:r>
      <w:proofErr w:type="spellEnd"/>
      <w:r w:rsidRPr="00D20F4B">
        <w:rPr>
          <w:rFonts w:ascii="Times New Roman" w:eastAsia="Calibri" w:hAnsi="Times New Roman" w:cs="Times New Roman"/>
          <w:sz w:val="24"/>
          <w:szCs w:val="24"/>
          <w:lang w:val="en-GB"/>
        </w:rPr>
        <w:t>] is pronounced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rsidR="00383F3B" w:rsidRPr="00383F3B" w:rsidRDefault="00165BAC" w:rsidP="00792F19">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3. </w:t>
      </w:r>
      <w:r w:rsidR="00351C3C" w:rsidRPr="00383F3B">
        <w:rPr>
          <w:rFonts w:ascii="Times New Roman" w:eastAsia="Calibri" w:hAnsi="Times New Roman" w:cs="Times New Roman"/>
          <w:b/>
          <w:sz w:val="24"/>
          <w:szCs w:val="24"/>
        </w:rPr>
        <w:t>Phonotact</w:t>
      </w:r>
      <w:r w:rsidR="00351C3C">
        <w:rPr>
          <w:rFonts w:ascii="Times New Roman" w:eastAsia="Calibri" w:hAnsi="Times New Roman" w:cs="Times New Roman"/>
          <w:b/>
          <w:sz w:val="24"/>
          <w:szCs w:val="24"/>
        </w:rPr>
        <w:t>i</w:t>
      </w:r>
      <w:r w:rsidR="00351C3C" w:rsidRPr="00383F3B">
        <w:rPr>
          <w:rFonts w:ascii="Times New Roman" w:eastAsia="Calibri" w:hAnsi="Times New Roman" w:cs="Times New Roman"/>
          <w:b/>
          <w:sz w:val="24"/>
          <w:szCs w:val="24"/>
        </w:rPr>
        <w:t>c</w:t>
      </w:r>
      <w:r w:rsidR="00351C3C">
        <w:rPr>
          <w:rFonts w:ascii="Times New Roman" w:eastAsia="Calibri" w:hAnsi="Times New Roman" w:cs="Times New Roman"/>
          <w:b/>
          <w:sz w:val="24"/>
          <w:szCs w:val="24"/>
        </w:rPr>
        <w:t>s</w:t>
      </w:r>
      <w:r w:rsidR="00351C3C" w:rsidRPr="00383F3B">
        <w:rPr>
          <w:rFonts w:ascii="Times New Roman" w:eastAsia="Calibri" w:hAnsi="Times New Roman" w:cs="Times New Roman"/>
          <w:b/>
          <w:sz w:val="24"/>
          <w:szCs w:val="24"/>
        </w:rPr>
        <w:t xml:space="preserve"> Articulation of Nigerian English</w:t>
      </w:r>
    </w:p>
    <w:p w:rsidR="00F27775"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In Nigeria, studies on English consonant</w:t>
      </w:r>
      <w:r w:rsidR="00340D67">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340D67">
        <w:rPr>
          <w:rFonts w:ascii="Times New Roman" w:eastAsia="Calibri" w:hAnsi="Times New Roman" w:cs="Times New Roman"/>
          <w:sz w:val="24"/>
          <w:szCs w:val="24"/>
        </w:rPr>
        <w:t>s</w:t>
      </w:r>
      <w:r w:rsidR="00D52E25">
        <w:rPr>
          <w:rFonts w:ascii="Times New Roman" w:eastAsia="Calibri" w:hAnsi="Times New Roman" w:cs="Times New Roman"/>
          <w:sz w:val="24"/>
          <w:szCs w:val="24"/>
        </w:rPr>
        <w:t xml:space="preserve"> articulation are scarce</w:t>
      </w:r>
      <w:r w:rsidR="00007C43">
        <w:rPr>
          <w:rFonts w:ascii="Times New Roman" w:eastAsia="Calibri" w:hAnsi="Times New Roman" w:cs="Times New Roman"/>
          <w:sz w:val="24"/>
          <w:szCs w:val="24"/>
        </w:rPr>
        <w:t>. The few</w:t>
      </w:r>
      <w:r>
        <w:rPr>
          <w:rFonts w:ascii="Times New Roman" w:eastAsia="Calibri" w:hAnsi="Times New Roman" w:cs="Times New Roman"/>
          <w:sz w:val="24"/>
          <w:szCs w:val="24"/>
        </w:rPr>
        <w:t xml:space="preserve"> studies available establish</w:t>
      </w:r>
      <w:r w:rsidR="00CE4B1F">
        <w:rPr>
          <w:rFonts w:ascii="Times New Roman" w:eastAsia="Calibri" w:hAnsi="Times New Roman" w:cs="Times New Roman"/>
          <w:sz w:val="24"/>
          <w:szCs w:val="24"/>
        </w:rPr>
        <w:t>ed</w:t>
      </w:r>
      <w:r>
        <w:rPr>
          <w:rFonts w:ascii="Times New Roman" w:eastAsia="Calibri" w:hAnsi="Times New Roman" w:cs="Times New Roman"/>
          <w:sz w:val="24"/>
          <w:szCs w:val="24"/>
        </w:rPr>
        <w:t xml:space="preserve"> the use of epenthesis and deletion strategies in simplifying the English </w:t>
      </w:r>
      <w:r w:rsidR="00CE4B1F">
        <w:rPr>
          <w:rFonts w:ascii="Times New Roman" w:eastAsia="Calibri" w:hAnsi="Times New Roman" w:cs="Times New Roman"/>
          <w:sz w:val="24"/>
          <w:szCs w:val="24"/>
        </w:rPr>
        <w:t xml:space="preserve">consonant </w:t>
      </w:r>
      <w:r>
        <w:rPr>
          <w:rFonts w:ascii="Times New Roman" w:eastAsia="Calibri" w:hAnsi="Times New Roman" w:cs="Times New Roman"/>
          <w:sz w:val="24"/>
          <w:szCs w:val="24"/>
        </w:rPr>
        <w:t>cluster</w:t>
      </w:r>
      <w:r w:rsidR="00CE4B1F">
        <w:rPr>
          <w:rFonts w:ascii="Times New Roman" w:eastAsia="Calibri" w:hAnsi="Times New Roman" w:cs="Times New Roman"/>
          <w:sz w:val="24"/>
          <w:szCs w:val="24"/>
        </w:rPr>
        <w:t>s</w:t>
      </w:r>
      <w:r w:rsidR="00007C43">
        <w:rPr>
          <w:rFonts w:ascii="Times New Roman" w:eastAsia="Calibri" w:hAnsi="Times New Roman" w:cs="Times New Roman"/>
          <w:sz w:val="24"/>
          <w:szCs w:val="24"/>
        </w:rPr>
        <w:t>. Scholars show</w:t>
      </w:r>
      <w:r>
        <w:rPr>
          <w:rFonts w:ascii="Times New Roman" w:eastAsia="Calibri" w:hAnsi="Times New Roman" w:cs="Times New Roman"/>
          <w:sz w:val="24"/>
          <w:szCs w:val="24"/>
        </w:rPr>
        <w:t xml:space="preserve"> that there is a frequent use of consonant deletion in coda and vowe</w:t>
      </w:r>
      <w:r w:rsidR="00007C43">
        <w:rPr>
          <w:rFonts w:ascii="Times New Roman" w:eastAsia="Calibri" w:hAnsi="Times New Roman" w:cs="Times New Roman"/>
          <w:sz w:val="24"/>
          <w:szCs w:val="24"/>
        </w:rPr>
        <w:t>l insertion to simplify clusters</w:t>
      </w:r>
      <w:r>
        <w:rPr>
          <w:rFonts w:ascii="Times New Roman" w:eastAsia="Calibri" w:hAnsi="Times New Roman" w:cs="Times New Roman"/>
          <w:sz w:val="24"/>
          <w:szCs w:val="24"/>
        </w:rPr>
        <w:t xml:space="preserve"> in the English spoken in Nigeria.  (</w:t>
      </w:r>
      <w:proofErr w:type="spellStart"/>
      <w:r>
        <w:rPr>
          <w:rFonts w:ascii="Times New Roman" w:eastAsia="Calibri" w:hAnsi="Times New Roman" w:cs="Times New Roman"/>
          <w:sz w:val="24"/>
          <w:szCs w:val="24"/>
        </w:rPr>
        <w:t>Jowitt</w:t>
      </w:r>
      <w:proofErr w:type="spellEnd"/>
      <w:r>
        <w:rPr>
          <w:rFonts w:ascii="Times New Roman" w:eastAsia="Calibri" w:hAnsi="Times New Roman" w:cs="Times New Roman"/>
          <w:sz w:val="24"/>
          <w:szCs w:val="24"/>
        </w:rPr>
        <w:t xml:space="preserve">, 1991; Simo </w:t>
      </w:r>
      <w:proofErr w:type="spellStart"/>
      <w:r>
        <w:rPr>
          <w:rFonts w:ascii="Times New Roman" w:eastAsia="Calibri" w:hAnsi="Times New Roman" w:cs="Times New Roman"/>
          <w:sz w:val="24"/>
          <w:szCs w:val="24"/>
        </w:rPr>
        <w:t>Bobda</w:t>
      </w:r>
      <w:proofErr w:type="spellEnd"/>
      <w:r>
        <w:rPr>
          <w:rFonts w:ascii="Times New Roman" w:eastAsia="Calibri" w:hAnsi="Times New Roman" w:cs="Times New Roman"/>
          <w:sz w:val="24"/>
          <w:szCs w:val="24"/>
        </w:rPr>
        <w:t>, 1995</w:t>
      </w:r>
      <w:r w:rsidR="006D38A5">
        <w:rPr>
          <w:rFonts w:ascii="Times New Roman" w:eastAsia="Calibri" w:hAnsi="Times New Roman" w:cs="Times New Roman"/>
          <w:sz w:val="24"/>
          <w:szCs w:val="24"/>
        </w:rPr>
        <w:t>:248</w:t>
      </w:r>
      <w:r>
        <w:rPr>
          <w:rFonts w:ascii="Times New Roman" w:eastAsia="Calibri" w:hAnsi="Times New Roman" w:cs="Times New Roman"/>
          <w:sz w:val="24"/>
          <w:szCs w:val="24"/>
        </w:rPr>
        <w:t xml:space="preserve"> &amp;</w:t>
      </w:r>
      <w:r w:rsidR="00CE4B1F">
        <w:rPr>
          <w:rFonts w:ascii="Times New Roman" w:eastAsia="Calibri" w:hAnsi="Times New Roman" w:cs="Times New Roman"/>
          <w:sz w:val="24"/>
          <w:szCs w:val="24"/>
        </w:rPr>
        <w:t xml:space="preserve"> Gut, 2007</w:t>
      </w:r>
      <w:r w:rsidR="006D38A5">
        <w:rPr>
          <w:rFonts w:ascii="Times New Roman" w:eastAsia="Calibri" w:hAnsi="Times New Roman" w:cs="Times New Roman"/>
          <w:sz w:val="24"/>
          <w:szCs w:val="24"/>
        </w:rPr>
        <w:t>:346</w:t>
      </w:r>
      <w:r w:rsidR="00CE4B1F">
        <w:rPr>
          <w:rFonts w:ascii="Times New Roman" w:eastAsia="Calibri" w:hAnsi="Times New Roman" w:cs="Times New Roman"/>
          <w:sz w:val="24"/>
          <w:szCs w:val="24"/>
        </w:rPr>
        <w:t>). Gut (2004</w:t>
      </w:r>
      <w:r w:rsidR="006D38A5">
        <w:rPr>
          <w:rFonts w:ascii="Times New Roman" w:eastAsia="Calibri" w:hAnsi="Times New Roman" w:cs="Times New Roman"/>
          <w:sz w:val="24"/>
          <w:szCs w:val="24"/>
        </w:rPr>
        <w:t>:813</w:t>
      </w:r>
      <w:r w:rsidR="00CE4B1F">
        <w:rPr>
          <w:rFonts w:ascii="Times New Roman" w:eastAsia="Calibri" w:hAnsi="Times New Roman" w:cs="Times New Roman"/>
          <w:sz w:val="24"/>
          <w:szCs w:val="24"/>
        </w:rPr>
        <w:t>) explained</w:t>
      </w:r>
      <w:r>
        <w:rPr>
          <w:rFonts w:ascii="Times New Roman" w:eastAsia="Calibri" w:hAnsi="Times New Roman" w:cs="Times New Roman"/>
          <w:sz w:val="24"/>
          <w:szCs w:val="24"/>
        </w:rPr>
        <w:t xml:space="preserve"> that Nigerian speakers of English employ the deletion strategy in </w:t>
      </w:r>
      <w:r w:rsidR="00007C43">
        <w:rPr>
          <w:rFonts w:ascii="Times New Roman" w:eastAsia="Calibri" w:hAnsi="Times New Roman" w:cs="Times New Roman"/>
          <w:sz w:val="24"/>
          <w:szCs w:val="24"/>
        </w:rPr>
        <w:t>coda clusters</w:t>
      </w:r>
      <w:r>
        <w:rPr>
          <w:rFonts w:ascii="Times New Roman" w:eastAsia="Calibri" w:hAnsi="Times New Roman" w:cs="Times New Roman"/>
          <w:sz w:val="24"/>
          <w:szCs w:val="24"/>
        </w:rPr>
        <w:t xml:space="preserve"> by deleting one </w:t>
      </w:r>
      <w:r w:rsidR="00CE4B1F">
        <w:rPr>
          <w:rFonts w:ascii="Times New Roman" w:eastAsia="Calibri" w:hAnsi="Times New Roman" w:cs="Times New Roman"/>
          <w:sz w:val="24"/>
          <w:szCs w:val="24"/>
        </w:rPr>
        <w:t xml:space="preserve">of the </w:t>
      </w:r>
      <w:r>
        <w:rPr>
          <w:rFonts w:ascii="Times New Roman" w:eastAsia="Calibri" w:hAnsi="Times New Roman" w:cs="Times New Roman"/>
          <w:sz w:val="24"/>
          <w:szCs w:val="24"/>
        </w:rPr>
        <w:t>consonant</w:t>
      </w:r>
      <w:r w:rsidR="00CE4B1F">
        <w:rPr>
          <w:rFonts w:ascii="Times New Roman" w:eastAsia="Calibri" w:hAnsi="Times New Roman" w:cs="Times New Roman"/>
          <w:sz w:val="24"/>
          <w:szCs w:val="24"/>
        </w:rPr>
        <w:t>s</w:t>
      </w:r>
      <w:r>
        <w:rPr>
          <w:rFonts w:ascii="Times New Roman" w:eastAsia="Calibri" w:hAnsi="Times New Roman" w:cs="Times New Roman"/>
          <w:sz w:val="24"/>
          <w:szCs w:val="24"/>
        </w:rPr>
        <w:t xml:space="preserve"> to creat</w:t>
      </w:r>
      <w:r w:rsidR="00CE4B1F">
        <w:rPr>
          <w:rFonts w:ascii="Times New Roman" w:eastAsia="Calibri" w:hAnsi="Times New Roman" w:cs="Times New Roman"/>
          <w:sz w:val="24"/>
          <w:szCs w:val="24"/>
        </w:rPr>
        <w:t xml:space="preserve">e a simple coda. For </w:t>
      </w:r>
      <w:proofErr w:type="gramStart"/>
      <w:r w:rsidR="00CE4B1F">
        <w:rPr>
          <w:rFonts w:ascii="Times New Roman" w:eastAsia="Calibri" w:hAnsi="Times New Roman" w:cs="Times New Roman"/>
          <w:sz w:val="24"/>
          <w:szCs w:val="24"/>
        </w:rPr>
        <w:t>example</w:t>
      </w:r>
      <w:proofErr w:type="gramEnd"/>
      <w:r w:rsidR="00CE4B1F">
        <w:rPr>
          <w:rFonts w:ascii="Times New Roman" w:eastAsia="Calibri" w:hAnsi="Times New Roman" w:cs="Times New Roman"/>
          <w:sz w:val="24"/>
          <w:szCs w:val="24"/>
        </w:rPr>
        <w:t xml:space="preserve"> /</w:t>
      </w:r>
      <w:proofErr w:type="spellStart"/>
      <w:r w:rsidR="00CE4B1F">
        <w:rPr>
          <w:rFonts w:ascii="Times New Roman" w:eastAsia="Calibri" w:hAnsi="Times New Roman" w:cs="Times New Roman"/>
          <w:sz w:val="24"/>
          <w:szCs w:val="24"/>
        </w:rPr>
        <w:t>h</w:t>
      </w:r>
      <w:r w:rsidRPr="001D0076">
        <w:rPr>
          <w:rFonts w:ascii="Times New Roman" w:eastAsia="Calibri" w:hAnsi="Times New Roman" w:cs="Times New Roman"/>
          <w:sz w:val="24"/>
          <w:szCs w:val="24"/>
        </w:rPr>
        <w:t>æ</w:t>
      </w:r>
      <w:r w:rsidR="00CE4B1F">
        <w:rPr>
          <w:rFonts w:ascii="Times New Roman" w:eastAsia="Calibri" w:hAnsi="Times New Roman" w:cs="Times New Roman"/>
          <w:sz w:val="24"/>
          <w:szCs w:val="24"/>
        </w:rPr>
        <w:t>nd</w:t>
      </w:r>
      <w:proofErr w:type="spellEnd"/>
      <w:r w:rsidR="00CE4B1F">
        <w:rPr>
          <w:rFonts w:ascii="Times New Roman" w:eastAsia="Calibri" w:hAnsi="Times New Roman" w:cs="Times New Roman"/>
          <w:sz w:val="24"/>
          <w:szCs w:val="24"/>
        </w:rPr>
        <w:t>/ is pronounced as [</w:t>
      </w:r>
      <w:proofErr w:type="spellStart"/>
      <w:r w:rsidR="00CE4B1F">
        <w:rPr>
          <w:rFonts w:ascii="Times New Roman" w:eastAsia="Calibri" w:hAnsi="Times New Roman" w:cs="Times New Roman"/>
          <w:sz w:val="24"/>
          <w:szCs w:val="24"/>
        </w:rPr>
        <w:t>ha</w:t>
      </w:r>
      <w:r>
        <w:rPr>
          <w:rFonts w:ascii="Times New Roman" w:eastAsia="Calibri" w:hAnsi="Times New Roman" w:cs="Times New Roman"/>
          <w:sz w:val="24"/>
          <w:szCs w:val="24"/>
        </w:rPr>
        <w:t>n</w:t>
      </w:r>
      <w:proofErr w:type="spellEnd"/>
      <w:r>
        <w:rPr>
          <w:rFonts w:ascii="Times New Roman" w:eastAsia="Calibri" w:hAnsi="Times New Roman" w:cs="Times New Roman"/>
          <w:sz w:val="24"/>
          <w:szCs w:val="24"/>
        </w:rPr>
        <w:t xml:space="preserve">] – a situation similar to Indian English. In addition, </w:t>
      </w:r>
      <w:r w:rsidR="00007C43">
        <w:rPr>
          <w:rFonts w:ascii="Times New Roman" w:eastAsia="Calibri" w:hAnsi="Times New Roman" w:cs="Times New Roman"/>
          <w:sz w:val="24"/>
          <w:szCs w:val="24"/>
        </w:rPr>
        <w:t>speakers also use</w:t>
      </w:r>
      <w:r>
        <w:rPr>
          <w:rFonts w:ascii="Times New Roman" w:eastAsia="Calibri" w:hAnsi="Times New Roman" w:cs="Times New Roman"/>
          <w:sz w:val="24"/>
          <w:szCs w:val="24"/>
        </w:rPr>
        <w:t xml:space="preserve"> epenthesis </w:t>
      </w:r>
      <w:r w:rsidR="00007C43">
        <w:rPr>
          <w:rFonts w:ascii="Times New Roman" w:eastAsia="Calibri" w:hAnsi="Times New Roman" w:cs="Times New Roman"/>
          <w:sz w:val="24"/>
          <w:szCs w:val="24"/>
        </w:rPr>
        <w:t>by inserting</w:t>
      </w:r>
      <w:r>
        <w:rPr>
          <w:rFonts w:ascii="Times New Roman" w:eastAsia="Calibri" w:hAnsi="Times New Roman" w:cs="Times New Roman"/>
          <w:sz w:val="24"/>
          <w:szCs w:val="24"/>
        </w:rPr>
        <w:t xml:space="preserve"> vowels /</w:t>
      </w:r>
      <w:proofErr w:type="spellStart"/>
      <w:r>
        <w:rPr>
          <w:rFonts w:ascii="Times New Roman" w:eastAsia="Calibri" w:hAnsi="Times New Roman" w:cs="Times New Roman"/>
          <w:sz w:val="24"/>
          <w:szCs w:val="24"/>
        </w:rPr>
        <w:t>i</w:t>
      </w:r>
      <w:proofErr w:type="spellEnd"/>
      <w:r>
        <w:rPr>
          <w:rFonts w:ascii="Times New Roman" w:eastAsia="Calibri" w:hAnsi="Times New Roman" w:cs="Times New Roman"/>
          <w:sz w:val="24"/>
          <w:szCs w:val="24"/>
        </w:rPr>
        <w:t>/ and /u/ between two consona</w:t>
      </w:r>
      <w:r w:rsidR="00D21A04">
        <w:rPr>
          <w:rFonts w:ascii="Times New Roman" w:eastAsia="Calibri" w:hAnsi="Times New Roman" w:cs="Times New Roman"/>
          <w:sz w:val="24"/>
          <w:szCs w:val="24"/>
        </w:rPr>
        <w:t>nts in</w:t>
      </w:r>
      <w:r w:rsidR="00CE4B1F">
        <w:rPr>
          <w:rFonts w:ascii="Times New Roman" w:eastAsia="Calibri" w:hAnsi="Times New Roman" w:cs="Times New Roman"/>
          <w:sz w:val="24"/>
          <w:szCs w:val="24"/>
        </w:rPr>
        <w:t xml:space="preserve"> coda position. Example, /</w:t>
      </w:r>
      <w:proofErr w:type="spellStart"/>
      <w:r w:rsidR="00CE4B1F">
        <w:rPr>
          <w:rFonts w:ascii="Times New Roman" w:eastAsia="Calibri" w:hAnsi="Times New Roman" w:cs="Times New Roman"/>
          <w:sz w:val="24"/>
          <w:szCs w:val="24"/>
        </w:rPr>
        <w:t>k</w:t>
      </w:r>
      <w:r w:rsidRPr="00D94597">
        <w:rPr>
          <w:rFonts w:ascii="Times New Roman" w:eastAsia="Calibri" w:hAnsi="Times New Roman" w:cs="Times New Roman"/>
          <w:sz w:val="24"/>
          <w:szCs w:val="24"/>
        </w:rPr>
        <w:t>æ</w:t>
      </w:r>
      <w:r w:rsidR="00CE4B1F">
        <w:rPr>
          <w:rFonts w:ascii="Times New Roman" w:eastAsia="Calibri" w:hAnsi="Times New Roman" w:cs="Times New Roman"/>
          <w:sz w:val="24"/>
          <w:szCs w:val="24"/>
        </w:rPr>
        <w:t>tl</w:t>
      </w:r>
      <w:proofErr w:type="spellEnd"/>
      <w:r w:rsidR="00CE4B1F">
        <w:rPr>
          <w:rFonts w:ascii="Times New Roman" w:eastAsia="Calibri" w:hAnsi="Times New Roman" w:cs="Times New Roman"/>
          <w:sz w:val="24"/>
          <w:szCs w:val="24"/>
        </w:rPr>
        <w:t>/ is realized as [</w:t>
      </w:r>
      <w:proofErr w:type="spellStart"/>
      <w:r w:rsidR="00CE4B1F">
        <w:rPr>
          <w:rFonts w:ascii="Times New Roman" w:eastAsia="Calibri" w:hAnsi="Times New Roman" w:cs="Times New Roman"/>
          <w:sz w:val="24"/>
          <w:szCs w:val="24"/>
        </w:rPr>
        <w:t>katu</w:t>
      </w:r>
      <w:r>
        <w:rPr>
          <w:rFonts w:ascii="Times New Roman" w:eastAsia="Calibri" w:hAnsi="Times New Roman" w:cs="Times New Roman"/>
          <w:sz w:val="24"/>
          <w:szCs w:val="24"/>
        </w:rPr>
        <w:t>l</w:t>
      </w:r>
      <w:proofErr w:type="spellEnd"/>
      <w:r>
        <w:rPr>
          <w:rFonts w:ascii="Times New Roman" w:eastAsia="Calibri" w:hAnsi="Times New Roman" w:cs="Times New Roman"/>
          <w:sz w:val="24"/>
          <w:szCs w:val="24"/>
        </w:rPr>
        <w:t>].  However, the use of epenthesis in onset was not reported in the study and hence the need for further research.</w:t>
      </w:r>
    </w:p>
    <w:p w:rsidR="00421E04" w:rsidRPr="00421E04" w:rsidRDefault="00CE4B1F" w:rsidP="00421E04">
      <w:pPr>
        <w:spacing w:after="100" w:afterAutospacing="1"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1628BF">
        <w:rPr>
          <w:rFonts w:ascii="Times New Roman" w:eastAsia="Calibri" w:hAnsi="Times New Roman" w:cs="Times New Roman"/>
          <w:sz w:val="24"/>
          <w:szCs w:val="24"/>
          <w:lang w:val="en-GB"/>
        </w:rPr>
        <w:tab/>
      </w:r>
      <w:proofErr w:type="spellStart"/>
      <w:r>
        <w:rPr>
          <w:rFonts w:ascii="Times New Roman" w:eastAsia="Calibri" w:hAnsi="Times New Roman" w:cs="Times New Roman"/>
          <w:sz w:val="24"/>
          <w:szCs w:val="24"/>
          <w:lang w:val="en-GB"/>
        </w:rPr>
        <w:t>Mbah</w:t>
      </w:r>
      <w:proofErr w:type="spellEnd"/>
      <w:r>
        <w:rPr>
          <w:rFonts w:ascii="Times New Roman" w:eastAsia="Calibri" w:hAnsi="Times New Roman" w:cs="Times New Roman"/>
          <w:sz w:val="24"/>
          <w:szCs w:val="24"/>
          <w:lang w:val="en-GB"/>
        </w:rPr>
        <w:t xml:space="preserve"> and </w:t>
      </w:r>
      <w:proofErr w:type="spellStart"/>
      <w:r>
        <w:rPr>
          <w:rFonts w:ascii="Times New Roman" w:eastAsia="Calibri" w:hAnsi="Times New Roman" w:cs="Times New Roman"/>
          <w:sz w:val="24"/>
          <w:szCs w:val="24"/>
          <w:lang w:val="en-GB"/>
        </w:rPr>
        <w:t>Wayah</w:t>
      </w:r>
      <w:proofErr w:type="spellEnd"/>
      <w:r>
        <w:rPr>
          <w:rFonts w:ascii="Times New Roman" w:eastAsia="Calibri" w:hAnsi="Times New Roman" w:cs="Times New Roman"/>
          <w:sz w:val="24"/>
          <w:szCs w:val="24"/>
          <w:lang w:val="en-GB"/>
        </w:rPr>
        <w:t xml:space="preserve"> (2014</w:t>
      </w:r>
      <w:r w:rsidR="006D38A5">
        <w:rPr>
          <w:rFonts w:ascii="Times New Roman" w:eastAsia="Calibri" w:hAnsi="Times New Roman" w:cs="Times New Roman"/>
          <w:sz w:val="24"/>
          <w:szCs w:val="24"/>
          <w:lang w:val="en-GB"/>
        </w:rPr>
        <w:t>:10-16</w:t>
      </w:r>
      <w:r>
        <w:rPr>
          <w:rFonts w:ascii="Times New Roman" w:eastAsia="Calibri" w:hAnsi="Times New Roman" w:cs="Times New Roman"/>
          <w:sz w:val="24"/>
          <w:szCs w:val="24"/>
          <w:lang w:val="en-GB"/>
        </w:rPr>
        <w:t>) made</w:t>
      </w:r>
      <w:r w:rsidR="00F27775" w:rsidRPr="00056793">
        <w:rPr>
          <w:rFonts w:ascii="Times New Roman" w:eastAsia="Calibri" w:hAnsi="Times New Roman" w:cs="Times New Roman"/>
          <w:sz w:val="24"/>
          <w:szCs w:val="24"/>
          <w:lang w:val="en-GB"/>
        </w:rPr>
        <w:t xml:space="preserve"> a significant contribution by explaining </w:t>
      </w:r>
      <w:r w:rsidR="00F27775">
        <w:rPr>
          <w:rFonts w:ascii="Times New Roman" w:eastAsia="Calibri" w:hAnsi="Times New Roman" w:cs="Times New Roman"/>
          <w:sz w:val="24"/>
          <w:szCs w:val="24"/>
          <w:lang w:val="en-GB"/>
        </w:rPr>
        <w:t xml:space="preserve">the </w:t>
      </w:r>
      <w:r w:rsidR="00F27775" w:rsidRPr="00056793">
        <w:rPr>
          <w:rFonts w:ascii="Times New Roman" w:eastAsia="Calibri" w:hAnsi="Times New Roman" w:cs="Times New Roman"/>
          <w:sz w:val="24"/>
          <w:szCs w:val="24"/>
          <w:lang w:val="en-GB"/>
        </w:rPr>
        <w:t>errors in the pronunciation of English consonant</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cluster</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by </w:t>
      </w:r>
      <w:proofErr w:type="spellStart"/>
      <w:r w:rsidR="00F27775" w:rsidRPr="00056793">
        <w:rPr>
          <w:rFonts w:ascii="Times New Roman" w:eastAsia="Calibri" w:hAnsi="Times New Roman" w:cs="Times New Roman"/>
          <w:sz w:val="24"/>
          <w:szCs w:val="24"/>
          <w:lang w:val="en-GB"/>
        </w:rPr>
        <w:t>Tiv</w:t>
      </w:r>
      <w:proofErr w:type="spellEnd"/>
      <w:r w:rsidR="00F27775" w:rsidRPr="00056793">
        <w:rPr>
          <w:rFonts w:ascii="Times New Roman" w:eastAsia="Calibri" w:hAnsi="Times New Roman" w:cs="Times New Roman"/>
          <w:sz w:val="24"/>
          <w:szCs w:val="24"/>
          <w:lang w:val="en-GB"/>
        </w:rPr>
        <w:t xml:space="preserve"> speakers of English in Nigeria. The researchers adopt</w:t>
      </w:r>
      <w:r>
        <w:rPr>
          <w:rFonts w:ascii="Times New Roman" w:eastAsia="Calibri" w:hAnsi="Times New Roman" w:cs="Times New Roman"/>
          <w:sz w:val="24"/>
          <w:szCs w:val="24"/>
          <w:lang w:val="en-GB"/>
        </w:rPr>
        <w:t>ed</w:t>
      </w:r>
      <w:r w:rsidR="00F27775" w:rsidRPr="00056793">
        <w:rPr>
          <w:rFonts w:ascii="Times New Roman" w:eastAsia="Calibri" w:hAnsi="Times New Roman" w:cs="Times New Roman"/>
          <w:sz w:val="24"/>
          <w:szCs w:val="24"/>
          <w:lang w:val="en-GB"/>
        </w:rPr>
        <w:t xml:space="preserve"> a descriptive research approach within the OT framework to identify the constraints</w:t>
      </w:r>
      <w:r w:rsidR="00F27775">
        <w:rPr>
          <w:rFonts w:ascii="Times New Roman" w:eastAsia="Calibri" w:hAnsi="Times New Roman" w:cs="Times New Roman"/>
          <w:sz w:val="24"/>
          <w:szCs w:val="24"/>
          <w:lang w:val="en-GB"/>
        </w:rPr>
        <w:t xml:space="preserve"> </w:t>
      </w:r>
      <w:r w:rsidR="00F27775" w:rsidRPr="00056793">
        <w:rPr>
          <w:rFonts w:ascii="Times New Roman" w:eastAsia="Calibri" w:hAnsi="Times New Roman" w:cs="Times New Roman"/>
          <w:sz w:val="24"/>
          <w:szCs w:val="24"/>
          <w:lang w:val="en-GB"/>
        </w:rPr>
        <w:t xml:space="preserve">that </w:t>
      </w:r>
      <w:r>
        <w:rPr>
          <w:rFonts w:ascii="Times New Roman" w:eastAsia="Calibri" w:hAnsi="Times New Roman" w:cs="Times New Roman"/>
          <w:sz w:val="24"/>
          <w:szCs w:val="24"/>
          <w:lang w:val="en-GB"/>
        </w:rPr>
        <w:t xml:space="preserve">the </w:t>
      </w:r>
      <w:proofErr w:type="spellStart"/>
      <w:r>
        <w:rPr>
          <w:rFonts w:ascii="Times New Roman" w:eastAsia="Calibri" w:hAnsi="Times New Roman" w:cs="Times New Roman"/>
          <w:sz w:val="24"/>
          <w:szCs w:val="24"/>
          <w:lang w:val="en-GB"/>
        </w:rPr>
        <w:t>Tiv</w:t>
      </w:r>
      <w:proofErr w:type="spellEnd"/>
      <w:r>
        <w:rPr>
          <w:rFonts w:ascii="Times New Roman" w:eastAsia="Calibri" w:hAnsi="Times New Roman" w:cs="Times New Roman"/>
          <w:sz w:val="24"/>
          <w:szCs w:val="24"/>
          <w:lang w:val="en-GB"/>
        </w:rPr>
        <w:t xml:space="preserve"> speakers of English use</w:t>
      </w:r>
      <w:r w:rsidR="00F27775" w:rsidRPr="00056793">
        <w:rPr>
          <w:rFonts w:ascii="Times New Roman" w:eastAsia="Calibri" w:hAnsi="Times New Roman" w:cs="Times New Roman"/>
          <w:sz w:val="24"/>
          <w:szCs w:val="24"/>
          <w:lang w:val="en-GB"/>
        </w:rPr>
        <w:t>. It appears that the subjects find it difficult to pronounce consonant</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cluster</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hence t</w:t>
      </w:r>
      <w:r>
        <w:rPr>
          <w:rFonts w:ascii="Times New Roman" w:eastAsia="Calibri" w:hAnsi="Times New Roman" w:cs="Times New Roman"/>
          <w:sz w:val="24"/>
          <w:szCs w:val="24"/>
          <w:lang w:val="en-GB"/>
        </w:rPr>
        <w:t>he violation of phonotactic</w:t>
      </w:r>
      <w:r w:rsidR="00F27775" w:rsidRPr="00056793">
        <w:rPr>
          <w:rFonts w:ascii="Times New Roman" w:eastAsia="Calibri" w:hAnsi="Times New Roman" w:cs="Times New Roman"/>
          <w:sz w:val="24"/>
          <w:szCs w:val="24"/>
          <w:lang w:val="en-GB"/>
        </w:rPr>
        <w:t xml:space="preserve"> rule</w:t>
      </w:r>
      <w:r>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by </w:t>
      </w:r>
      <w:proofErr w:type="spellStart"/>
      <w:r w:rsidR="00F27775" w:rsidRPr="00056793">
        <w:rPr>
          <w:rFonts w:ascii="Times New Roman" w:eastAsia="Calibri" w:hAnsi="Times New Roman" w:cs="Times New Roman"/>
          <w:sz w:val="24"/>
          <w:szCs w:val="24"/>
          <w:lang w:val="en-GB"/>
        </w:rPr>
        <w:t>epenthesizing</w:t>
      </w:r>
      <w:proofErr w:type="spellEnd"/>
      <w:r w:rsidR="00F27775" w:rsidRPr="00056793">
        <w:rPr>
          <w:rFonts w:ascii="Times New Roman" w:eastAsia="Calibri" w:hAnsi="Times New Roman" w:cs="Times New Roman"/>
          <w:sz w:val="24"/>
          <w:szCs w:val="24"/>
          <w:lang w:val="en-GB"/>
        </w:rPr>
        <w:t xml:space="preserve"> vowels to break up the cluster</w:t>
      </w:r>
      <w:r>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Moreover</w:t>
      </w:r>
      <w:r w:rsidR="00F27775">
        <w:rPr>
          <w:rFonts w:ascii="Times New Roman" w:eastAsia="Calibri" w:hAnsi="Times New Roman" w:cs="Times New Roman"/>
          <w:sz w:val="24"/>
          <w:szCs w:val="24"/>
          <w:lang w:val="en-GB"/>
        </w:rPr>
        <w:t xml:space="preserve">, </w:t>
      </w:r>
      <w:proofErr w:type="spellStart"/>
      <w:r w:rsidR="00F27775">
        <w:rPr>
          <w:rFonts w:ascii="Times New Roman" w:eastAsia="Calibri" w:hAnsi="Times New Roman" w:cs="Times New Roman"/>
          <w:sz w:val="24"/>
          <w:szCs w:val="24"/>
          <w:lang w:val="en-GB"/>
        </w:rPr>
        <w:t>Bamisaye</w:t>
      </w:r>
      <w:proofErr w:type="spellEnd"/>
      <w:r w:rsidR="00F27775">
        <w:rPr>
          <w:rFonts w:ascii="Times New Roman" w:eastAsia="Calibri" w:hAnsi="Times New Roman" w:cs="Times New Roman"/>
          <w:sz w:val="24"/>
          <w:szCs w:val="24"/>
          <w:lang w:val="en-GB"/>
        </w:rPr>
        <w:t xml:space="preserve"> and </w:t>
      </w:r>
      <w:proofErr w:type="spellStart"/>
      <w:r w:rsidR="00F27775">
        <w:rPr>
          <w:rFonts w:ascii="Times New Roman" w:eastAsia="Calibri" w:hAnsi="Times New Roman" w:cs="Times New Roman"/>
          <w:sz w:val="24"/>
          <w:szCs w:val="24"/>
          <w:lang w:val="en-GB"/>
        </w:rPr>
        <w:t>Ojo</w:t>
      </w:r>
      <w:proofErr w:type="spellEnd"/>
      <w:r w:rsidR="00F27775">
        <w:rPr>
          <w:rFonts w:ascii="Times New Roman" w:eastAsia="Calibri" w:hAnsi="Times New Roman" w:cs="Times New Roman"/>
          <w:sz w:val="24"/>
          <w:szCs w:val="24"/>
          <w:lang w:val="en-GB"/>
        </w:rPr>
        <w:t xml:space="preserve"> (2015</w:t>
      </w:r>
      <w:r w:rsidR="000523AF">
        <w:rPr>
          <w:rFonts w:ascii="Times New Roman" w:eastAsia="Calibri" w:hAnsi="Times New Roman" w:cs="Times New Roman"/>
          <w:sz w:val="24"/>
          <w:szCs w:val="24"/>
          <w:lang w:val="en-GB"/>
        </w:rPr>
        <w:t>:379</w:t>
      </w:r>
      <w:r w:rsidR="00F27775">
        <w:rPr>
          <w:rFonts w:ascii="Times New Roman" w:eastAsia="Calibri" w:hAnsi="Times New Roman" w:cs="Times New Roman"/>
          <w:sz w:val="24"/>
          <w:szCs w:val="24"/>
          <w:lang w:val="en-GB"/>
        </w:rPr>
        <w:t>) point</w:t>
      </w:r>
      <w:r>
        <w:rPr>
          <w:rFonts w:ascii="Times New Roman" w:eastAsia="Calibri" w:hAnsi="Times New Roman" w:cs="Times New Roman"/>
          <w:sz w:val="24"/>
          <w:szCs w:val="24"/>
          <w:lang w:val="en-GB"/>
        </w:rPr>
        <w:t>ed</w:t>
      </w:r>
      <w:r w:rsidR="00F27775">
        <w:rPr>
          <w:rFonts w:ascii="Times New Roman" w:eastAsia="Calibri" w:hAnsi="Times New Roman" w:cs="Times New Roman"/>
          <w:sz w:val="24"/>
          <w:szCs w:val="24"/>
          <w:lang w:val="en-GB"/>
        </w:rPr>
        <w:t xml:space="preserve"> out that the Yoruba speakers of English also pronounced English cluster</w:t>
      </w:r>
      <w:r>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xml:space="preserve"> based on Yoruba syllable structure as CV V or </w:t>
      </w:r>
      <w:r w:rsidR="00D21A04">
        <w:rPr>
          <w:rFonts w:ascii="Times New Roman" w:eastAsia="Calibri" w:hAnsi="Times New Roman" w:cs="Times New Roman"/>
          <w:sz w:val="24"/>
          <w:szCs w:val="24"/>
          <w:lang w:val="en-GB"/>
        </w:rPr>
        <w:t xml:space="preserve">a </w:t>
      </w:r>
      <w:r w:rsidR="00F27775">
        <w:rPr>
          <w:rFonts w:ascii="Times New Roman" w:eastAsia="Calibri" w:hAnsi="Times New Roman" w:cs="Times New Roman"/>
          <w:sz w:val="24"/>
          <w:szCs w:val="24"/>
          <w:lang w:val="en-GB"/>
        </w:rPr>
        <w:t>syllabic conson</w:t>
      </w:r>
      <w:r>
        <w:rPr>
          <w:rFonts w:ascii="Times New Roman" w:eastAsia="Calibri" w:hAnsi="Times New Roman" w:cs="Times New Roman"/>
          <w:sz w:val="24"/>
          <w:szCs w:val="24"/>
          <w:lang w:val="en-GB"/>
        </w:rPr>
        <w:t>ant N. Complex cluster</w:t>
      </w:r>
      <w:r w:rsidR="00B36DA3">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either in</w:t>
      </w:r>
      <w:r w:rsidR="00F27775">
        <w:rPr>
          <w:rFonts w:ascii="Times New Roman" w:eastAsia="Calibri" w:hAnsi="Times New Roman" w:cs="Times New Roman"/>
          <w:sz w:val="24"/>
          <w:szCs w:val="24"/>
          <w:lang w:val="en-GB"/>
        </w:rPr>
        <w:t xml:space="preserve"> the onset or </w:t>
      </w:r>
      <w:r w:rsidR="00D21A04">
        <w:rPr>
          <w:rFonts w:ascii="Times New Roman" w:eastAsia="Calibri" w:hAnsi="Times New Roman" w:cs="Times New Roman"/>
          <w:sz w:val="24"/>
          <w:szCs w:val="24"/>
          <w:lang w:val="en-GB"/>
        </w:rPr>
        <w:t xml:space="preserve">the </w:t>
      </w:r>
      <w:r w:rsidR="00F27775">
        <w:rPr>
          <w:rFonts w:ascii="Times New Roman" w:eastAsia="Calibri" w:hAnsi="Times New Roman" w:cs="Times New Roman"/>
          <w:sz w:val="24"/>
          <w:szCs w:val="24"/>
          <w:lang w:val="en-GB"/>
        </w:rPr>
        <w:t xml:space="preserve">coda are not permitted in Yoruba, hence the use </w:t>
      </w:r>
      <w:r w:rsidR="00D21A04">
        <w:rPr>
          <w:rFonts w:ascii="Times New Roman" w:eastAsia="Calibri" w:hAnsi="Times New Roman" w:cs="Times New Roman"/>
          <w:sz w:val="24"/>
          <w:szCs w:val="24"/>
          <w:lang w:val="en-GB"/>
        </w:rPr>
        <w:t xml:space="preserve">of </w:t>
      </w:r>
      <w:r w:rsidR="00F27775">
        <w:rPr>
          <w:rFonts w:ascii="Times New Roman" w:eastAsia="Calibri" w:hAnsi="Times New Roman" w:cs="Times New Roman"/>
          <w:sz w:val="24"/>
          <w:szCs w:val="24"/>
          <w:lang w:val="en-GB"/>
        </w:rPr>
        <w:t>epenthetic vowel</w:t>
      </w:r>
      <w:r w:rsidR="00D21A04">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xml:space="preserve"> to break up the cluster</w:t>
      </w:r>
      <w:r w:rsidR="00B36DA3">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Therefore, the studies reviewed have provided a valuable insight int</w:t>
      </w:r>
      <w:r w:rsidR="00440731">
        <w:rPr>
          <w:rFonts w:ascii="Times New Roman" w:eastAsia="Calibri" w:hAnsi="Times New Roman" w:cs="Times New Roman"/>
          <w:sz w:val="24"/>
          <w:szCs w:val="24"/>
          <w:lang w:val="en-GB"/>
        </w:rPr>
        <w:t>o the phonotactics articulation</w:t>
      </w:r>
      <w:r w:rsidR="00F27775">
        <w:rPr>
          <w:rFonts w:ascii="Times New Roman" w:eastAsia="Calibri" w:hAnsi="Times New Roman" w:cs="Times New Roman"/>
          <w:sz w:val="24"/>
          <w:szCs w:val="24"/>
          <w:lang w:val="en-GB"/>
        </w:rPr>
        <w:t xml:space="preserve"> of non-native speakers of English in general and Nigeria in particular. However, researches on Hausa speakers of English, particularly broadcasters have not been explored and hence the need for the present study.</w:t>
      </w:r>
    </w:p>
    <w:p w:rsidR="002C6CB3" w:rsidRPr="00421E04" w:rsidRDefault="00165BAC" w:rsidP="00421E04">
      <w:pPr>
        <w:spacing w:after="100" w:afterAutospacing="1" w:line="240" w:lineRule="auto"/>
        <w:jc w:val="both"/>
        <w:rPr>
          <w:rFonts w:ascii="Times New Roman" w:eastAsia="Calibri" w:hAnsi="Times New Roman" w:cs="Times New Roman"/>
          <w:b/>
          <w:sz w:val="24"/>
          <w:szCs w:val="24"/>
          <w:lang w:val="en-GB"/>
        </w:rPr>
      </w:pPr>
      <w:r w:rsidRPr="00421E04">
        <w:rPr>
          <w:rFonts w:ascii="Times New Roman" w:eastAsia="Calibri" w:hAnsi="Times New Roman" w:cs="Times New Roman"/>
          <w:b/>
          <w:sz w:val="24"/>
          <w:szCs w:val="24"/>
          <w:lang w:val="en-GB"/>
        </w:rPr>
        <w:t xml:space="preserve">4.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 xml:space="preserve">framework was adopted to describe and </w:t>
      </w:r>
      <w:proofErr w:type="spellStart"/>
      <w:r w:rsidR="00CA4C4A" w:rsidRPr="00421E04">
        <w:rPr>
          <w:rFonts w:ascii="Times New Roman" w:eastAsia="Calibri" w:hAnsi="Times New Roman" w:cs="Times New Roman"/>
          <w:sz w:val="24"/>
          <w:szCs w:val="24"/>
          <w:lang w:val="en-GB"/>
        </w:rPr>
        <w:t>analyz</w:t>
      </w:r>
      <w:r>
        <w:rPr>
          <w:rFonts w:ascii="Times New Roman" w:eastAsia="Calibri" w:hAnsi="Times New Roman" w:cs="Times New Roman"/>
          <w:sz w:val="24"/>
          <w:szCs w:val="24"/>
          <w:lang w:val="en-GB"/>
        </w:rPr>
        <w:t>e</w:t>
      </w:r>
      <w:proofErr w:type="spellEnd"/>
      <w:r>
        <w:rPr>
          <w:rFonts w:ascii="Times New Roman" w:eastAsia="Calibri" w:hAnsi="Times New Roman" w:cs="Times New Roman"/>
          <w:sz w:val="24"/>
          <w:szCs w:val="24"/>
          <w:lang w:val="en-GB"/>
        </w:rPr>
        <w:t xml:space="preserve"> the phonotactics </w:t>
      </w:r>
      <w:r w:rsidR="00C26E45" w:rsidRPr="00421E04">
        <w:rPr>
          <w:rFonts w:ascii="Times New Roman" w:eastAsia="Calibri" w:hAnsi="Times New Roman" w:cs="Times New Roman"/>
          <w:sz w:val="24"/>
          <w:szCs w:val="24"/>
          <w:lang w:val="en-GB"/>
        </w:rPr>
        <w:t>of broadcasters</w:t>
      </w:r>
      <w:r w:rsidR="00642EF1" w:rsidRPr="00421E04">
        <w:rPr>
          <w:rFonts w:ascii="Times New Roman" w:eastAsia="Calibri" w:hAnsi="Times New Roman" w:cs="Times New Roman"/>
          <w:sz w:val="24"/>
          <w:szCs w:val="24"/>
          <w:lang w:val="en-GB"/>
        </w:rPr>
        <w:t xml:space="preserve">. OT was introduced by Prince and </w:t>
      </w:r>
      <w:proofErr w:type="spellStart"/>
      <w:r w:rsidR="00642EF1" w:rsidRPr="00421E04">
        <w:rPr>
          <w:rFonts w:ascii="Times New Roman" w:eastAsia="Calibri" w:hAnsi="Times New Roman" w:cs="Times New Roman"/>
          <w:sz w:val="24"/>
          <w:szCs w:val="24"/>
          <w:lang w:val="en-GB"/>
        </w:rPr>
        <w:t>Smolensky</w:t>
      </w:r>
      <w:proofErr w:type="spellEnd"/>
      <w:r w:rsidR="00642EF1" w:rsidRPr="00421E04">
        <w:rPr>
          <w:rFonts w:ascii="Times New Roman" w:eastAsia="Calibri" w:hAnsi="Times New Roman" w:cs="Times New Roman"/>
          <w:sz w:val="24"/>
          <w:szCs w:val="24"/>
          <w:lang w:val="en-GB"/>
        </w:rPr>
        <w:t xml:space="preserve"> (1993) and developed by Prince and McCarthy (1993). The theory proposes that form is acted on simultaneously by hierarchical</w:t>
      </w:r>
      <w:r>
        <w:rPr>
          <w:rFonts w:ascii="Times New Roman" w:eastAsia="Calibri" w:hAnsi="Times New Roman" w:cs="Times New Roman"/>
          <w:sz w:val="24"/>
          <w:szCs w:val="24"/>
          <w:lang w:val="en-GB"/>
        </w:rPr>
        <w:t>ly-ordered</w:t>
      </w:r>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642EF1" w:rsidRPr="00421E04">
        <w:rPr>
          <w:rFonts w:ascii="Times New Roman" w:eastAsia="Calibri" w:hAnsi="Times New Roman" w:cs="Times New Roman"/>
          <w:sz w:val="24"/>
          <w:szCs w:val="24"/>
          <w:lang w:val="en-GB"/>
        </w:rPr>
        <w:t xml:space="preserve">of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w:t>
      </w:r>
      <w:proofErr w:type="spellStart"/>
      <w:r w:rsidR="00642EF1" w:rsidRPr="00421E04">
        <w:rPr>
          <w:rFonts w:ascii="Times New Roman" w:eastAsia="Calibri" w:hAnsi="Times New Roman" w:cs="Times New Roman"/>
          <w:sz w:val="24"/>
          <w:szCs w:val="24"/>
          <w:lang w:val="en-GB"/>
        </w:rPr>
        <w:t>Markedne</w:t>
      </w:r>
      <w:r w:rsidR="000D5CC9">
        <w:rPr>
          <w:rFonts w:ascii="Times New Roman" w:eastAsia="Calibri" w:hAnsi="Times New Roman" w:cs="Times New Roman"/>
          <w:sz w:val="24"/>
          <w:szCs w:val="24"/>
          <w:lang w:val="en-GB"/>
        </w:rPr>
        <w:t>ss</w:t>
      </w:r>
      <w:proofErr w:type="spellEnd"/>
      <w:r w:rsidR="000D5CC9">
        <w:rPr>
          <w:rFonts w:ascii="Times New Roman" w:eastAsia="Calibri" w:hAnsi="Times New Roman" w:cs="Times New Roman"/>
          <w:sz w:val="24"/>
          <w:szCs w:val="24"/>
          <w:lang w:val="en-GB"/>
        </w:rPr>
        <w:t xml:space="preserve">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w:t>
      </w:r>
      <w:proofErr w:type="spellStart"/>
      <w:r w:rsidR="00EC66DA" w:rsidRPr="00421E04">
        <w:rPr>
          <w:rFonts w:ascii="Times New Roman" w:eastAsia="Calibri" w:hAnsi="Times New Roman" w:cs="Times New Roman"/>
          <w:sz w:val="24"/>
          <w:szCs w:val="24"/>
          <w:lang w:val="en-GB"/>
        </w:rPr>
        <w:t>Kager</w:t>
      </w:r>
      <w:proofErr w:type="spellEnd"/>
      <w:r w:rsidR="00EC66DA" w:rsidRPr="00421E04">
        <w:rPr>
          <w:rFonts w:ascii="Times New Roman" w:eastAsia="Calibri" w:hAnsi="Times New Roman" w:cs="Times New Roman"/>
          <w:sz w:val="24"/>
          <w:szCs w:val="24"/>
          <w:lang w:val="en-GB"/>
        </w:rPr>
        <w:t>, 1999</w:t>
      </w:r>
      <w:r w:rsidR="005B5678" w:rsidRPr="00421E04">
        <w:rPr>
          <w:rFonts w:ascii="Times New Roman" w:eastAsia="Calibri" w:hAnsi="Times New Roman" w:cs="Times New Roman"/>
          <w:sz w:val="24"/>
          <w:szCs w:val="24"/>
          <w:lang w:val="en-GB"/>
        </w:rPr>
        <w:t xml:space="preserve">; </w:t>
      </w:r>
      <w:proofErr w:type="spellStart"/>
      <w:r w:rsidR="005B5678" w:rsidRPr="00421E04">
        <w:rPr>
          <w:rFonts w:ascii="Times New Roman" w:eastAsia="Calibri" w:hAnsi="Times New Roman" w:cs="Times New Roman"/>
          <w:sz w:val="24"/>
          <w:szCs w:val="24"/>
          <w:lang w:val="en-GB"/>
        </w:rPr>
        <w:t>McCharthy</w:t>
      </w:r>
      <w:proofErr w:type="spellEnd"/>
      <w:r w:rsidR="005B5678" w:rsidRPr="00421E04">
        <w:rPr>
          <w:rFonts w:ascii="Times New Roman" w:eastAsia="Calibri" w:hAnsi="Times New Roman" w:cs="Times New Roman"/>
          <w:sz w:val="24"/>
          <w:szCs w:val="24"/>
          <w:lang w:val="en-GB"/>
        </w:rPr>
        <w:t>, 2002</w:t>
      </w:r>
      <w:r w:rsidR="00642EF1" w:rsidRPr="00421E04">
        <w:rPr>
          <w:rFonts w:ascii="Times New Roman" w:eastAsia="Calibri" w:hAnsi="Times New Roman" w:cs="Times New Roman"/>
          <w:sz w:val="24"/>
          <w:szCs w:val="24"/>
          <w:lang w:val="en-GB"/>
        </w:rPr>
        <w:t xml:space="preserve">, 2008). </w:t>
      </w:r>
      <w:r w:rsidR="00D16262" w:rsidRPr="00421E04">
        <w:rPr>
          <w:rFonts w:ascii="Times New Roman" w:eastAsia="Calibri" w:hAnsi="Times New Roman" w:cs="Times New Roman"/>
          <w:sz w:val="24"/>
          <w:szCs w:val="24"/>
          <w:lang w:val="en-GB"/>
        </w:rPr>
        <w:t xml:space="preserve"> </w:t>
      </w:r>
      <w:r w:rsidR="00642EF1" w:rsidRPr="00421E04">
        <w:rPr>
          <w:rFonts w:ascii="Times New Roman" w:hAnsi="Times New Roman" w:cs="Times New Roman"/>
          <w:sz w:val="24"/>
          <w:szCs w:val="24"/>
        </w:rPr>
        <w:t>Moreover, the surface realization or output of speech production of language is premised upon the interactions between some sets of constraints (</w:t>
      </w:r>
      <w:proofErr w:type="spellStart"/>
      <w:r w:rsidR="00642EF1" w:rsidRPr="00421E04">
        <w:rPr>
          <w:rFonts w:ascii="Times New Roman" w:hAnsi="Times New Roman" w:cs="Times New Roman"/>
          <w:sz w:val="24"/>
          <w:szCs w:val="24"/>
        </w:rPr>
        <w:t>Kadenge</w:t>
      </w:r>
      <w:proofErr w:type="spellEnd"/>
      <w:r w:rsidR="00642EF1" w:rsidRPr="00421E04">
        <w:rPr>
          <w:rFonts w:ascii="Times New Roman" w:hAnsi="Times New Roman" w:cs="Times New Roman"/>
          <w:sz w:val="24"/>
          <w:szCs w:val="24"/>
        </w:rPr>
        <w:t>, 2012</w:t>
      </w:r>
      <w:r w:rsidR="006D38A5">
        <w:rPr>
          <w:rFonts w:ascii="Times New Roman" w:hAnsi="Times New Roman" w:cs="Times New Roman"/>
          <w:sz w:val="24"/>
          <w:szCs w:val="24"/>
        </w:rPr>
        <w:t>:141</w:t>
      </w:r>
      <w:r w:rsidR="00642EF1" w:rsidRPr="00421E04">
        <w:rPr>
          <w:rFonts w:ascii="Times New Roman" w:hAnsi="Times New Roman" w:cs="Times New Roman"/>
          <w:sz w:val="24"/>
          <w:szCs w:val="24"/>
        </w:rPr>
        <w:t>). These constraints are violable, but the violation is not a yardstick for the realization of ungrammatical structure or accounts for acceptable grammatical structure. The optimal output is determined by minimum violations of set of hierarchical constraints (</w:t>
      </w:r>
      <w:proofErr w:type="spellStart"/>
      <w:r w:rsidR="00642EF1" w:rsidRPr="00421E04">
        <w:rPr>
          <w:rFonts w:ascii="Times New Roman" w:hAnsi="Times New Roman" w:cs="Times New Roman"/>
          <w:sz w:val="24"/>
          <w:szCs w:val="24"/>
        </w:rPr>
        <w:t>Kager</w:t>
      </w:r>
      <w:proofErr w:type="spellEnd"/>
      <w:r w:rsidR="00642EF1" w:rsidRPr="00421E04">
        <w:rPr>
          <w:rFonts w:ascii="Times New Roman" w:hAnsi="Times New Roman" w:cs="Times New Roman"/>
          <w:sz w:val="24"/>
          <w:szCs w:val="24"/>
        </w:rPr>
        <w:t xml:space="preserve">, 1999). The introduction of OT as phonological theory is imbued by the fact that languages across the world are different in terms of structure hence the realization </w:t>
      </w:r>
      <w:r w:rsidR="00642EF1" w:rsidRPr="00421E04">
        <w:rPr>
          <w:rFonts w:ascii="Times New Roman" w:hAnsi="Times New Roman" w:cs="Times New Roman"/>
          <w:sz w:val="24"/>
          <w:szCs w:val="24"/>
        </w:rPr>
        <w:lastRenderedPageBreak/>
        <w:t xml:space="preserve">of language structure as a fundamental principle of defining and describing language. 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 OT also imbibes the ideal of universal principles where it states that every language has an independent grammatical system which governs the operation of the language through some schematic rules. It is against the bedrock of this fact that Prince and </w:t>
      </w:r>
      <w:proofErr w:type="spellStart"/>
      <w:r w:rsidR="00642EF1" w:rsidRPr="00421E04">
        <w:rPr>
          <w:rFonts w:ascii="Times New Roman" w:hAnsi="Times New Roman" w:cs="Times New Roman"/>
          <w:sz w:val="24"/>
          <w:szCs w:val="24"/>
        </w:rPr>
        <w:t>Smolensky</w:t>
      </w:r>
      <w:proofErr w:type="spellEnd"/>
      <w:r w:rsidR="00642EF1" w:rsidRPr="00421E04">
        <w:rPr>
          <w:rFonts w:ascii="Times New Roman" w:hAnsi="Times New Roman" w:cs="Times New Roman"/>
          <w:sz w:val="24"/>
          <w:szCs w:val="24"/>
        </w:rPr>
        <w:t xml:space="preserve"> (2004) advance that all languages have </w:t>
      </w:r>
      <w:r w:rsidR="00F501A4">
        <w:rPr>
          <w:rFonts w:ascii="Times New Roman" w:hAnsi="Times New Roman" w:cs="Times New Roman"/>
          <w:sz w:val="24"/>
          <w:szCs w:val="24"/>
        </w:rPr>
        <w:t xml:space="preserve">a </w:t>
      </w:r>
      <w:r w:rsidR="00642EF1" w:rsidRPr="00421E04">
        <w:rPr>
          <w:rFonts w:ascii="Times New Roman" w:hAnsi="Times New Roman" w:cs="Times New Roman"/>
          <w:sz w:val="24"/>
          <w:szCs w:val="24"/>
        </w:rPr>
        <w:t>specific set of hierarchical constraints that determine the structure of lan</w:t>
      </w:r>
      <w:r w:rsidR="00F501A4">
        <w:rPr>
          <w:rFonts w:ascii="Times New Roman" w:hAnsi="Times New Roman" w:cs="Times New Roman"/>
          <w:sz w:val="24"/>
          <w:szCs w:val="24"/>
        </w:rPr>
        <w:t>guage and</w:t>
      </w:r>
      <w:r w:rsidR="00642EF1" w:rsidRPr="00421E04">
        <w:rPr>
          <w:rFonts w:ascii="Times New Roman" w:hAnsi="Times New Roman" w:cs="Times New Roman"/>
          <w:sz w:val="24"/>
          <w:szCs w:val="24"/>
        </w:rPr>
        <w:t xml:space="preserve"> acceptable grammatical structure is determined by least violations of the constraints.  </w:t>
      </w:r>
      <w:r w:rsidR="00F501A4">
        <w:rPr>
          <w:rFonts w:ascii="Times New Roman" w:eastAsia="Calibri" w:hAnsi="Times New Roman" w:cs="Times New Roman"/>
          <w:sz w:val="24"/>
          <w:szCs w:val="24"/>
          <w:lang w:val="en-GB"/>
        </w:rPr>
        <w:t>Unlike</w:t>
      </w:r>
      <w:r w:rsidR="00642EF1" w:rsidRPr="00421E04">
        <w:rPr>
          <w:rFonts w:ascii="Times New Roman" w:eastAsia="Calibri" w:hAnsi="Times New Roman" w:cs="Times New Roman"/>
          <w:sz w:val="24"/>
          <w:szCs w:val="24"/>
          <w:lang w:val="en-GB"/>
        </w:rPr>
        <w:t xml:space="preserve"> previous phonological theories, OT proposes a clear mapping between underlying and surface structure. The mapping is centred in the hierarchically-ranked constraints. Constraints are concerned with </w:t>
      </w:r>
      <w:r w:rsidR="00F501A4">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wel</w:t>
      </w:r>
      <w:r w:rsidR="005972A7">
        <w:rPr>
          <w:rFonts w:ascii="Times New Roman" w:eastAsia="Calibri" w:hAnsi="Times New Roman" w:cs="Times New Roman"/>
          <w:sz w:val="24"/>
          <w:szCs w:val="24"/>
          <w:lang w:val="en-GB"/>
        </w:rPr>
        <w:t>l-formedness of candidates</w:t>
      </w:r>
      <w:r w:rsidR="00642EF1" w:rsidRPr="00421E04">
        <w:rPr>
          <w:rFonts w:ascii="Times New Roman" w:eastAsia="Calibri" w:hAnsi="Times New Roman" w:cs="Times New Roman"/>
          <w:sz w:val="24"/>
          <w:szCs w:val="24"/>
          <w:lang w:val="en-GB"/>
        </w:rPr>
        <w:t xml:space="preserve"> banning marked st</w:t>
      </w:r>
      <w:r w:rsidR="00F501A4">
        <w:rPr>
          <w:rFonts w:ascii="Times New Roman" w:eastAsia="Calibri" w:hAnsi="Times New Roman" w:cs="Times New Roman"/>
          <w:sz w:val="24"/>
          <w:szCs w:val="24"/>
          <w:lang w:val="en-GB"/>
        </w:rPr>
        <w:t xml:space="preserve">ructures or requiring </w:t>
      </w:r>
      <w:r w:rsidR="00642EF1" w:rsidRPr="00421E04">
        <w:rPr>
          <w:rFonts w:ascii="Times New Roman" w:eastAsia="Calibri" w:hAnsi="Times New Roman" w:cs="Times New Roman"/>
          <w:sz w:val="24"/>
          <w:szCs w:val="24"/>
          <w:lang w:val="en-GB"/>
        </w:rPr>
        <w:t>/unmarked form. Other constraints are concerned with identity relations between underlying/surface forms that is complete output forms. Moreover, OT observes input/output nexus in assessing faithfulness but as an output device, OT prepa</w:t>
      </w:r>
      <w:r w:rsidR="005972A7">
        <w:rPr>
          <w:rFonts w:ascii="Times New Roman" w:eastAsia="Calibri" w:hAnsi="Times New Roman" w:cs="Times New Roman"/>
          <w:sz w:val="24"/>
          <w:szCs w:val="24"/>
          <w:lang w:val="en-GB"/>
        </w:rPr>
        <w:t>res a surface structure (</w:t>
      </w:r>
      <w:r w:rsidR="005972A7" w:rsidRPr="00421E04">
        <w:rPr>
          <w:rFonts w:ascii="Times New Roman" w:eastAsia="Calibri" w:hAnsi="Times New Roman" w:cs="Times New Roman"/>
          <w:sz w:val="24"/>
          <w:szCs w:val="24"/>
          <w:lang w:val="en-GB"/>
        </w:rPr>
        <w:t>McCa</w:t>
      </w:r>
      <w:r w:rsidR="005972A7">
        <w:rPr>
          <w:rFonts w:ascii="Times New Roman" w:eastAsia="Calibri" w:hAnsi="Times New Roman" w:cs="Times New Roman"/>
          <w:sz w:val="24"/>
          <w:szCs w:val="24"/>
          <w:lang w:val="en-GB"/>
        </w:rPr>
        <w:t>r</w:t>
      </w:r>
      <w:r w:rsidR="005972A7" w:rsidRPr="00421E04">
        <w:rPr>
          <w:rFonts w:ascii="Times New Roman" w:eastAsia="Calibri" w:hAnsi="Times New Roman" w:cs="Times New Roman"/>
          <w:sz w:val="24"/>
          <w:szCs w:val="24"/>
          <w:lang w:val="en-GB"/>
        </w:rPr>
        <w:t>thy</w:t>
      </w:r>
      <w:r w:rsidR="00642EF1" w:rsidRPr="00421E04">
        <w:rPr>
          <w:rFonts w:ascii="Times New Roman" w:eastAsia="Calibri" w:hAnsi="Times New Roman" w:cs="Times New Roman"/>
          <w:sz w:val="24"/>
          <w:szCs w:val="24"/>
          <w:lang w:val="en-GB"/>
        </w:rPr>
        <w:t xml:space="preserve">, 2002).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constraints in OT explain the formal order of RP English pronunciation and the deviations demonstrated by </w:t>
      </w:r>
      <w:r w:rsidR="00CA4C4A" w:rsidRPr="00421E04">
        <w:rPr>
          <w:rFonts w:ascii="Times New Roman" w:eastAsia="Calibri" w:hAnsi="Times New Roman" w:cs="Times New Roman"/>
          <w:sz w:val="24"/>
          <w:szCs w:val="24"/>
          <w:lang w:val="en-GB"/>
        </w:rPr>
        <w:t>the</w:t>
      </w:r>
      <w:r w:rsidR="00642EF1" w:rsidRPr="00421E04">
        <w:rPr>
          <w:rFonts w:ascii="Times New Roman" w:eastAsia="Calibri" w:hAnsi="Times New Roman" w:cs="Times New Roman"/>
          <w:sz w:val="24"/>
          <w:szCs w:val="24"/>
          <w:lang w:val="en-GB"/>
        </w:rPr>
        <w:t xml:space="preserve"> broadcasters in their speech. The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constraints handle all forms of deviations and rearrangeme</w:t>
      </w:r>
      <w:r w:rsidR="00946A91" w:rsidRPr="00421E04">
        <w:rPr>
          <w:rFonts w:ascii="Times New Roman" w:eastAsia="Calibri" w:hAnsi="Times New Roman" w:cs="Times New Roman"/>
          <w:sz w:val="24"/>
          <w:szCs w:val="24"/>
          <w:lang w:val="en-GB"/>
        </w:rPr>
        <w:t>nt in the output such as epenthesis and deletion</w:t>
      </w:r>
      <w:r w:rsidR="00642EF1" w:rsidRPr="00421E04">
        <w:rPr>
          <w:rFonts w:ascii="Times New Roman" w:eastAsia="Calibri" w:hAnsi="Times New Roman" w:cs="Times New Roman"/>
          <w:sz w:val="24"/>
          <w:szCs w:val="24"/>
          <w:lang w:val="en-GB"/>
        </w:rPr>
        <w:t xml:space="preserve">. While the Faithfulness constraints preserve input-output identity.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proofErr w:type="spellStart"/>
      <w:r w:rsidRPr="005F2B50">
        <w:rPr>
          <w:rFonts w:ascii="Times New Roman" w:eastAsia="Calibri" w:hAnsi="Times New Roman" w:cs="Times New Roman"/>
          <w:b/>
          <w:sz w:val="24"/>
          <w:szCs w:val="24"/>
          <w:lang w:val="en-GB"/>
        </w:rPr>
        <w:t>Markedness</w:t>
      </w:r>
      <w:proofErr w:type="spellEnd"/>
      <w:r w:rsidRPr="005F2B50">
        <w:rPr>
          <w:rFonts w:ascii="Times New Roman" w:eastAsia="Calibri" w:hAnsi="Times New Roman" w:cs="Times New Roman"/>
          <w:b/>
          <w:sz w:val="24"/>
          <w:szCs w:val="24"/>
          <w:lang w:val="en-GB"/>
        </w:rPr>
        <w:t xml:space="preserve"> Constraints</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well-formedness of the output. </w:t>
      </w:r>
    </w:p>
    <w:p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t>*COMPLEX</w:t>
      </w:r>
      <w:r w:rsidRPr="005F2B50">
        <w:rPr>
          <w:rFonts w:ascii="Times New Roman" w:eastAsia="Calibri" w:hAnsi="Times New Roman" w:cs="Times New Roman"/>
          <w:b/>
          <w:sz w:val="24"/>
          <w:szCs w:val="24"/>
          <w:vertAlign w:val="superscript"/>
          <w:lang w:val="en-GB"/>
        </w:rPr>
        <w:t>ONSET</w:t>
      </w:r>
      <w:r w:rsidR="00642EF1" w:rsidRPr="005F2B50">
        <w:rPr>
          <w:rFonts w:ascii="Times New Roman" w:eastAsia="Calibri" w:hAnsi="Times New Roman" w:cs="Times New Roman"/>
          <w:b/>
          <w:sz w:val="18"/>
          <w:szCs w:val="18"/>
          <w:vertAlign w:val="superscript"/>
          <w:lang w:val="en-GB"/>
        </w:rPr>
        <w:t xml:space="preserve"> </w:t>
      </w:r>
    </w:p>
    <w:p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Onset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r w:rsidRPr="005F2B50">
        <w:rPr>
          <w:rFonts w:ascii="Times New Roman" w:eastAsia="Calibri" w:hAnsi="Times New Roman" w:cs="Times New Roman"/>
          <w:b/>
          <w:sz w:val="24"/>
          <w:szCs w:val="24"/>
          <w:lang w:val="en-GB"/>
        </w:rPr>
        <w:t xml:space="preserve"> </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(Sani, 2005 &amp; Newman, 2000).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r w:rsidRPr="005F2B50">
        <w:rPr>
          <w:rFonts w:ascii="Times New Roman" w:eastAsia="Calibri" w:hAnsi="Times New Roman" w:cs="Times New Roman"/>
          <w:b/>
          <w:sz w:val="16"/>
          <w:szCs w:val="16"/>
          <w:vertAlign w:val="superscript"/>
          <w:lang w:val="en-GB"/>
        </w:rPr>
        <w:t xml:space="preserve">  </w:t>
      </w:r>
    </w:p>
    <w:p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Coda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Pr>
          <w:rFonts w:ascii="Times New Roman" w:eastAsia="Calibri" w:hAnsi="Times New Roman" w:cs="Times New Roman"/>
          <w:sz w:val="24"/>
          <w:szCs w:val="24"/>
          <w:lang w:val="en-GB"/>
        </w:rPr>
        <w:t xml:space="preserve"> prohibited (</w:t>
      </w:r>
      <w:proofErr w:type="spellStart"/>
      <w:r>
        <w:rPr>
          <w:rFonts w:ascii="Times New Roman" w:eastAsia="Calibri" w:hAnsi="Times New Roman" w:cs="Times New Roman"/>
          <w:sz w:val="24"/>
          <w:szCs w:val="24"/>
          <w:lang w:val="en-GB"/>
        </w:rPr>
        <w:t>Kager</w:t>
      </w:r>
      <w:proofErr w:type="spellEnd"/>
      <w:r>
        <w:rPr>
          <w:rFonts w:ascii="Times New Roman" w:eastAsia="Calibri" w:hAnsi="Times New Roman" w:cs="Times New Roman"/>
          <w:sz w:val="24"/>
          <w:szCs w:val="24"/>
          <w:lang w:val="en-GB"/>
        </w:rPr>
        <w:t>, 1999).</w:t>
      </w:r>
    </w:p>
    <w:p w:rsidR="00642EF1" w:rsidRDefault="00642EF1" w:rsidP="00792F19">
      <w:pPr>
        <w:spacing w:after="200" w:line="240" w:lineRule="auto"/>
        <w:jc w:val="both"/>
        <w:rPr>
          <w:rFonts w:ascii="Times New Roman" w:eastAsia="Calibri" w:hAnsi="Times New Roman" w:cs="Times New Roman"/>
          <w:sz w:val="24"/>
          <w:szCs w:val="24"/>
          <w:lang w:val="en-GB"/>
        </w:rPr>
      </w:pPr>
    </w:p>
    <w:p w:rsidR="00D16262" w:rsidRDefault="00D16262" w:rsidP="00792F19">
      <w:pPr>
        <w:spacing w:after="200" w:line="240" w:lineRule="auto"/>
        <w:jc w:val="both"/>
        <w:rPr>
          <w:rFonts w:ascii="Times New Roman" w:eastAsia="Calibri" w:hAnsi="Times New Roman" w:cs="Times New Roman"/>
          <w:b/>
          <w:sz w:val="24"/>
          <w:szCs w:val="24"/>
          <w:lang w:val="en-GB"/>
        </w:rPr>
      </w:pP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Faithfulness Constraints</w:t>
      </w:r>
    </w:p>
    <w:p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lastRenderedPageBreak/>
        <w:t>The preservation of the features of the input in the output is governed by a set of FAITHFULNESS CONSTRAINTS which require input segments to have correspondents in the output.</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rsidR="00642EF1" w:rsidRPr="008C1E05" w:rsidRDefault="00642EF1" w:rsidP="00792F19">
      <w:pPr>
        <w:spacing w:line="240" w:lineRule="auto"/>
        <w:rPr>
          <w:rFonts w:ascii="Times New Roman" w:hAnsi="Times New Roman" w:cs="Times New Roman"/>
          <w:sz w:val="24"/>
          <w:szCs w:val="24"/>
        </w:rPr>
      </w:pPr>
      <w:r>
        <w:rPr>
          <w:rFonts w:ascii="Times New Roman" w:eastAsia="Calibri" w:hAnsi="Times New Roman" w:cs="Times New Roman"/>
          <w:sz w:val="24"/>
          <w:szCs w:val="24"/>
          <w:lang w:val="en-GB"/>
        </w:rPr>
        <w:t xml:space="preserve">            </w:t>
      </w:r>
      <w:r>
        <w:rPr>
          <w:b/>
          <w:sz w:val="24"/>
          <w:szCs w:val="24"/>
        </w:rPr>
        <w:t xml:space="preserve"> </w:t>
      </w: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 </w:t>
      </w:r>
    </w:p>
    <w:p w:rsidR="00642EF1"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No deletion)</w:t>
      </w:r>
      <w:r>
        <w:rPr>
          <w:rFonts w:ascii="Times New Roman" w:hAnsi="Times New Roman" w:cs="Times New Roman"/>
          <w:sz w:val="24"/>
          <w:szCs w:val="24"/>
        </w:rPr>
        <w:t xml:space="preserve"> (</w:t>
      </w:r>
      <w:r w:rsidRPr="008C1E05">
        <w:rPr>
          <w:rFonts w:ascii="Times New Roman" w:hAnsi="Times New Roman" w:cs="Times New Roman"/>
          <w:sz w:val="24"/>
          <w:szCs w:val="24"/>
        </w:rPr>
        <w:t>McCarthy and Prince, 1995)</w:t>
      </w:r>
      <w:r>
        <w:rPr>
          <w:rFonts w:ascii="Times New Roman" w:hAnsi="Times New Roman" w:cs="Times New Roman"/>
          <w:sz w:val="24"/>
          <w:szCs w:val="24"/>
        </w:rPr>
        <w:t>.</w:t>
      </w:r>
    </w:p>
    <w:p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eastAsia="Calibri" w:hAnsi="Times New Roman" w:cs="Times New Roman"/>
          <w:sz w:val="24"/>
          <w:szCs w:val="24"/>
          <w:lang w:val="en-GB"/>
        </w:rPr>
        <w:t xml:space="preserve">         </w:t>
      </w:r>
      <w:r w:rsidRPr="008C1E05">
        <w:rPr>
          <w:rFonts w:ascii="Times New Roman" w:hAnsi="Times New Roman" w:cs="Times New Roman"/>
          <w:sz w:val="24"/>
          <w:szCs w:val="24"/>
        </w:rPr>
        <w:t>If a segment has a feature [αF]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r w:rsidRPr="008C1E05">
        <w:rPr>
          <w:rFonts w:ascii="Times New Roman" w:eastAsia="Calibri" w:hAnsi="Times New Roman" w:cs="Times New Roman"/>
          <w:sz w:val="24"/>
          <w:szCs w:val="24"/>
          <w:lang w:val="en-GB"/>
        </w:rPr>
        <w:t xml:space="preserve"> </w:t>
      </w:r>
    </w:p>
    <w:p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r>
        <w:rPr>
          <w:rFonts w:ascii="Times New Roman" w:eastAsia="Calibri" w:hAnsi="Times New Roman" w:cs="Times New Roman"/>
          <w:sz w:val="24"/>
          <w:szCs w:val="24"/>
        </w:rPr>
        <w:t xml:space="preserve">  </w:t>
      </w:r>
    </w:p>
    <w:p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p>
    <w:p w:rsidR="00642EF1" w:rsidRPr="00F9614B" w:rsidRDefault="00642EF1" w:rsidP="00792F19">
      <w:pPr>
        <w:spacing w:after="200" w:line="240" w:lineRule="auto"/>
        <w:jc w:val="both"/>
        <w:rPr>
          <w:rFonts w:ascii="Times New Roman" w:hAnsi="Times New Roman" w:cs="Times New Roman"/>
          <w:sz w:val="24"/>
          <w:szCs w:val="24"/>
        </w:rPr>
      </w:pPr>
      <w:r w:rsidRPr="008C1E05">
        <w:rPr>
          <w:rFonts w:ascii="Times New Roman" w:eastAsia="Calibri" w:hAnsi="Times New Roman" w:cs="Times New Roman"/>
          <w:sz w:val="24"/>
          <w:szCs w:val="24"/>
          <w:lang w:val="en-GB"/>
        </w:rPr>
        <w:t xml:space="preserve">        </w:t>
      </w:r>
    </w:p>
    <w:p w:rsidR="00EF2F71" w:rsidRPr="00EF2F71" w:rsidRDefault="00EF2F71" w:rsidP="00EF2F71">
      <w:pPr>
        <w:pStyle w:val="Default"/>
        <w:spacing w:line="480" w:lineRule="auto"/>
        <w:jc w:val="both"/>
        <w:rPr>
          <w:b/>
        </w:rPr>
      </w:pPr>
      <w:r w:rsidRPr="00EF2F71">
        <w:rPr>
          <w:b/>
        </w:rPr>
        <w:t>5. Method</w:t>
      </w:r>
    </w:p>
    <w:p w:rsidR="00E62554" w:rsidRPr="006A5C09" w:rsidRDefault="00F9614B" w:rsidP="001628BF">
      <w:pPr>
        <w:pStyle w:val="Default"/>
        <w:ind w:firstLine="720"/>
        <w:jc w:val="both"/>
      </w:pPr>
      <w:r w:rsidRPr="006A5C09">
        <w:t>D</w:t>
      </w:r>
      <w:r w:rsidR="00E62554" w:rsidRPr="006A5C09">
        <w:t>escriptive</w:t>
      </w:r>
      <w:r>
        <w:t xml:space="preserve"> qualitative</w:t>
      </w:r>
      <w:r w:rsidRPr="006A5C09">
        <w:t xml:space="preserve"> </w:t>
      </w:r>
      <w:r>
        <w:t>survey</w:t>
      </w:r>
      <w:r w:rsidR="00E62554">
        <w:t xml:space="preserve"> </w:t>
      </w:r>
      <w:r w:rsidR="00E62554" w:rsidRPr="006A5C09">
        <w:t xml:space="preserve">research </w:t>
      </w:r>
      <w:r w:rsidR="00D14285" w:rsidRPr="006A5C09">
        <w:t xml:space="preserve">design </w:t>
      </w:r>
      <w:r w:rsidR="00D14285">
        <w:t>was</w:t>
      </w:r>
      <w:r>
        <w:t xml:space="preserve"> adopted</w:t>
      </w:r>
      <w:r w:rsidR="00E62554" w:rsidRPr="006A5C09">
        <w:t xml:space="preserve">. </w:t>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to record the data. This is because of nature of their schedule of duty and to be able to capture varieties of news presentations. The bulletins recorded included: News Line BRC 5: 00 p.m. local time and World News Globe F.M Radio 11. 00 a.m. local time</w:t>
      </w:r>
      <w:r w:rsidR="00832B11">
        <w:rPr>
          <w:rFonts w:eastAsia="Calibri"/>
          <w:lang w:val="en-GB"/>
        </w:rPr>
        <w:t>. Others were</w:t>
      </w:r>
      <w:r w:rsidR="00D14285" w:rsidRPr="006A5C09">
        <w:rPr>
          <w:rFonts w:eastAsia="Calibri"/>
          <w:lang w:val="en-GB"/>
        </w:rPr>
        <w:t xml:space="preserve"> NTA Bauchi News 7.00 p.m. and BATV News 7.30 p.m</w:t>
      </w:r>
      <w:r w:rsidR="00D14285">
        <w:rPr>
          <w:rFonts w:eastAsia="Calibri"/>
          <w:lang w:val="en-GB"/>
        </w:rPr>
        <w:t>.</w:t>
      </w:r>
      <w:r w:rsidR="00D14285">
        <w:t xml:space="preserve"> </w:t>
      </w:r>
      <w:r w:rsidR="00E62554" w:rsidRPr="006A5C09">
        <w:t>The researcher selected 20 bro</w:t>
      </w:r>
      <w:r w:rsidR="00D14285">
        <w:t>adcasters as participants from 4 electronic media in Bauchi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transcribed and entered into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rsidR="00642EF1" w:rsidRPr="006A3BBD" w:rsidRDefault="00EF2F71"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6</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tableaux capture cases of epenthesis and deletion in the articulation of consonants clusters in the onset and coda positions. </w:t>
      </w:r>
    </w:p>
    <w:p w:rsidR="00AC5E89" w:rsidRPr="00AC5E89" w:rsidRDefault="00AC5E89" w:rsidP="00D16262">
      <w:pPr>
        <w:spacing w:line="240" w:lineRule="auto"/>
        <w:jc w:val="both"/>
        <w:rPr>
          <w:rFonts w:ascii="Times New Roman" w:hAnsi="Times New Roman" w:cs="Times New Roman"/>
          <w:i/>
          <w:sz w:val="24"/>
          <w:szCs w:val="24"/>
        </w:rPr>
      </w:pPr>
      <w:r w:rsidRPr="00AC5E89">
        <w:rPr>
          <w:rFonts w:ascii="Times New Roman" w:hAnsi="Times New Roman" w:cs="Times New Roman"/>
          <w:i/>
          <w:sz w:val="24"/>
          <w:szCs w:val="24"/>
        </w:rPr>
        <w:t>6.1 Two Consonant Cluster Onset</w:t>
      </w:r>
    </w:p>
    <w:p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rsidR="00AC5E89" w:rsidRDefault="00AC5E89" w:rsidP="00792F19">
      <w:pPr>
        <w:spacing w:before="240" w:line="240" w:lineRule="auto"/>
        <w:jc w:val="both"/>
        <w:rPr>
          <w:rFonts w:ascii="Times New Roman" w:hAnsi="Times New Roman" w:cs="Times New Roman"/>
          <w:sz w:val="24"/>
          <w:szCs w:val="24"/>
        </w:rPr>
      </w:pPr>
    </w:p>
    <w:p w:rsidR="00AC5E89" w:rsidRDefault="00AC5E89" w:rsidP="00792F19">
      <w:pPr>
        <w:spacing w:before="240" w:line="240" w:lineRule="auto"/>
        <w:jc w:val="both"/>
        <w:rPr>
          <w:rFonts w:ascii="Times New Roman" w:hAnsi="Times New Roman" w:cs="Times New Roman"/>
          <w:sz w:val="24"/>
          <w:szCs w:val="24"/>
        </w:rPr>
      </w:pPr>
    </w:p>
    <w:p w:rsidR="00AC5E89" w:rsidRDefault="00AC5E89" w:rsidP="00792F19">
      <w:pPr>
        <w:spacing w:before="240" w:line="240" w:lineRule="auto"/>
        <w:jc w:val="both"/>
        <w:rPr>
          <w:rFonts w:ascii="Times New Roman" w:hAnsi="Times New Roman" w:cs="Times New Roman"/>
          <w:sz w:val="24"/>
          <w:szCs w:val="24"/>
        </w:rPr>
      </w:pPr>
    </w:p>
    <w:p w:rsidR="00C26E45"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below gives OT Evaluation of vowel epenthesis at the onset</w:t>
      </w:r>
      <w:r w:rsidRPr="00A60B06">
        <w:rPr>
          <w:rFonts w:ascii="Times New Roman" w:eastAsia="Calibri" w:hAnsi="Times New Roman" w:cs="Times New Roman"/>
          <w:sz w:val="24"/>
          <w:szCs w:val="24"/>
        </w:rPr>
        <w:t xml:space="preserve"> </w:t>
      </w:r>
      <w:r w:rsidRPr="00A60B06">
        <w:rPr>
          <w:rFonts w:ascii="Times New Roman" w:hAnsi="Times New Roman" w:cs="Times New Roman"/>
          <w:sz w:val="24"/>
          <w:szCs w:val="24"/>
        </w:rPr>
        <w:t xml:space="preserve">of the RP English word </w:t>
      </w:r>
      <w:r w:rsidR="00B10B88">
        <w:rPr>
          <w:rFonts w:ascii="Times New Roman" w:hAnsi="Times New Roman" w:cs="Times New Roman"/>
          <w:i/>
          <w:sz w:val="24"/>
          <w:szCs w:val="24"/>
        </w:rPr>
        <w:t>group</w:t>
      </w:r>
      <w:r w:rsidRPr="00A60B06">
        <w:rPr>
          <w:rFonts w:ascii="Times New Roman" w:hAnsi="Times New Roman" w:cs="Times New Roman"/>
          <w:i/>
          <w:sz w:val="24"/>
          <w:szCs w:val="24"/>
        </w:rPr>
        <w:t xml:space="preserve"> </w:t>
      </w:r>
      <w:r w:rsidR="00B10B88">
        <w:rPr>
          <w:rFonts w:ascii="Times New Roman" w:hAnsi="Times New Roman" w:cs="Times New Roman"/>
          <w:sz w:val="24"/>
          <w:szCs w:val="24"/>
        </w:rPr>
        <w:t>in Hausa English.</w:t>
      </w: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2112645</wp:posOffset>
                </wp:positionH>
                <wp:positionV relativeFrom="paragraph">
                  <wp:posOffset>142875</wp:posOffset>
                </wp:positionV>
                <wp:extent cx="591312" cy="0"/>
                <wp:effectExtent l="0" t="76200" r="18415" b="95250"/>
                <wp:wrapNone/>
                <wp:docPr id="1" name="Straight Arrow Connector 1"/>
                <wp:cNvGraphicFramePr/>
                <a:graphic xmlns:a="http://schemas.openxmlformats.org/drawingml/2006/main">
                  <a:graphicData uri="http://schemas.microsoft.com/office/word/2010/wordprocessingShape">
                    <wps:wsp>
                      <wps:cNvCnPr/>
                      <wps:spPr>
                        <a:xfrm>
                          <a:off x="0" y="0"/>
                          <a:ext cx="591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5C0B7B0" id="_x0000_t32" coordsize="21600,21600" o:spt="32" o:oned="t" path="m,l21600,21600e" filled="f">
                <v:path arrowok="t" fillok="f" o:connecttype="none"/>
                <o:lock v:ext="edit" shapetype="t"/>
              </v:shapetype>
              <v:shape id="Straight Arrow Connector 1" o:spid="_x0000_s1026" type="#_x0000_t32" style="position:absolute;margin-left:166.35pt;margin-top:11.25pt;width:46.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sidR="00F34768">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noProof/>
          <w:sz w:val="24"/>
          <w:szCs w:val="24"/>
        </w:rPr>
        <w:t xml:space="preserve"> </w:t>
      </w:r>
      <w:r w:rsidR="00B10B88" w:rsidRPr="00A60B06">
        <w:rPr>
          <w:rFonts w:ascii="Times New Roman" w:eastAsia="Calibri" w:hAnsi="Times New Roman" w:cs="Times New Roman"/>
          <w:sz w:val="24"/>
          <w:szCs w:val="24"/>
        </w:rPr>
        <w:t xml:space="preserve">Input </w:t>
      </w:r>
      <w:r w:rsidR="00B10B88">
        <w:rPr>
          <w:rFonts w:ascii="Times New Roman" w:hAnsi="Times New Roman" w:cs="Times New Roman"/>
          <w:sz w:val="24"/>
          <w:szCs w:val="24"/>
        </w:rPr>
        <w:t>/</w:t>
      </w:r>
      <w:r w:rsidR="00B10B88" w:rsidRPr="00E96815">
        <w:rPr>
          <w:rFonts w:ascii="Times New Roman" w:hAnsi="Times New Roman" w:cs="Times New Roman"/>
          <w:sz w:val="24"/>
          <w:szCs w:val="24"/>
        </w:rPr>
        <w:t>ɡ r u: p/</w:t>
      </w:r>
      <w:r w:rsidR="00B10B88">
        <w:rPr>
          <w:rFonts w:ascii="Times New Roman" w:hAnsi="Times New Roman" w:cs="Times New Roman"/>
          <w:sz w:val="24"/>
          <w:szCs w:val="24"/>
        </w:rPr>
        <w:t xml:space="preserve">                 Output [ɡ u. r u ɸ]</w:t>
      </w:r>
    </w:p>
    <w:tbl>
      <w:tblPr>
        <w:tblStyle w:val="TableGrid"/>
        <w:tblW w:w="6864" w:type="dxa"/>
        <w:tblInd w:w="895" w:type="dxa"/>
        <w:tblLook w:val="04A0" w:firstRow="1" w:lastRow="0" w:firstColumn="1" w:lastColumn="0" w:noHBand="0" w:noVBand="1"/>
      </w:tblPr>
      <w:tblGrid>
        <w:gridCol w:w="1967"/>
        <w:gridCol w:w="2353"/>
        <w:gridCol w:w="2544"/>
      </w:tblGrid>
      <w:tr w:rsidR="00C26E45" w:rsidRPr="00A60B06"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r w:rsidR="00C26E45" w:rsidRPr="00A60B06">
              <w:rPr>
                <w:rFonts w:ascii="Times New Roman" w:hAnsi="Times New Roman"/>
                <w:sz w:val="24"/>
                <w:szCs w:val="24"/>
              </w:rPr>
              <w:t xml:space="preserve">    </w:t>
            </w:r>
          </w:p>
        </w:tc>
        <w:tc>
          <w:tcPr>
            <w:tcW w:w="2353"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rsidR="00C26E45" w:rsidRPr="00A60B06" w:rsidRDefault="00F34768" w:rsidP="00792F19">
            <w:pPr>
              <w:rPr>
                <w:rFonts w:ascii="Times New Roman" w:hAnsi="Times New Roman"/>
                <w:sz w:val="24"/>
                <w:szCs w:val="24"/>
              </w:rPr>
            </w:pPr>
            <w:r>
              <w:rPr>
                <w:rFonts w:ascii="Times New Roman" w:hAnsi="Times New Roman"/>
                <w:sz w:val="24"/>
                <w:szCs w:val="24"/>
              </w:rPr>
              <w:t xml:space="preserve">           </w:t>
            </w:r>
            <w:r w:rsidR="00C26E45" w:rsidRPr="00A60B06">
              <w:rPr>
                <w:rFonts w:ascii="Times New Roman" w:hAnsi="Times New Roman"/>
                <w:sz w:val="24"/>
                <w:szCs w:val="24"/>
              </w:rPr>
              <w:t>DEP-IO</w:t>
            </w:r>
          </w:p>
        </w:tc>
      </w:tr>
      <w:tr w:rsidR="00C26E45" w:rsidRPr="00A60B06"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00A663CC">
              <w:rPr>
                <w:rFonts w:ascii="Times New Roman" w:hAnsi="Times New Roman"/>
                <w:sz w:val="24"/>
                <w:szCs w:val="24"/>
              </w:rPr>
              <w:t xml:space="preserve">  [ɡ u. r u ɸ]</w:t>
            </w:r>
          </w:p>
        </w:tc>
        <w:tc>
          <w:tcPr>
            <w:tcW w:w="2353"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D16262" w:rsidRDefault="00D16262"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eastAsia="Calibri"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consonant</w:t>
      </w:r>
      <w:r w:rsidR="00AC5E89">
        <w:rPr>
          <w:rFonts w:ascii="Times New Roman" w:hAnsi="Times New Roman" w:cs="Times New Roman"/>
          <w:sz w:val="24"/>
          <w:szCs w:val="24"/>
        </w:rPr>
        <w:t>s</w:t>
      </w:r>
      <w:r w:rsidRPr="00A60B06">
        <w:rPr>
          <w:rFonts w:ascii="Times New Roman" w:hAnsi="Times New Roman" w:cs="Times New Roman"/>
          <w:sz w:val="24"/>
          <w:szCs w:val="24"/>
        </w:rPr>
        <w:t xml:space="preserve"> cluster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The constraint bans the occurrence of consonant</w:t>
      </w:r>
      <w:r w:rsidR="00337350">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2 </w:t>
      </w:r>
      <w:r w:rsidR="00C26E45" w:rsidRPr="00A60B06">
        <w:rPr>
          <w:rFonts w:ascii="Times New Roman" w:hAnsi="Times New Roman" w:cs="Times New Roman"/>
          <w:sz w:val="24"/>
          <w:szCs w:val="24"/>
        </w:rPr>
        <w:t>OT Evaluation of vowel epenthesis at the onset</w:t>
      </w:r>
      <w:r w:rsidR="00C26E45" w:rsidRPr="00A60B06">
        <w:rPr>
          <w:rFonts w:ascii="Times New Roman" w:eastAsia="Calibri"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2145688</wp:posOffset>
                </wp:positionH>
                <wp:positionV relativeFrom="paragraph">
                  <wp:posOffset>156210</wp:posOffset>
                </wp:positionV>
                <wp:extent cx="559124" cy="5824"/>
                <wp:effectExtent l="0" t="76200" r="12700" b="89535"/>
                <wp:wrapNone/>
                <wp:docPr id="2" name="Straight Arrow Connector 2"/>
                <wp:cNvGraphicFramePr/>
                <a:graphic xmlns:a="http://schemas.openxmlformats.org/drawingml/2006/main">
                  <a:graphicData uri="http://schemas.microsoft.com/office/word/2010/wordprocessingShape">
                    <wps:wsp>
                      <wps:cNvCnPr/>
                      <wps:spPr>
                        <a:xfrm flipV="1">
                          <a:off x="0" y="0"/>
                          <a:ext cx="559124" cy="5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77B3B5" id="Straight Arrow Connector 2" o:spid="_x0000_s1026" type="#_x0000_t32" style="position:absolute;margin-left:168.95pt;margin-top:12.3pt;width:44.05pt;height:.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E0142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/k l ɑ: s/                 Output [k ɪ.  l a s]</w:t>
      </w:r>
    </w:p>
    <w:tbl>
      <w:tblPr>
        <w:tblStyle w:val="TableGrid"/>
        <w:tblW w:w="6608" w:type="dxa"/>
        <w:tblInd w:w="1127" w:type="dxa"/>
        <w:tblLook w:val="04A0" w:firstRow="1" w:lastRow="0" w:firstColumn="1" w:lastColumn="0" w:noHBand="0" w:noVBand="1"/>
      </w:tblPr>
      <w:tblGrid>
        <w:gridCol w:w="2239"/>
        <w:gridCol w:w="2288"/>
        <w:gridCol w:w="2081"/>
      </w:tblGrid>
      <w:tr w:rsidR="00C26E45" w:rsidRPr="00A60B06"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C26E45" w:rsidRPr="00A60B06" w:rsidRDefault="00C26E45"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 one syllable the Hausa English appears with two syllables.</w:t>
      </w:r>
    </w:p>
    <w:p w:rsidR="00337350" w:rsidRPr="00337350" w:rsidRDefault="00337350" w:rsidP="00792F19">
      <w:pPr>
        <w:spacing w:line="240" w:lineRule="auto"/>
        <w:jc w:val="both"/>
        <w:rPr>
          <w:rFonts w:ascii="Times New Roman" w:hAnsi="Times New Roman" w:cs="Times New Roman"/>
          <w:i/>
          <w:sz w:val="24"/>
          <w:szCs w:val="24"/>
        </w:rPr>
      </w:pPr>
      <w:r w:rsidRPr="00337350">
        <w:rPr>
          <w:rFonts w:ascii="Times New Roman" w:hAnsi="Times New Roman" w:cs="Times New Roman"/>
          <w:i/>
          <w:sz w:val="24"/>
          <w:szCs w:val="24"/>
        </w:rPr>
        <w:t>6.2 Two Consonant Cluster Coda</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3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rsidR="001F7BF3" w:rsidRPr="00A60B06" w:rsidRDefault="00E01423"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2016000</wp:posOffset>
                </wp:positionH>
                <wp:positionV relativeFrom="paragraph">
                  <wp:posOffset>154655</wp:posOffset>
                </wp:positionV>
                <wp:extent cx="525600" cy="0"/>
                <wp:effectExtent l="0" t="76200" r="27305" b="95250"/>
                <wp:wrapNone/>
                <wp:docPr id="3" name="Straight Arrow Connector 3"/>
                <wp:cNvGraphicFramePr/>
                <a:graphic xmlns:a="http://schemas.openxmlformats.org/drawingml/2006/main">
                  <a:graphicData uri="http://schemas.microsoft.com/office/word/2010/wordprocessingShape">
                    <wps:wsp>
                      <wps:cNvCnPr/>
                      <wps:spPr>
                        <a:xfrm>
                          <a:off x="0" y="0"/>
                          <a:ext cx="525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D95399" id="Straight Arrow Connector 3" o:spid="_x0000_s1026" type="#_x0000_t32" style="position:absolute;margin-left:158.75pt;margin-top:12.2pt;width:41.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" strokecolor="black [3200]" strokeweight=".5pt">
                <v:stroke endarrow="block" joinstyle="miter"/>
              </v:shape>
            </w:pict>
          </mc:Fallback>
        </mc:AlternateContent>
      </w:r>
      <w:r w:rsidR="001F7BF3" w:rsidRPr="00A60B06">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 xml:space="preserve">s ɪ s]         </w:t>
      </w:r>
    </w:p>
    <w:tbl>
      <w:tblPr>
        <w:tblStyle w:val="TableGrid"/>
        <w:tblW w:w="6699" w:type="dxa"/>
        <w:tblInd w:w="1126" w:type="dxa"/>
        <w:tblLook w:val="04A0" w:firstRow="1" w:lastRow="0" w:firstColumn="1" w:lastColumn="0" w:noHBand="0" w:noVBand="1"/>
      </w:tblPr>
      <w:tblGrid>
        <w:gridCol w:w="2289"/>
        <w:gridCol w:w="2076"/>
        <w:gridCol w:w="2334"/>
      </w:tblGrid>
      <w:tr w:rsidR="001F7BF3" w:rsidRPr="00A60B06"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ɪ k s/       </w:t>
            </w:r>
          </w:p>
        </w:tc>
        <w:tc>
          <w:tcPr>
            <w:tcW w:w="2076"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right"/>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vertAlign w:val="superscript"/>
        </w:rPr>
        <w:t>-</w:t>
      </w:r>
      <w:r w:rsidRPr="00A60B06">
        <w:rPr>
          <w:rFonts w:ascii="Times New Roman" w:eastAsia="Calibri" w:hAnsi="Times New Roman" w:cs="Times New Roman"/>
          <w:sz w:val="24"/>
          <w:szCs w:val="24"/>
        </w:rPr>
        <w:t xml:space="preserve">and disobeys MAX -IO which prohibits deletion of a segment in the output. RP output suffers 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The constraints raking is presented as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&gt;&gt; MAX IO.</w:t>
      </w:r>
    </w:p>
    <w:p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3341F0" w:rsidRDefault="003341F0" w:rsidP="003341F0">
      <w:pPr>
        <w:spacing w:after="0" w:line="240" w:lineRule="auto"/>
        <w:ind w:right="14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1F7BF3" w:rsidRPr="00A60B06" w:rsidRDefault="003341F0" w:rsidP="003341F0">
      <w:pPr>
        <w:spacing w:after="0" w:line="360" w:lineRule="auto"/>
        <w:ind w:right="144"/>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2305771</wp:posOffset>
                </wp:positionH>
                <wp:positionV relativeFrom="paragraph">
                  <wp:posOffset>78105</wp:posOffset>
                </wp:positionV>
                <wp:extent cx="494270" cy="8238"/>
                <wp:effectExtent l="0" t="57150" r="39370" b="87630"/>
                <wp:wrapNone/>
                <wp:docPr id="4" name="Straight Arrow Connector 4"/>
                <wp:cNvGraphicFramePr/>
                <a:graphic xmlns:a="http://schemas.openxmlformats.org/drawingml/2006/main">
                  <a:graphicData uri="http://schemas.microsoft.com/office/word/2010/wordprocessingShape">
                    <wps:wsp>
                      <wps:cNvCnPr/>
                      <wps:spPr>
                        <a:xfrm>
                          <a:off x="0" y="0"/>
                          <a:ext cx="494270"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9BC38A" id="Straight Arrow Connector 4" o:spid="_x0000_s1026" type="#_x0000_t32" style="position:absolute;margin-left:181.55pt;margin-top:6.15pt;width:38.9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Input /</w:t>
      </w:r>
      <w:r w:rsidR="001F7BF3" w:rsidRPr="00A60B06">
        <w:rPr>
          <w:rFonts w:ascii="Times New Roman" w:hAnsi="Times New Roman" w:cs="Times New Roman"/>
          <w:sz w:val="24"/>
          <w:szCs w:val="24"/>
        </w:rPr>
        <w:t xml:space="preserve">ɪ ɡ. z æ k t/                 Output [e </w:t>
      </w:r>
      <w:proofErr w:type="gramStart"/>
      <w:r w:rsidR="001F7BF3" w:rsidRPr="00A60B06">
        <w:rPr>
          <w:rFonts w:ascii="Times New Roman" w:hAnsi="Times New Roman" w:cs="Times New Roman"/>
          <w:sz w:val="24"/>
          <w:szCs w:val="24"/>
        </w:rPr>
        <w:t>ɡ .</w:t>
      </w:r>
      <w:proofErr w:type="gramEnd"/>
      <w:r w:rsidR="001F7BF3" w:rsidRPr="00A60B06">
        <w:rPr>
          <w:rFonts w:ascii="Times New Roman" w:hAnsi="Times New Roman" w:cs="Times New Roman"/>
          <w:sz w:val="24"/>
          <w:szCs w:val="24"/>
        </w:rPr>
        <w:t xml:space="preserve"> z a t]       </w:t>
      </w:r>
    </w:p>
    <w:tbl>
      <w:tblPr>
        <w:tblStyle w:val="TableGrid"/>
        <w:tblW w:w="6660" w:type="dxa"/>
        <w:tblInd w:w="1165" w:type="dxa"/>
        <w:tblLook w:val="04A0" w:firstRow="1" w:lastRow="0" w:firstColumn="1" w:lastColumn="0" w:noHBand="0" w:noVBand="1"/>
      </w:tblPr>
      <w:tblGrid>
        <w:gridCol w:w="2150"/>
        <w:gridCol w:w="2177"/>
        <w:gridCol w:w="2333"/>
      </w:tblGrid>
      <w:tr w:rsidR="001F7BF3" w:rsidRPr="00A60B06"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[e ɡ . z a t]</w:t>
            </w:r>
          </w:p>
        </w:tc>
        <w:tc>
          <w:tcPr>
            <w:tcW w:w="2177"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dominates Faithfulness constraint.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phonotactic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rsidR="00B22C97" w:rsidRPr="00B22C97" w:rsidRDefault="00B22C97" w:rsidP="00792F19">
      <w:pPr>
        <w:spacing w:line="240" w:lineRule="auto"/>
        <w:jc w:val="both"/>
        <w:rPr>
          <w:rFonts w:ascii="Times New Roman" w:hAnsi="Times New Roman" w:cs="Times New Roman"/>
          <w:i/>
          <w:sz w:val="24"/>
          <w:szCs w:val="24"/>
        </w:rPr>
      </w:pPr>
      <w:r w:rsidRPr="00B22C97">
        <w:rPr>
          <w:rFonts w:ascii="Times New Roman" w:hAnsi="Times New Roman" w:cs="Times New Roman"/>
          <w:i/>
          <w:sz w:val="24"/>
          <w:szCs w:val="24"/>
        </w:rPr>
        <w:t>6.3 Three Consonant Cluster Onset</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segment(s) is inserted in a syllable. In the present study a segment is inserted in the onset to break up the CCC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r>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1F7BF3" w:rsidRPr="00A60B06" w:rsidRDefault="00CA2CB0" w:rsidP="003341F0">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2306595</wp:posOffset>
                </wp:positionH>
                <wp:positionV relativeFrom="paragraph">
                  <wp:posOffset>142995</wp:posOffset>
                </wp:positionV>
                <wp:extent cx="642551" cy="8238"/>
                <wp:effectExtent l="0" t="57150" r="43815" b="87630"/>
                <wp:wrapNone/>
                <wp:docPr id="6" name="Straight Arrow Connector 6"/>
                <wp:cNvGraphicFramePr/>
                <a:graphic xmlns:a="http://schemas.openxmlformats.org/drawingml/2006/main">
                  <a:graphicData uri="http://schemas.microsoft.com/office/word/2010/wordprocessingShape">
                    <wps:wsp>
                      <wps:cNvCnPr/>
                      <wps:spPr>
                        <a:xfrm>
                          <a:off x="0" y="0"/>
                          <a:ext cx="642551"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F6B662" id="Straight Arrow Connector 6" o:spid="_x0000_s1026" type="#_x0000_t32" style="position:absolute;margin-left:181.6pt;margin-top:11.25pt;width:50.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" strokecolor="black [3200]" strokeweight=".5pt">
                <v:stroke endarrow="block" joinstyle="miter"/>
              </v:shape>
            </w:pict>
          </mc:Fallback>
        </mc:AlternateContent>
      </w:r>
      <w:r w:rsidR="003341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3341F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t r e s/                   Output /[s ɪ t r e s]    </w:t>
      </w:r>
    </w:p>
    <w:tbl>
      <w:tblPr>
        <w:tblStyle w:val="TableGrid"/>
        <w:tblW w:w="6660" w:type="dxa"/>
        <w:tblInd w:w="1165" w:type="dxa"/>
        <w:tblLook w:val="04A0" w:firstRow="1" w:lastRow="0" w:firstColumn="1" w:lastColumn="0" w:noHBand="0" w:noVBand="1"/>
      </w:tblPr>
      <w:tblGrid>
        <w:gridCol w:w="2307"/>
        <w:gridCol w:w="2302"/>
        <w:gridCol w:w="2051"/>
      </w:tblGrid>
      <w:tr w:rsidR="001F7BF3" w:rsidRPr="00A60B06"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t  . r e s]</w:t>
            </w:r>
          </w:p>
        </w:tc>
        <w:tc>
          <w:tcPr>
            <w:tcW w:w="2302"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xml:space="preserve">, 1999 &amp; </w:t>
      </w:r>
      <w:proofErr w:type="spellStart"/>
      <w:r w:rsidRPr="00A60B06">
        <w:rPr>
          <w:rFonts w:ascii="Times New Roman" w:hAnsi="Times New Roman" w:cs="Times New Roman"/>
          <w:sz w:val="24"/>
          <w:szCs w:val="24"/>
        </w:rPr>
        <w:t>McCarhty</w:t>
      </w:r>
      <w:proofErr w:type="spellEnd"/>
      <w:r w:rsidRPr="00A60B06">
        <w:rPr>
          <w:rFonts w:ascii="Times New Roman" w:hAnsi="Times New Roman" w:cs="Times New Roman"/>
          <w:sz w:val="24"/>
          <w:szCs w:val="24"/>
        </w:rPr>
        <w:t xml:space="preserve">, 2008) and obeys a lower ranked constraint </w:t>
      </w:r>
      <w:r w:rsidRPr="00A60B06">
        <w:rPr>
          <w:rFonts w:ascii="Times New Roman" w:eastAsia="Calibri" w:hAnsi="Times New Roman" w:cs="Times New Roman"/>
          <w:sz w:val="24"/>
          <w:szCs w:val="24"/>
        </w:rPr>
        <w:t>DEP-IO. Hausa English output is faithful to the higher ranked constraint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rsidR="006E1ABE" w:rsidRDefault="006E1ABE" w:rsidP="00792F19">
      <w:pPr>
        <w:spacing w:before="240" w:line="240" w:lineRule="auto"/>
        <w:jc w:val="both"/>
        <w:rPr>
          <w:rFonts w:ascii="Times New Roman" w:hAnsi="Times New Roman" w:cs="Times New Roman"/>
          <w:sz w:val="24"/>
          <w:szCs w:val="24"/>
        </w:rPr>
      </w:pPr>
    </w:p>
    <w:p w:rsidR="006E1ABE" w:rsidRDefault="006E1ABE" w:rsidP="00792F19">
      <w:pPr>
        <w:spacing w:before="240" w:line="240" w:lineRule="auto"/>
        <w:jc w:val="both"/>
        <w:rPr>
          <w:rFonts w:ascii="Times New Roman" w:hAnsi="Times New Roman" w:cs="Times New Roman"/>
          <w:sz w:val="24"/>
          <w:szCs w:val="24"/>
        </w:rPr>
      </w:pPr>
    </w:p>
    <w:p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Tableau 6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rsidR="001F7BF3" w:rsidRPr="00A60B06"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2306595</wp:posOffset>
                </wp:positionH>
                <wp:positionV relativeFrom="paragraph">
                  <wp:posOffset>100313</wp:posOffset>
                </wp:positionV>
                <wp:extent cx="641985" cy="8238"/>
                <wp:effectExtent l="0" t="76200" r="24765" b="87630"/>
                <wp:wrapNone/>
                <wp:docPr id="7" name="Straight Arrow Connector 7"/>
                <wp:cNvGraphicFramePr/>
                <a:graphic xmlns:a="http://schemas.openxmlformats.org/drawingml/2006/main">
                  <a:graphicData uri="http://schemas.microsoft.com/office/word/2010/wordprocessingShape">
                    <wps:wsp>
                      <wps:cNvCnPr/>
                      <wps:spPr>
                        <a:xfrm flipV="1">
                          <a:off x="0" y="0"/>
                          <a:ext cx="641985"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462807" id="Straight Arrow Connector 7" o:spid="_x0000_s1026" type="#_x0000_t32" style="position:absolute;margin-left:181.6pt;margin-top:7.9pt;width:50.55pt;height:.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i: n/                  Output [s ɪ </w:t>
      </w:r>
      <w:proofErr w:type="gramStart"/>
      <w:r w:rsidR="001F7BF3" w:rsidRPr="00A60B06">
        <w:rPr>
          <w:rFonts w:ascii="Times New Roman" w:hAnsi="Times New Roman" w:cs="Times New Roman"/>
          <w:sz w:val="24"/>
          <w:szCs w:val="24"/>
        </w:rPr>
        <w:t>k .</w:t>
      </w:r>
      <w:proofErr w:type="gramEnd"/>
      <w:r w:rsidR="001F7BF3" w:rsidRPr="00A60B06">
        <w:rPr>
          <w:rFonts w:ascii="Times New Roman" w:hAnsi="Times New Roman" w:cs="Times New Roman"/>
          <w:sz w:val="24"/>
          <w:szCs w:val="24"/>
        </w:rPr>
        <w:t xml:space="preserve">  r ɪ n]    </w:t>
      </w:r>
    </w:p>
    <w:tbl>
      <w:tblPr>
        <w:tblStyle w:val="TableGrid"/>
        <w:tblW w:w="6660" w:type="dxa"/>
        <w:tblInd w:w="1165" w:type="dxa"/>
        <w:tblLook w:val="04A0" w:firstRow="1" w:lastRow="0" w:firstColumn="1" w:lastColumn="0" w:noHBand="0" w:noVBand="1"/>
      </w:tblPr>
      <w:tblGrid>
        <w:gridCol w:w="2160"/>
        <w:gridCol w:w="2250"/>
        <w:gridCol w:w="2250"/>
      </w:tblGrid>
      <w:tr w:rsidR="001F7BF3" w:rsidRPr="00A60B06"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k r i: n/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 </w:t>
      </w:r>
    </w:p>
    <w:p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w:t>
      </w:r>
      <w:proofErr w:type="spellStart"/>
      <w:r w:rsidRPr="00A60B06">
        <w:rPr>
          <w:rFonts w:ascii="Times New Roman" w:eastAsia="Calibri" w:hAnsi="Times New Roman" w:cs="Times New Roman"/>
          <w:sz w:val="24"/>
          <w:szCs w:val="24"/>
        </w:rPr>
        <w:t>Markedness</w:t>
      </w:r>
      <w:proofErr w:type="spellEnd"/>
      <w:r w:rsidRPr="00A60B06">
        <w:rPr>
          <w:rFonts w:ascii="Times New Roman" w:eastAsia="Calibri" w:hAnsi="Times New Roman" w:cs="Times New Roman"/>
          <w:sz w:val="24"/>
          <w:szCs w:val="24"/>
        </w:rPr>
        <w:t xml:space="preserve">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00856AD2">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onset. The constraint is respected by the Hausa English and disagreed by the RP.</w:t>
      </w:r>
    </w:p>
    <w:p w:rsidR="00641137" w:rsidRPr="00641137" w:rsidRDefault="00641137" w:rsidP="00CA2CB0">
      <w:pPr>
        <w:spacing w:line="240" w:lineRule="auto"/>
        <w:jc w:val="both"/>
        <w:rPr>
          <w:rFonts w:ascii="Times New Roman" w:hAnsi="Times New Roman" w:cs="Times New Roman"/>
          <w:i/>
          <w:sz w:val="24"/>
          <w:szCs w:val="24"/>
        </w:rPr>
      </w:pPr>
      <w:r w:rsidRPr="00641137">
        <w:rPr>
          <w:rFonts w:ascii="Times New Roman" w:hAnsi="Times New Roman" w:cs="Times New Roman"/>
          <w:i/>
          <w:sz w:val="24"/>
          <w:szCs w:val="24"/>
        </w:rPr>
        <w:t>6.4 Three Consonant Cluster Coda</w:t>
      </w:r>
    </w:p>
    <w:p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rsidR="00CA2CB0" w:rsidRDefault="00CA2CB0" w:rsidP="00CA2CB0">
      <w:pPr>
        <w:spacing w:line="240" w:lineRule="auto"/>
        <w:jc w:val="both"/>
        <w:rPr>
          <w:rFonts w:ascii="Times New Roman" w:eastAsia="Calibri" w:hAnsi="Times New Roman" w:cs="Times New Roman"/>
          <w:sz w:val="24"/>
          <w:szCs w:val="24"/>
        </w:rPr>
      </w:pPr>
    </w:p>
    <w:p w:rsidR="001F7BF3" w:rsidRPr="00CA2CB0" w:rsidRDefault="006C2510" w:rsidP="00CA2CB0">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p>
    <w:tbl>
      <w:tblPr>
        <w:tblStyle w:val="TableGrid"/>
        <w:tblpPr w:leftFromText="180" w:rightFromText="180" w:vertAnchor="text" w:horzAnchor="margin" w:tblpXSpec="center" w:tblpY="357"/>
        <w:tblW w:w="6835" w:type="dxa"/>
        <w:tblLook w:val="04A0" w:firstRow="1" w:lastRow="0" w:firstColumn="1" w:lastColumn="0" w:noHBand="0" w:noVBand="1"/>
      </w:tblPr>
      <w:tblGrid>
        <w:gridCol w:w="1795"/>
        <w:gridCol w:w="1494"/>
        <w:gridCol w:w="1922"/>
        <w:gridCol w:w="1624"/>
      </w:tblGrid>
      <w:tr w:rsidR="006C2510" w:rsidRPr="00A60B06" w:rsidTr="006C2510">
        <w:trPr>
          <w:trHeight w:val="124"/>
        </w:trPr>
        <w:tc>
          <w:tcPr>
            <w:tcW w:w="1795" w:type="dxa"/>
            <w:tcBorders>
              <w:top w:val="single" w:sz="4" w:space="0" w:color="auto"/>
              <w:left w:val="single" w:sz="4" w:space="0" w:color="auto"/>
              <w:bottom w:val="doub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rsidR="006C2510" w:rsidRPr="00A60B06" w:rsidRDefault="006C2510" w:rsidP="006C2510">
            <w:pPr>
              <w:rPr>
                <w:rFonts w:ascii="Times New Roman" w:hAnsi="Times New Roman"/>
                <w:sz w:val="24"/>
                <w:szCs w:val="24"/>
              </w:rPr>
            </w:pPr>
            <w:r>
              <w:rPr>
                <w:rFonts w:ascii="Times New Roman" w:hAnsi="Times New Roman"/>
                <w:sz w:val="24"/>
                <w:szCs w:val="24"/>
              </w:rPr>
              <w:t>IDENT-IO (F)</w:t>
            </w:r>
          </w:p>
        </w:tc>
      </w:tr>
      <w:tr w:rsidR="006C2510" w:rsidRPr="00A60B06" w:rsidTr="006C2510">
        <w:trPr>
          <w:trHeight w:val="31"/>
        </w:trPr>
        <w:tc>
          <w:tcPr>
            <w:tcW w:w="1795" w:type="dxa"/>
            <w:tcBorders>
              <w:top w:val="doub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pPr>
              <w:ind w:left="405"/>
              <w:contextualSpacing/>
            </w:pPr>
            <w:r w:rsidRPr="00A60B06">
              <w:t xml:space="preserve">           </w:t>
            </w:r>
          </w:p>
        </w:tc>
      </w:tr>
      <w:tr w:rsidR="006C2510" w:rsidRPr="00A60B06" w:rsidTr="006C2510">
        <w:trPr>
          <w:trHeight w:val="161"/>
        </w:trPr>
        <w:tc>
          <w:tcPr>
            <w:tcW w:w="1795" w:type="dxa"/>
            <w:tcBorders>
              <w:top w:val="sing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r w:rsidRPr="00A60B06">
              <w:t xml:space="preserve">                     </w:t>
            </w:r>
            <w:r w:rsidRPr="00A60B06">
              <w:rPr>
                <w:rFonts w:ascii="Times New Roman" w:hAnsi="Times New Roman"/>
                <w:sz w:val="24"/>
                <w:szCs w:val="24"/>
              </w:rPr>
              <w:t>*</w:t>
            </w:r>
            <w:r w:rsidRPr="00A60B06">
              <w:t xml:space="preserve">                                 </w:t>
            </w:r>
          </w:p>
        </w:tc>
      </w:tr>
    </w:tbl>
    <w:p w:rsidR="001F7BF3" w:rsidRPr="00A60B06"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2376000</wp:posOffset>
                </wp:positionH>
                <wp:positionV relativeFrom="paragraph">
                  <wp:posOffset>90340</wp:posOffset>
                </wp:positionV>
                <wp:extent cx="626400" cy="0"/>
                <wp:effectExtent l="0" t="76200" r="21590" b="95250"/>
                <wp:wrapNone/>
                <wp:docPr id="8" name="Straight Arrow Connector 8"/>
                <wp:cNvGraphicFramePr/>
                <a:graphic xmlns:a="http://schemas.openxmlformats.org/drawingml/2006/main">
                  <a:graphicData uri="http://schemas.microsoft.com/office/word/2010/wordprocessingShape">
                    <wps:wsp>
                      <wps:cNvCnPr/>
                      <wps:spPr>
                        <a:xfrm>
                          <a:off x="0" y="0"/>
                          <a:ext cx="626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A4F235" id="Straight Arrow Connector 8" o:spid="_x0000_s1026" type="#_x0000_t32" style="position:absolute;margin-left:187.1pt;margin-top:7.1pt;width:49.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" strokecolor="black [3200]" strokeweight=".5pt">
                <v:stroke endarrow="block" joinstyle="miter"/>
              </v:shape>
            </w:pict>
          </mc:Fallback>
        </mc:AlternateContent>
      </w:r>
      <w:r w:rsidR="00CA2CB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CA2CB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/h ɪ n t s/                   Output [h ɪ n t]</w:t>
      </w:r>
    </w:p>
    <w:p w:rsidR="001F7BF3" w:rsidRDefault="001F7BF3" w:rsidP="00792F19">
      <w:pPr>
        <w:spacing w:line="240" w:lineRule="auto"/>
        <w:jc w:val="both"/>
        <w:rPr>
          <w:rFonts w:ascii="Times New Roman" w:hAnsi="Times New Roman" w:cs="Times New Roman"/>
          <w:sz w:val="24"/>
          <w:szCs w:val="24"/>
        </w:rPr>
      </w:pPr>
    </w:p>
    <w:p w:rsidR="006C2510" w:rsidRDefault="006C2510" w:rsidP="00792F19">
      <w:pPr>
        <w:spacing w:line="240" w:lineRule="auto"/>
        <w:jc w:val="both"/>
        <w:rPr>
          <w:rFonts w:ascii="Times New Roman" w:hAnsi="Times New Roman" w:cs="Times New Roman"/>
          <w:sz w:val="24"/>
          <w:szCs w:val="24"/>
        </w:rPr>
      </w:pPr>
    </w:p>
    <w:p w:rsidR="006C2510" w:rsidRPr="00A60B06" w:rsidRDefault="006C2510"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in order to permit deletion of a segment in the output. RP output occurs with three consonants cluster. This violates a higher ranked constraints: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which prevents continuant /s/ from appearing in the output. Hausa English output fulfills the higher ranked constraint *MAX-IO and *IDENT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r w:rsidRPr="00A60B06">
        <w:rPr>
          <w:rFonts w:ascii="Times New Roman" w:eastAsia="Calibri" w:hAnsi="Times New Roman" w:cs="Times New Roman"/>
          <w:sz w:val="24"/>
          <w:szCs w:val="24"/>
        </w:rPr>
        <w:t xml:space="preserve"> </w:t>
      </w:r>
    </w:p>
    <w:p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8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rsidR="001F7BF3" w:rsidRPr="00A60B06"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2375535</wp:posOffset>
                </wp:positionH>
                <wp:positionV relativeFrom="paragraph">
                  <wp:posOffset>95015</wp:posOffset>
                </wp:positionV>
                <wp:extent cx="626110" cy="0"/>
                <wp:effectExtent l="0" t="76200" r="21590" b="95250"/>
                <wp:wrapNone/>
                <wp:docPr id="9" name="Straight Arrow Connector 9"/>
                <wp:cNvGraphicFramePr/>
                <a:graphic xmlns:a="http://schemas.openxmlformats.org/drawingml/2006/main">
                  <a:graphicData uri="http://schemas.microsoft.com/office/word/2010/wordprocessingShape">
                    <wps:wsp>
                      <wps:cNvCnPr/>
                      <wps:spPr>
                        <a:xfrm>
                          <a:off x="0" y="0"/>
                          <a:ext cx="626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2B4783" id="Straight Arrow Connector 9" o:spid="_x0000_s1026" type="#_x0000_t32" style="position:absolute;margin-left:187.05pt;margin-top:7.5pt;width:4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/m ɑ: s k t/                  Output [m a s k]</w:t>
      </w:r>
    </w:p>
    <w:tbl>
      <w:tblPr>
        <w:tblStyle w:val="TableGrid"/>
        <w:tblW w:w="6576" w:type="dxa"/>
        <w:tblInd w:w="1519" w:type="dxa"/>
        <w:tblLook w:val="04A0" w:firstRow="1" w:lastRow="0" w:firstColumn="1" w:lastColumn="0" w:noHBand="0" w:noVBand="1"/>
      </w:tblPr>
      <w:tblGrid>
        <w:gridCol w:w="2781"/>
        <w:gridCol w:w="1995"/>
        <w:gridCol w:w="1800"/>
      </w:tblGrid>
      <w:tr w:rsidR="001F7BF3" w:rsidRPr="00A60B06"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[m a s k]</w:t>
            </w:r>
          </w:p>
        </w:tc>
        <w:tc>
          <w:tcPr>
            <w:tcW w:w="1995"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6C2510" w:rsidRDefault="006C2510"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lastRenderedPageBreak/>
        <w:t>*MAX-IO dominates</w:t>
      </w:r>
      <w:r>
        <w:rPr>
          <w:rFonts w:ascii="Times New Roman" w:eastAsia="Calibri" w:hAnsi="Times New Roman" w:cs="Times New Roman"/>
          <w:sz w:val="24"/>
          <w:szCs w:val="24"/>
        </w:rPr>
        <w:t xml:space="preserve"> </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coda,  The RP is concerned with identity relations between input and output while Hausa English  focuses on the output.</w:t>
      </w:r>
    </w:p>
    <w:p w:rsidR="007C3EB5" w:rsidRPr="007C3EB5" w:rsidRDefault="007C3EB5" w:rsidP="006C2510">
      <w:pPr>
        <w:spacing w:line="240" w:lineRule="auto"/>
        <w:jc w:val="both"/>
        <w:rPr>
          <w:rFonts w:ascii="Times New Roman" w:hAnsi="Times New Roman" w:cs="Times New Roman"/>
          <w:i/>
          <w:sz w:val="24"/>
          <w:szCs w:val="24"/>
        </w:rPr>
      </w:pPr>
      <w:r w:rsidRPr="007C3EB5">
        <w:rPr>
          <w:rFonts w:ascii="Times New Roman" w:hAnsi="Times New Roman" w:cs="Times New Roman"/>
          <w:i/>
          <w:sz w:val="24"/>
          <w:szCs w:val="24"/>
        </w:rPr>
        <w:t xml:space="preserve">6.5 Spelling Pronunciation </w:t>
      </w:r>
    </w:p>
    <w:p w:rsidR="00E74016" w:rsidRDefault="001F7BF3" w:rsidP="006C2510">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Spelling pronunciation is realized when silent letter is produced in the articulation. In the present study, the English silent letters are produced by the Hausa b</w:t>
      </w:r>
      <w:r w:rsidR="007C3EB5">
        <w:rPr>
          <w:rFonts w:ascii="Times New Roman" w:hAnsi="Times New Roman" w:cs="Times New Roman"/>
          <w:sz w:val="24"/>
          <w:szCs w:val="24"/>
        </w:rPr>
        <w:t>roadcasters. In this regard</w:t>
      </w:r>
      <w:r w:rsidR="00EB47D5">
        <w:rPr>
          <w:rFonts w:ascii="Times New Roman" w:hAnsi="Times New Roman" w:cs="Times New Roman"/>
          <w:sz w:val="24"/>
          <w:szCs w:val="24"/>
        </w:rPr>
        <w:t xml:space="preserve">, </w:t>
      </w:r>
      <w:r w:rsidR="00EB47D5" w:rsidRPr="00A60B06">
        <w:rPr>
          <w:rFonts w:ascii="Times New Roman" w:hAnsi="Times New Roman" w:cs="Times New Roman"/>
          <w:sz w:val="24"/>
          <w:szCs w:val="24"/>
        </w:rPr>
        <w:t>relevant</w:t>
      </w:r>
      <w:r w:rsidRPr="00A60B06">
        <w:rPr>
          <w:rFonts w:ascii="Times New Roman" w:hAnsi="Times New Roman" w:cs="Times New Roman"/>
          <w:sz w:val="24"/>
          <w:szCs w:val="24"/>
        </w:rPr>
        <w:t xml:space="preserve"> constraints have been identified to account for</w:t>
      </w:r>
      <w:r>
        <w:rPr>
          <w:rFonts w:ascii="Times New Roman" w:hAnsi="Times New Roman" w:cs="Times New Roman"/>
          <w:sz w:val="24"/>
          <w:szCs w:val="24"/>
        </w:rPr>
        <w:t xml:space="preserve"> the process. These are </w:t>
      </w:r>
      <w:r w:rsidRPr="00327472">
        <w:rPr>
          <w:rFonts w:ascii="Times New Roman" w:hAnsi="Times New Roman" w:cs="Times New Roman"/>
          <w:sz w:val="24"/>
          <w:szCs w:val="24"/>
        </w:rPr>
        <w:t>*</w:t>
      </w:r>
      <w:r w:rsidRPr="00A60B06">
        <w:rPr>
          <w:rFonts w:ascii="Times New Roman" w:hAnsi="Times New Roman" w:cs="Times New Roman"/>
          <w:sz w:val="24"/>
          <w:szCs w:val="24"/>
        </w:rPr>
        <w:t>DEP-IO</w:t>
      </w:r>
      <w:r w:rsidR="00EB47D5">
        <w:rPr>
          <w:rFonts w:ascii="Times New Roman" w:hAnsi="Times New Roman" w:cs="Times New Roman"/>
          <w:sz w:val="24"/>
          <w:szCs w:val="24"/>
        </w:rPr>
        <w:t xml:space="preserve">, FAITH </w:t>
      </w:r>
      <w:r w:rsidR="007C3EB5">
        <w:rPr>
          <w:rFonts w:ascii="Times New Roman" w:hAnsi="Times New Roman" w:cs="Times New Roman"/>
          <w:sz w:val="24"/>
          <w:szCs w:val="24"/>
        </w:rPr>
        <w:t xml:space="preserve">C </w:t>
      </w:r>
      <w:r>
        <w:rPr>
          <w:rFonts w:ascii="Times New Roman" w:hAnsi="Times New Roman" w:cs="Times New Roman"/>
          <w:sz w:val="24"/>
          <w:szCs w:val="24"/>
        </w:rPr>
        <w:t>and</w:t>
      </w:r>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327472">
        <w:rPr>
          <w:rFonts w:ascii="Times New Roman" w:eastAsia="Calibri" w:hAnsi="Times New Roman" w:cs="Times New Roman"/>
          <w:sz w:val="24"/>
          <w:szCs w:val="24"/>
        </w:rPr>
        <w:t>.</w:t>
      </w:r>
      <w:r w:rsidRPr="00327472">
        <w:rPr>
          <w:rFonts w:ascii="Times New Roman" w:hAnsi="Times New Roman" w:cs="Times New Roman"/>
          <w:sz w:val="24"/>
          <w:szCs w:val="24"/>
        </w:rPr>
        <w:t xml:space="preserve"> </w:t>
      </w:r>
      <w:r>
        <w:rPr>
          <w:rFonts w:ascii="Times New Roman" w:hAnsi="Times New Roman" w:cs="Times New Roman"/>
          <w:sz w:val="24"/>
          <w:szCs w:val="24"/>
        </w:rPr>
        <w:t xml:space="preserve"> *DEP-IO is used in the tableau below as a </w:t>
      </w:r>
      <w:proofErr w:type="spellStart"/>
      <w:r>
        <w:rPr>
          <w:rFonts w:ascii="Times New Roman" w:hAnsi="Times New Roman" w:cs="Times New Roman"/>
          <w:sz w:val="24"/>
          <w:szCs w:val="24"/>
        </w:rPr>
        <w:t>markedness</w:t>
      </w:r>
      <w:proofErr w:type="spellEnd"/>
      <w:r>
        <w:rPr>
          <w:rFonts w:ascii="Times New Roman" w:hAnsi="Times New Roman" w:cs="Times New Roman"/>
          <w:sz w:val="24"/>
          <w:szCs w:val="24"/>
        </w:rPr>
        <w:t xml:space="preserve"> constraint which allows the insertion of a segment in the output.  It is marked with a * to indicate a new role which is opposite to its original role of prohibition for the insertion of a segment in the output. DEP-IO without a * indicates no insertion while *DEP-IO with a * permits insertion.</w:t>
      </w:r>
    </w:p>
    <w:p w:rsidR="001F7BF3" w:rsidRPr="00E74016" w:rsidRDefault="00E74016" w:rsidP="006C25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9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would </w:t>
      </w:r>
      <w:r w:rsidR="001F7BF3" w:rsidRPr="00A60B06">
        <w:rPr>
          <w:rFonts w:ascii="Times New Roman" w:hAnsi="Times New Roman" w:cs="Times New Roman"/>
          <w:sz w:val="24"/>
          <w:szCs w:val="24"/>
        </w:rPr>
        <w:t xml:space="preserve">in Hausa English. </w:t>
      </w:r>
    </w:p>
    <w:p w:rsidR="001F7BF3" w:rsidRPr="00A60B06"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2160000</wp:posOffset>
                </wp:positionH>
                <wp:positionV relativeFrom="paragraph">
                  <wp:posOffset>76910</wp:posOffset>
                </wp:positionV>
                <wp:extent cx="662400" cy="7200"/>
                <wp:effectExtent l="0" t="57150" r="42545" b="88265"/>
                <wp:wrapNone/>
                <wp:docPr id="10" name="Straight Arrow Connector 10"/>
                <wp:cNvGraphicFramePr/>
                <a:graphic xmlns:a="http://schemas.openxmlformats.org/drawingml/2006/main">
                  <a:graphicData uri="http://schemas.microsoft.com/office/word/2010/wordprocessingShape">
                    <wps:wsp>
                      <wps:cNvCnPr/>
                      <wps:spPr>
                        <a:xfrm>
                          <a:off x="0" y="0"/>
                          <a:ext cx="6624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E98441" id="Straight Arrow Connector 10" o:spid="_x0000_s1026" type="#_x0000_t32" style="position:absolute;margin-left:170.1pt;margin-top:6.05pt;width:52.15pt;height:.5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" strokecolor="black [3200]" strokeweight=".5pt">
                <v:stroke endarrow="block" joinstyle="miter"/>
              </v:shape>
            </w:pict>
          </mc:Fallback>
        </mc:AlternateContent>
      </w:r>
      <w:r w:rsidR="006C251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/w ʊ d/                   Output [w u l d]</w:t>
      </w:r>
    </w:p>
    <w:tbl>
      <w:tblPr>
        <w:tblStyle w:val="TableGrid"/>
        <w:tblW w:w="6570" w:type="dxa"/>
        <w:tblInd w:w="1525" w:type="dxa"/>
        <w:tblLook w:val="04A0" w:firstRow="1" w:lastRow="0" w:firstColumn="1" w:lastColumn="0" w:noHBand="0" w:noVBand="1"/>
      </w:tblPr>
      <w:tblGrid>
        <w:gridCol w:w="1800"/>
        <w:gridCol w:w="2250"/>
        <w:gridCol w:w="2520"/>
      </w:tblGrid>
      <w:tr w:rsidR="001F7BF3" w:rsidRPr="00A60B06" w:rsidTr="00E74016">
        <w:trPr>
          <w:trHeight w:val="108"/>
        </w:trPr>
        <w:tc>
          <w:tcPr>
            <w:tcW w:w="180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/w ʊ d/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r>
      <w:tr w:rsidR="001F7BF3" w:rsidRPr="00A60B06" w:rsidTr="00E74016">
        <w:trPr>
          <w:trHeight w:val="27"/>
        </w:trPr>
        <w:tc>
          <w:tcPr>
            <w:tcW w:w="180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[w u l d]</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0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 ʊ d]     </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is higher than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EB47D5">
        <w:rPr>
          <w:rFonts w:ascii="Times New Roman" w:eastAsia="Calibri" w:hAnsi="Times New Roman" w:cs="Times New Roman"/>
          <w:sz w:val="24"/>
          <w:szCs w:val="24"/>
        </w:rPr>
        <w:t>.</w:t>
      </w:r>
      <w:r w:rsidRPr="00EB47D5">
        <w:rPr>
          <w:rFonts w:ascii="Times New Roman" w:hAnsi="Times New Roman" w:cs="Times New Roman"/>
          <w:sz w:val="24"/>
          <w:szCs w:val="24"/>
        </w:rPr>
        <w:t xml:space="preserve"> </w:t>
      </w:r>
      <w:r w:rsidRPr="00A60B06">
        <w:rPr>
          <w:rFonts w:ascii="Times New Roman" w:hAnsi="Times New Roman" w:cs="Times New Roman"/>
          <w:sz w:val="24"/>
          <w:szCs w:val="24"/>
        </w:rPr>
        <w:t xml:space="preserve">Hausa English output satisfies the higher ranked constraint </w:t>
      </w: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which permits epenthesis of a consonant /l/ in the output and disobeys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is a lower ranked constraint. RP output fails the higher ranked constraint *DEP-IO and satisfies *COMPLEX</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does not permit consonant cluster in coda.</w:t>
      </w:r>
    </w:p>
    <w:p w:rsidR="001F7BF3" w:rsidRPr="00A60B06" w:rsidRDefault="00E74016"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10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numb </w:t>
      </w:r>
      <w:r w:rsidR="001F7BF3" w:rsidRPr="00A60B06">
        <w:rPr>
          <w:rFonts w:ascii="Times New Roman" w:hAnsi="Times New Roman" w:cs="Times New Roman"/>
          <w:sz w:val="24"/>
          <w:szCs w:val="24"/>
        </w:rPr>
        <w:t xml:space="preserve">in Hausa English. </w:t>
      </w:r>
    </w:p>
    <w:p w:rsidR="001F7BF3" w:rsidRPr="00A60B06"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2412000</wp:posOffset>
                </wp:positionH>
                <wp:positionV relativeFrom="paragraph">
                  <wp:posOffset>76840</wp:posOffset>
                </wp:positionV>
                <wp:extent cx="684000" cy="0"/>
                <wp:effectExtent l="0" t="76200" r="20955" b="95250"/>
                <wp:wrapNone/>
                <wp:docPr id="11" name="Straight Arrow Connector 11"/>
                <wp:cNvGraphicFramePr/>
                <a:graphic xmlns:a="http://schemas.openxmlformats.org/drawingml/2006/main">
                  <a:graphicData uri="http://schemas.microsoft.com/office/word/2010/wordprocessingShape">
                    <wps:wsp>
                      <wps:cNvCnPr/>
                      <wps:spPr>
                        <a:xfrm>
                          <a:off x="0" y="0"/>
                          <a:ext cx="684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8D16EB" id="Straight Arrow Connector 11" o:spid="_x0000_s1026" type="#_x0000_t32" style="position:absolute;margin-left:189.9pt;margin-top:6.05pt;width:53.8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/n ʌ m/                   Output [n u m b]</w:t>
      </w:r>
    </w:p>
    <w:tbl>
      <w:tblPr>
        <w:tblStyle w:val="TableGrid"/>
        <w:tblW w:w="6570" w:type="dxa"/>
        <w:tblInd w:w="1525" w:type="dxa"/>
        <w:tblLook w:val="04A0" w:firstRow="1" w:lastRow="0" w:firstColumn="1" w:lastColumn="0" w:noHBand="0" w:noVBand="1"/>
      </w:tblPr>
      <w:tblGrid>
        <w:gridCol w:w="1890"/>
        <w:gridCol w:w="2160"/>
        <w:gridCol w:w="2520"/>
      </w:tblGrid>
      <w:tr w:rsidR="001F7BF3" w:rsidRPr="00A60B06" w:rsidTr="00E74016">
        <w:trPr>
          <w:trHeight w:val="108"/>
        </w:trPr>
        <w:tc>
          <w:tcPr>
            <w:tcW w:w="189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/n ʌ m/   </w:t>
            </w:r>
          </w:p>
        </w:tc>
        <w:tc>
          <w:tcPr>
            <w:tcW w:w="2160" w:type="dxa"/>
            <w:tcBorders>
              <w:top w:val="single" w:sz="4" w:space="0" w:color="auto"/>
              <w:left w:val="single" w:sz="4" w:space="0" w:color="auto"/>
              <w:bottom w:val="double" w:sz="4" w:space="0" w:color="auto"/>
              <w:right w:val="single" w:sz="4" w:space="0" w:color="auto"/>
            </w:tcBorders>
          </w:tcPr>
          <w:p w:rsidR="001F7BF3" w:rsidRPr="00A60B06" w:rsidRDefault="00E74016" w:rsidP="00792F19">
            <w:pPr>
              <w:rPr>
                <w:rFonts w:ascii="Times New Roman" w:hAnsi="Times New Roman"/>
                <w:sz w:val="24"/>
                <w:szCs w:val="24"/>
              </w:rPr>
            </w:pPr>
            <w:r>
              <w:rPr>
                <w:rFonts w:ascii="Times New Roman" w:hAnsi="Times New Roman"/>
                <w:sz w:val="24"/>
                <w:szCs w:val="24"/>
              </w:rPr>
              <w:t xml:space="preserve">    </w:t>
            </w:r>
            <w:r w:rsidR="001F7BF3"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EB47D5" w:rsidP="00792F19">
            <w:pPr>
              <w:rPr>
                <w:rFonts w:ascii="Times New Roman" w:hAnsi="Times New Roman"/>
                <w:sz w:val="24"/>
                <w:szCs w:val="24"/>
              </w:rPr>
            </w:pPr>
            <w:r>
              <w:rPr>
                <w:rFonts w:ascii="Times New Roman" w:hAnsi="Times New Roman"/>
                <w:sz w:val="24"/>
                <w:szCs w:val="24"/>
              </w:rPr>
              <w:t>FAITH C</w:t>
            </w:r>
          </w:p>
        </w:tc>
      </w:tr>
      <w:tr w:rsidR="001F7BF3" w:rsidRPr="00A60B06" w:rsidTr="00E74016">
        <w:trPr>
          <w:trHeight w:val="27"/>
        </w:trPr>
        <w:tc>
          <w:tcPr>
            <w:tcW w:w="189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[n u m b]</w:t>
            </w:r>
          </w:p>
        </w:tc>
        <w:tc>
          <w:tcPr>
            <w:tcW w:w="216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9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[/n ʌ m]    </w:t>
            </w:r>
          </w:p>
        </w:tc>
        <w:tc>
          <w:tcPr>
            <w:tcW w:w="216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1277F"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Hausa English chooses *DEP-IO by inserting a segment in the output. On </w:t>
      </w:r>
      <w:r>
        <w:rPr>
          <w:rFonts w:ascii="Times New Roman" w:eastAsia="Calibri" w:hAnsi="Times New Roman" w:cs="Times New Roman"/>
          <w:sz w:val="24"/>
          <w:szCs w:val="24"/>
        </w:rPr>
        <w:t xml:space="preserve">the contrary RP prefers </w:t>
      </w:r>
      <w:r w:rsidR="00EB47D5">
        <w:rPr>
          <w:rFonts w:ascii="Times New Roman" w:hAnsi="Times New Roman"/>
          <w:sz w:val="24"/>
          <w:szCs w:val="24"/>
        </w:rPr>
        <w:t>FAITH C</w: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 order to maintain a consonant /m/ in the coda position. </w:t>
      </w:r>
      <w:r w:rsidR="00EB47D5">
        <w:rPr>
          <w:rFonts w:ascii="Times New Roman" w:eastAsia="Calibri" w:hAnsi="Times New Roman" w:cs="Times New Roman"/>
          <w:sz w:val="24"/>
          <w:szCs w:val="24"/>
        </w:rPr>
        <w:t>The constraint FAITH C states that c</w:t>
      </w:r>
      <w:r w:rsidR="00EB47D5" w:rsidRPr="00E96815">
        <w:rPr>
          <w:rFonts w:ascii="Times New Roman" w:eastAsia="Calibri" w:hAnsi="Times New Roman" w:cs="Times New Roman"/>
          <w:sz w:val="24"/>
          <w:szCs w:val="24"/>
        </w:rPr>
        <w:t>oda in the output must be identical to the coda in the input</w:t>
      </w:r>
      <w:r w:rsidR="00EB47D5">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These difference show the variations between the two varieties.  </w:t>
      </w:r>
    </w:p>
    <w:p w:rsidR="0011277F" w:rsidRDefault="0011277F" w:rsidP="00792F19">
      <w:pPr>
        <w:spacing w:line="240" w:lineRule="auto"/>
        <w:jc w:val="both"/>
        <w:rPr>
          <w:rFonts w:ascii="Times New Roman" w:eastAsia="Calibri" w:hAnsi="Times New Roman" w:cs="Times New Roman"/>
          <w:sz w:val="24"/>
          <w:szCs w:val="24"/>
        </w:rPr>
      </w:pPr>
    </w:p>
    <w:p w:rsidR="0011277F" w:rsidRDefault="0011277F" w:rsidP="00792F19">
      <w:pPr>
        <w:spacing w:line="240" w:lineRule="auto"/>
        <w:jc w:val="both"/>
        <w:rPr>
          <w:rFonts w:ascii="Times New Roman" w:eastAsia="Calibri" w:hAnsi="Times New Roman" w:cs="Times New Roman"/>
          <w:sz w:val="24"/>
          <w:szCs w:val="24"/>
        </w:rPr>
      </w:pPr>
    </w:p>
    <w:p w:rsidR="001F7BF3" w:rsidRPr="0011277F" w:rsidRDefault="0011277F"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7</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lastRenderedPageBreak/>
        <w:t>The findings reveal the systematic patterns of consonant</w:t>
      </w:r>
      <w:r w:rsidR="00CC0320">
        <w:rPr>
          <w:rFonts w:ascii="Times New Roman" w:hAnsi="Times New Roman" w:cs="Times New Roman"/>
          <w:sz w:val="24"/>
          <w:szCs w:val="24"/>
        </w:rPr>
        <w:t>s</w:t>
      </w:r>
      <w:r w:rsidRPr="00A60B06">
        <w:rPr>
          <w:rFonts w:ascii="Times New Roman" w:hAnsi="Times New Roman" w:cs="Times New Roman"/>
          <w:sz w:val="24"/>
          <w:szCs w:val="24"/>
        </w:rPr>
        <w:t xml:space="preserve"> cluster</w:t>
      </w:r>
      <w:r w:rsidR="00CC0320">
        <w:rPr>
          <w:rFonts w:ascii="Times New Roman" w:hAnsi="Times New Roman" w:cs="Times New Roman"/>
          <w:sz w:val="24"/>
          <w:szCs w:val="24"/>
        </w:rPr>
        <w:t>s pronunciation both in</w:t>
      </w:r>
      <w:r w:rsidRPr="00A60B06">
        <w:rPr>
          <w:rFonts w:ascii="Times New Roman" w:hAnsi="Times New Roman" w:cs="Times New Roman"/>
          <w:sz w:val="24"/>
          <w:szCs w:val="24"/>
        </w:rPr>
        <w:t xml:space="preserve"> the onset and coda positions in the speech of Hausa broadcasters. 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xml:space="preserve">/ and high back short vowel /u/. </w:t>
      </w:r>
      <w:r w:rsidR="004151CB" w:rsidRPr="00A60B06">
        <w:rPr>
          <w:rFonts w:ascii="Times New Roman" w:hAnsi="Times New Roman" w:cs="Times New Roman"/>
          <w:sz w:val="24"/>
          <w:szCs w:val="24"/>
        </w:rPr>
        <w:t>Generally, studies have shown that epenthesis is one of the markers of non-native English around the world. Kachru (1984) points out that epenthetic vowel /ɪ/ is usually introduced in the word initial position in English spoken in South Asia. For example is /s k u l/ becomes [ɪ s k u l]. Similarly, Todd (1884</w:t>
      </w:r>
      <w:r w:rsidR="004151CB">
        <w:rPr>
          <w:rFonts w:ascii="Times New Roman" w:hAnsi="Times New Roman" w:cs="Times New Roman"/>
          <w:sz w:val="24"/>
          <w:szCs w:val="24"/>
        </w:rPr>
        <w:t>:281</w:t>
      </w:r>
      <w:r w:rsidR="004151CB" w:rsidRPr="00A60B06">
        <w:rPr>
          <w:rFonts w:ascii="Times New Roman" w:hAnsi="Times New Roman" w:cs="Times New Roman"/>
          <w:sz w:val="24"/>
          <w:szCs w:val="24"/>
        </w:rPr>
        <w:t xml:space="preserve">) notes that the English spoken in West Africa is also characterized by vowel epenthesis in which the high back /u/is introduced to break up the cluster. For example, /b ɒ t l/ is realized as [b o t u l]. </w:t>
      </w:r>
      <w:r w:rsidR="00C57C97">
        <w:rPr>
          <w:rFonts w:ascii="Times New Roman" w:hAnsi="Times New Roman" w:cs="Times New Roman"/>
          <w:sz w:val="24"/>
          <w:szCs w:val="24"/>
        </w:rPr>
        <w:t>A</w:t>
      </w:r>
      <w:r w:rsidRPr="00A60B06">
        <w:rPr>
          <w:rFonts w:ascii="Times New Roman" w:hAnsi="Times New Roman" w:cs="Times New Roman"/>
          <w:sz w:val="24"/>
          <w:szCs w:val="24"/>
        </w:rPr>
        <w:t>t the two consonant cluster coda,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cluster. The clusters identified in two</w:t>
      </w:r>
      <w:r w:rsidR="001C362E">
        <w:rPr>
          <w:rFonts w:ascii="Times New Roman" w:hAnsi="Times New Roman" w:cs="Times New Roman"/>
          <w:sz w:val="24"/>
          <w:szCs w:val="24"/>
        </w:rPr>
        <w:t xml:space="preserve"> </w:t>
      </w:r>
      <w:r w:rsidR="005B5C12">
        <w:rPr>
          <w:rFonts w:ascii="Times New Roman" w:hAnsi="Times New Roman" w:cs="Times New Roman"/>
          <w:sz w:val="24"/>
          <w:szCs w:val="24"/>
        </w:rPr>
        <w:t>consonant cluster coda are /</w:t>
      </w:r>
      <w:proofErr w:type="spellStart"/>
      <w:r w:rsidR="005B5C12">
        <w:rPr>
          <w:rFonts w:ascii="Times New Roman" w:hAnsi="Times New Roman" w:cs="Times New Roman"/>
          <w:sz w:val="24"/>
          <w:szCs w:val="24"/>
        </w:rPr>
        <w:t>kt</w:t>
      </w:r>
      <w:proofErr w:type="spellEnd"/>
      <w:r w:rsidR="005B5C12">
        <w:rPr>
          <w:rFonts w:ascii="Times New Roman" w:hAnsi="Times New Roman" w:cs="Times New Roman"/>
          <w:sz w:val="24"/>
          <w:szCs w:val="24"/>
        </w:rPr>
        <w:t>/ and</w:t>
      </w:r>
      <w:r w:rsidR="001C362E">
        <w:rPr>
          <w:rFonts w:ascii="Times New Roman" w:hAnsi="Times New Roman" w:cs="Times New Roman"/>
          <w:sz w:val="24"/>
          <w:szCs w:val="24"/>
        </w:rPr>
        <w:t xml:space="preserve"> /</w:t>
      </w:r>
      <w:proofErr w:type="spellStart"/>
      <w:r w:rsidR="001C362E">
        <w:rPr>
          <w:rFonts w:ascii="Times New Roman" w:hAnsi="Times New Roman" w:cs="Times New Roman"/>
          <w:sz w:val="24"/>
          <w:szCs w:val="24"/>
        </w:rPr>
        <w:t>ks</w:t>
      </w:r>
      <w:proofErr w:type="spellEnd"/>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r w:rsidR="004151CB" w:rsidRPr="00A60B06">
        <w:rPr>
          <w:rFonts w:ascii="Times New Roman" w:hAnsi="Times New Roman" w:cs="Times New Roman"/>
          <w:sz w:val="24"/>
          <w:szCs w:val="24"/>
        </w:rPr>
        <w:t xml:space="preserve">Simo </w:t>
      </w:r>
      <w:proofErr w:type="spellStart"/>
      <w:r w:rsidR="004151CB" w:rsidRPr="00A60B06">
        <w:rPr>
          <w:rFonts w:ascii="Times New Roman" w:hAnsi="Times New Roman" w:cs="Times New Roman"/>
          <w:sz w:val="24"/>
          <w:szCs w:val="24"/>
        </w:rPr>
        <w:t>Bobda</w:t>
      </w:r>
      <w:proofErr w:type="spellEnd"/>
      <w:r w:rsidR="004151CB" w:rsidRPr="00A60B06">
        <w:rPr>
          <w:rFonts w:ascii="Times New Roman" w:hAnsi="Times New Roman" w:cs="Times New Roman"/>
          <w:sz w:val="24"/>
          <w:szCs w:val="24"/>
        </w:rPr>
        <w:t xml:space="preserve">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 xml:space="preserve">deletion strategy in their speech in order to simplify a cluster.  This implies that the use epenthesis and deletion in cluster simplification is not limited to only Hausa speakers of English, it cuts across Africa and 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A60B06">
        <w:rPr>
          <w:rFonts w:ascii="Times New Roman" w:hAnsi="Times New Roman" w:cs="Times New Roman"/>
          <w:i/>
          <w:sz w:val="24"/>
          <w:szCs w:val="24"/>
        </w:rPr>
        <w:t xml:space="preserve"> </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856AD2">
        <w:rPr>
          <w:rFonts w:ascii="Times New Roman" w:hAnsi="Times New Roman" w:cs="Times New Roman"/>
          <w:sz w:val="24"/>
          <w:szCs w:val="24"/>
        </w:rPr>
        <w:t xml:space="preserve"> </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[s ɪ 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 xml:space="preserve">r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i/>
          <w:sz w:val="24"/>
          <w:szCs w:val="24"/>
        </w:rPr>
        <w:t xml:space="preserve"> </w:t>
      </w:r>
      <w:r w:rsidRPr="00A60B06">
        <w:rPr>
          <w:rFonts w:ascii="Times New Roman" w:hAnsi="Times New Roman" w:cs="Times New Roman"/>
          <w:sz w:val="24"/>
          <w:szCs w:val="24"/>
        </w:rPr>
        <w:t xml:space="preserve">in Hausa English. The two consonants emerged in the medial position of the word are not consonants cluster because they do not belong to the same syllable.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proofErr w:type="spellStart"/>
      <w:r w:rsidR="006A6491" w:rsidRPr="00A60B06">
        <w:rPr>
          <w:rFonts w:ascii="Times New Roman" w:hAnsi="Times New Roman" w:cs="Times New Roman"/>
          <w:sz w:val="24"/>
          <w:szCs w:val="24"/>
        </w:rPr>
        <w:t>Soneye</w:t>
      </w:r>
      <w:proofErr w:type="spellEnd"/>
      <w:r w:rsidR="006A6491" w:rsidRPr="00A60B06">
        <w:rPr>
          <w:rFonts w:ascii="Times New Roman" w:hAnsi="Times New Roman" w:cs="Times New Roman"/>
          <w:sz w:val="24"/>
          <w:szCs w:val="24"/>
        </w:rPr>
        <w:t xml:space="preserve"> and </w:t>
      </w:r>
      <w:proofErr w:type="spellStart"/>
      <w:r w:rsidR="006A6491" w:rsidRPr="00A60B06">
        <w:rPr>
          <w:rFonts w:ascii="Times New Roman" w:hAnsi="Times New Roman" w:cs="Times New Roman"/>
          <w:sz w:val="24"/>
          <w:szCs w:val="24"/>
        </w:rPr>
        <w:t>Oladunjoye</w:t>
      </w:r>
      <w:proofErr w:type="spellEnd"/>
      <w:r w:rsidR="006A6491" w:rsidRPr="00A60B06">
        <w:rPr>
          <w:rFonts w:ascii="Times New Roman" w:hAnsi="Times New Roman" w:cs="Times New Roman"/>
          <w:sz w:val="24"/>
          <w:szCs w:val="24"/>
        </w:rPr>
        <w:t xml:space="preserve"> (2015) reveal that most of the educated Yoruba speakers of English have a systematic way of deleting a segment in a three consonant cluster coda in order to reduce</w:t>
      </w:r>
      <w:r w:rsidR="006A6491">
        <w:rPr>
          <w:rFonts w:ascii="Times New Roman" w:hAnsi="Times New Roman" w:cs="Times New Roman"/>
          <w:sz w:val="24"/>
          <w:szCs w:val="24"/>
        </w:rPr>
        <w:t xml:space="preserve"> the complexity from CCC to CC.</w:t>
      </w:r>
    </w:p>
    <w:p w:rsidR="001F7BF3" w:rsidRPr="00A60B06" w:rsidRDefault="001F7BF3" w:rsidP="001628BF">
      <w:pPr>
        <w:spacing w:after="0" w:line="240" w:lineRule="auto"/>
        <w:ind w:firstLine="720"/>
        <w:jc w:val="both"/>
        <w:rPr>
          <w:rFonts w:ascii="Times New Roman" w:hAnsi="Times New Roman" w:cs="Times New Roman"/>
          <w:sz w:val="24"/>
          <w:szCs w:val="24"/>
        </w:rPr>
      </w:pPr>
      <w:r w:rsidRPr="00A60B06">
        <w:rPr>
          <w:rFonts w:ascii="Times New Roman" w:hAnsi="Times New Roman" w:cs="Times New Roman"/>
          <w:sz w:val="24"/>
          <w:szCs w:val="24"/>
        </w:rPr>
        <w:t xml:space="preserve">Additionally, the study also discovered the pronunciation of silent letters which are associated with the influence of spelling. Some letters of English are silent in pronunciation when they occur in certain environments due to assimilation. It is, however, not the case in the </w:t>
      </w:r>
      <w:r w:rsidR="005D0FE4">
        <w:rPr>
          <w:rFonts w:ascii="Times New Roman" w:hAnsi="Times New Roman" w:cs="Times New Roman"/>
          <w:sz w:val="24"/>
          <w:szCs w:val="24"/>
        </w:rPr>
        <w:t>present study as the participants</w:t>
      </w:r>
      <w:r w:rsidRPr="00A60B06">
        <w:rPr>
          <w:rFonts w:ascii="Times New Roman" w:hAnsi="Times New Roman" w:cs="Times New Roman"/>
          <w:sz w:val="24"/>
          <w:szCs w:val="24"/>
        </w:rPr>
        <w:t xml:space="preserve"> often pronounce such silent letters. From the foregoing, the study can deduce that the major phonological processes used by the majority of the respondents in pronouncing consonant</w:t>
      </w:r>
      <w:r w:rsidR="005D0FE4">
        <w:rPr>
          <w:rFonts w:ascii="Times New Roman" w:hAnsi="Times New Roman" w:cs="Times New Roman"/>
          <w:sz w:val="24"/>
          <w:szCs w:val="24"/>
        </w:rPr>
        <w:t>s</w:t>
      </w:r>
      <w:r w:rsidRPr="00A60B06">
        <w:rPr>
          <w:rFonts w:ascii="Times New Roman" w:hAnsi="Times New Roman" w:cs="Times New Roman"/>
          <w:sz w:val="24"/>
          <w:szCs w:val="24"/>
        </w:rPr>
        <w:t xml:space="preserve"> clusters are epenthesis and deletion. The process of epenthesis is frequently used in the onset, whereas deletion is used in coda position. </w:t>
      </w:r>
      <w:proofErr w:type="spellStart"/>
      <w:r w:rsidR="006A6491">
        <w:rPr>
          <w:rFonts w:ascii="Times New Roman" w:hAnsi="Times New Roman" w:cs="Times New Roman"/>
          <w:sz w:val="24"/>
          <w:szCs w:val="24"/>
        </w:rPr>
        <w:t>Mbah</w:t>
      </w:r>
      <w:proofErr w:type="spellEnd"/>
      <w:r w:rsidR="006A6491">
        <w:rPr>
          <w:rFonts w:ascii="Times New Roman" w:hAnsi="Times New Roman" w:cs="Times New Roman"/>
          <w:sz w:val="24"/>
          <w:szCs w:val="24"/>
        </w:rPr>
        <w:t xml:space="preserve"> and </w:t>
      </w:r>
      <w:proofErr w:type="spellStart"/>
      <w:r w:rsidR="006A6491">
        <w:rPr>
          <w:rFonts w:ascii="Times New Roman" w:hAnsi="Times New Roman" w:cs="Times New Roman"/>
          <w:sz w:val="24"/>
          <w:szCs w:val="24"/>
        </w:rPr>
        <w:t>Waya</w:t>
      </w:r>
      <w:proofErr w:type="spellEnd"/>
      <w:r w:rsidR="006A6491">
        <w:rPr>
          <w:rFonts w:ascii="Times New Roman" w:hAnsi="Times New Roman" w:cs="Times New Roman"/>
          <w:sz w:val="24"/>
          <w:szCs w:val="24"/>
        </w:rPr>
        <w:t xml:space="preserve"> (2014) </w:t>
      </w:r>
      <w:r w:rsidR="006A6491" w:rsidRPr="00A60B06">
        <w:rPr>
          <w:rFonts w:ascii="Times New Roman" w:hAnsi="Times New Roman" w:cs="Times New Roman"/>
          <w:sz w:val="24"/>
          <w:szCs w:val="24"/>
        </w:rPr>
        <w:t xml:space="preserve">report that </w:t>
      </w:r>
      <w:proofErr w:type="spellStart"/>
      <w:r w:rsidR="006A6491" w:rsidRPr="00A60B06">
        <w:rPr>
          <w:rFonts w:ascii="Times New Roman" w:hAnsi="Times New Roman" w:cs="Times New Roman"/>
          <w:sz w:val="24"/>
          <w:szCs w:val="24"/>
        </w:rPr>
        <w:t>Tiv</w:t>
      </w:r>
      <w:proofErr w:type="spellEnd"/>
      <w:r w:rsidR="006A6491" w:rsidRPr="00A60B06">
        <w:rPr>
          <w:rFonts w:ascii="Times New Roman" w:hAnsi="Times New Roman" w:cs="Times New Roman"/>
          <w:sz w:val="24"/>
          <w:szCs w:val="24"/>
        </w:rPr>
        <w:t xml:space="preserve">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A60B06">
        <w:rPr>
          <w:rFonts w:ascii="Times New Roman" w:hAnsi="Times New Roman" w:cs="Times New Roman"/>
          <w:sz w:val="24"/>
          <w:szCs w:val="24"/>
        </w:rPr>
        <w:t>consonant</w:t>
      </w:r>
      <w:r w:rsidR="006A6491">
        <w:rPr>
          <w:rFonts w:ascii="Times New Roman" w:hAnsi="Times New Roman" w:cs="Times New Roman"/>
          <w:sz w:val="24"/>
          <w:szCs w:val="24"/>
        </w:rPr>
        <w:t>s</w:t>
      </w:r>
      <w:r w:rsidR="006A6491" w:rsidRPr="00A60B06">
        <w:rPr>
          <w:rFonts w:ascii="Times New Roman" w:hAnsi="Times New Roman" w:cs="Times New Roman"/>
          <w:sz w:val="24"/>
          <w:szCs w:val="24"/>
        </w:rPr>
        <w:t xml:space="preserve"> cluster</w:t>
      </w:r>
      <w:r w:rsidR="006A6491">
        <w:rPr>
          <w:rFonts w:ascii="Times New Roman" w:hAnsi="Times New Roman" w:cs="Times New Roman"/>
          <w:sz w:val="24"/>
          <w:szCs w:val="24"/>
        </w:rPr>
        <w:t>s</w:t>
      </w:r>
      <w:r w:rsidR="006A6491" w:rsidRPr="00A60B06">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presumption of </w:t>
      </w:r>
      <w:proofErr w:type="spellStart"/>
      <w:r w:rsidRPr="00A60B06">
        <w:rPr>
          <w:rFonts w:ascii="Times New Roman" w:hAnsi="Times New Roman" w:cs="Times New Roman"/>
          <w:sz w:val="24"/>
          <w:szCs w:val="24"/>
        </w:rPr>
        <w:t>Soneye</w:t>
      </w:r>
      <w:proofErr w:type="spellEnd"/>
      <w:r w:rsidRPr="00A60B06">
        <w:rPr>
          <w:rFonts w:ascii="Times New Roman" w:hAnsi="Times New Roman" w:cs="Times New Roman"/>
          <w:sz w:val="24"/>
          <w:szCs w:val="24"/>
        </w:rPr>
        <w:t xml:space="preserve"> and </w:t>
      </w:r>
      <w:proofErr w:type="spellStart"/>
      <w:r w:rsidRPr="00A60B06">
        <w:rPr>
          <w:rFonts w:ascii="Times New Roman" w:hAnsi="Times New Roman" w:cs="Times New Roman"/>
          <w:sz w:val="24"/>
          <w:szCs w:val="24"/>
        </w:rPr>
        <w:t>Oladunjoye</w:t>
      </w:r>
      <w:proofErr w:type="spellEnd"/>
      <w:r w:rsidRPr="00A60B06">
        <w:rPr>
          <w:rFonts w:ascii="Times New Roman" w:hAnsi="Times New Roman" w:cs="Times New Roman"/>
          <w:sz w:val="24"/>
          <w:szCs w:val="24"/>
        </w:rPr>
        <w:t xml:space="preserve"> (2015) who hypothesize that second language speakers of English in Nigeria are likely to insert epenthetic vowels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consonant</w:t>
      </w:r>
      <w:r w:rsidR="005D0FE4">
        <w:rPr>
          <w:rFonts w:ascii="Times New Roman" w:hAnsi="Times New Roman" w:cs="Times New Roman"/>
          <w:sz w:val="24"/>
          <w:szCs w:val="24"/>
        </w:rPr>
        <w:t>s</w:t>
      </w:r>
      <w:r w:rsidRPr="00A60B06">
        <w:rPr>
          <w:rFonts w:ascii="Times New Roman" w:hAnsi="Times New Roman" w:cs="Times New Roman"/>
          <w:sz w:val="24"/>
          <w:szCs w:val="24"/>
        </w:rPr>
        <w:t xml:space="preserve"> cluster</w:t>
      </w:r>
      <w:r w:rsidR="005D0FE4">
        <w:rPr>
          <w:rFonts w:ascii="Times New Roman" w:hAnsi="Times New Roman" w:cs="Times New Roman"/>
          <w:sz w:val="24"/>
          <w:szCs w:val="24"/>
        </w:rPr>
        <w:t>s</w:t>
      </w:r>
      <w:r w:rsidRPr="00A60B06">
        <w:rPr>
          <w:rFonts w:ascii="Times New Roman" w:hAnsi="Times New Roman" w:cs="Times New Roman"/>
          <w:sz w:val="24"/>
          <w:szCs w:val="24"/>
        </w:rPr>
        <w:t xml:space="preserve"> and suggest for empirical study to validate the assertion. Thus, the present study contributes in response to this call and it identifies the phonological processes used by Hausa broadcasters in pronouncing syllable phonotactics.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Pr="00A60B06">
        <w:rPr>
          <w:rFonts w:ascii="Times New Roman" w:hAnsi="Times New Roman" w:cs="Times New Roman"/>
          <w:sz w:val="24"/>
          <w:szCs w:val="24"/>
        </w:rPr>
        <w:t xml:space="preserve"> </w:t>
      </w:r>
      <w:r w:rsidR="005D0FE4">
        <w:rPr>
          <w:rFonts w:ascii="Times New Roman" w:hAnsi="Times New Roman" w:cs="Times New Roman"/>
          <w:sz w:val="24"/>
          <w:szCs w:val="24"/>
        </w:rPr>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have an effect on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5D0FE4" w:rsidRPr="00A60B06">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It is, therefore, important for the broadcasters to pay attention and improve.</w:t>
      </w:r>
      <w:r w:rsidR="009A622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6A6491">
        <w:rPr>
          <w:rFonts w:ascii="Times New Roman" w:hAnsi="Times New Roman" w:cs="Times New Roman"/>
          <w:sz w:val="24"/>
          <w:szCs w:val="24"/>
        </w:rPr>
        <w:t xml:space="preserve"> </w:t>
      </w:r>
      <w:r w:rsidR="009A622C">
        <w:rPr>
          <w:rFonts w:ascii="Times New Roman" w:hAnsi="Times New Roman" w:cs="Times New Roman"/>
          <w:sz w:val="24"/>
          <w:szCs w:val="24"/>
        </w:rPr>
        <w:t>morphophonological</w:t>
      </w:r>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 </w:t>
      </w:r>
    </w:p>
    <w:p w:rsidR="006A6491" w:rsidRDefault="006A6491" w:rsidP="006A6491">
      <w:pPr>
        <w:spacing w:after="0" w:line="240" w:lineRule="auto"/>
        <w:jc w:val="both"/>
        <w:rPr>
          <w:rFonts w:ascii="Times New Roman" w:hAnsi="Times New Roman" w:cs="Times New Roman"/>
          <w:sz w:val="24"/>
          <w:szCs w:val="24"/>
        </w:rPr>
      </w:pPr>
    </w:p>
    <w:p w:rsidR="001C48B8" w:rsidRPr="006A6491" w:rsidRDefault="00842E4C" w:rsidP="006A6491">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8"/>
          <w:szCs w:val="28"/>
        </w:rPr>
        <w:lastRenderedPageBreak/>
        <w:t xml:space="preserve"> </w:t>
      </w:r>
      <w:r w:rsidRPr="00842E4C">
        <w:rPr>
          <w:rFonts w:ascii="Times New Roman" w:eastAsiaTheme="minorEastAsia" w:hAnsi="Times New Roman" w:cs="Times New Roman"/>
          <w:b/>
          <w:sz w:val="24"/>
          <w:szCs w:val="24"/>
        </w:rPr>
        <w:t>References</w:t>
      </w:r>
    </w:p>
    <w:p w:rsidR="001C48B8" w:rsidRPr="001C48B8" w:rsidRDefault="001C48B8" w:rsidP="00A46C8D">
      <w:pPr>
        <w:spacing w:after="0" w:line="240" w:lineRule="auto"/>
        <w:ind w:left="-288" w:right="-432"/>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p>
    <w:p w:rsidR="002A684C" w:rsidRPr="00C132C0" w:rsidRDefault="002A684C" w:rsidP="00842E4C">
      <w:pPr>
        <w:spacing w:after="0"/>
        <w:jc w:val="both"/>
        <w:rPr>
          <w:rFonts w:ascii="Times New Roman" w:hAnsi="Times New Roman" w:cs="Times New Roman"/>
        </w:rPr>
      </w:pPr>
      <w:proofErr w:type="spellStart"/>
      <w:r w:rsidRPr="00C132C0">
        <w:rPr>
          <w:rFonts w:ascii="Times New Roman" w:hAnsi="Times New Roman" w:cs="Times New Roman"/>
        </w:rPr>
        <w:t>Aladeyomi</w:t>
      </w:r>
      <w:proofErr w:type="spellEnd"/>
      <w:r w:rsidR="005321DA" w:rsidRPr="00C132C0">
        <w:rPr>
          <w:rFonts w:ascii="Times New Roman" w:hAnsi="Times New Roman" w:cs="Times New Roman"/>
        </w:rPr>
        <w:t>, S. A.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C132C0">
        <w:rPr>
          <w:rFonts w:ascii="Times New Roman" w:hAnsi="Times New Roman" w:cs="Times New Roman"/>
          <w:i/>
        </w:rPr>
        <w:t xml:space="preserve"> </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i/>
        </w:rPr>
        <w:t xml:space="preserve"> </w:t>
      </w:r>
      <w:r w:rsidRPr="00C132C0">
        <w:rPr>
          <w:rFonts w:ascii="Times New Roman" w:hAnsi="Times New Roman" w:cs="Times New Roman"/>
        </w:rPr>
        <w:t xml:space="preserve">Available Online at </w:t>
      </w:r>
      <w:hyperlink r:id="rId8"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rsidR="002A684C" w:rsidRPr="00C132C0" w:rsidRDefault="002A684C" w:rsidP="001200AD">
      <w:pPr>
        <w:spacing w:after="0"/>
        <w:ind w:left="708" w:hanging="708"/>
        <w:jc w:val="both"/>
        <w:rPr>
          <w:rFonts w:ascii="Times New Roman" w:hAnsi="Times New Roman" w:cs="Times New Roman"/>
          <w:i/>
        </w:rPr>
      </w:pPr>
      <w:proofErr w:type="spellStart"/>
      <w:r w:rsidRPr="00C132C0">
        <w:rPr>
          <w:rFonts w:ascii="Times New Roman" w:hAnsi="Times New Roman" w:cs="Times New Roman"/>
        </w:rPr>
        <w:t>Aladeyo</w:t>
      </w:r>
      <w:r w:rsidR="005321DA" w:rsidRPr="00C132C0">
        <w:rPr>
          <w:rFonts w:ascii="Times New Roman" w:hAnsi="Times New Roman" w:cs="Times New Roman"/>
        </w:rPr>
        <w:t>mi</w:t>
      </w:r>
      <w:proofErr w:type="spellEnd"/>
      <w:r w:rsidR="005321DA" w:rsidRPr="00C132C0">
        <w:rPr>
          <w:rFonts w:ascii="Times New Roman" w:hAnsi="Times New Roman" w:cs="Times New Roman"/>
        </w:rPr>
        <w:t xml:space="preserve">, S.A. &amp; </w:t>
      </w:r>
      <w:proofErr w:type="spellStart"/>
      <w:r w:rsidR="005321DA" w:rsidRPr="00C132C0">
        <w:rPr>
          <w:rFonts w:ascii="Times New Roman" w:hAnsi="Times New Roman" w:cs="Times New Roman"/>
        </w:rPr>
        <w:t>Adetunde</w:t>
      </w:r>
      <w:proofErr w:type="spellEnd"/>
      <w:r w:rsidR="005321DA" w:rsidRPr="00C132C0">
        <w:rPr>
          <w:rFonts w:ascii="Times New Roman" w:hAnsi="Times New Roman" w:cs="Times New Roman"/>
        </w:rPr>
        <w:t>, A.K. 2007</w:t>
      </w:r>
      <w:r w:rsidRPr="00C132C0">
        <w:rPr>
          <w:rFonts w:ascii="Times New Roman" w:hAnsi="Times New Roman" w:cs="Times New Roman"/>
        </w:rPr>
        <w:t xml:space="preserve">. Errors of Segmental Phonemes in the spoken English of Nigerian Television Casters. </w:t>
      </w:r>
      <w:r w:rsidR="00BC6D88" w:rsidRPr="00C132C0">
        <w:rPr>
          <w:rFonts w:ascii="Times New Roman" w:hAnsi="Times New Roman" w:cs="Times New Roman"/>
          <w:i/>
        </w:rPr>
        <w:t xml:space="preserve">The Social Sciences </w:t>
      </w:r>
      <w:r w:rsidR="00BC6D88" w:rsidRPr="007E3F56">
        <w:rPr>
          <w:rFonts w:ascii="Times New Roman" w:hAnsi="Times New Roman" w:cs="Times New Roman"/>
        </w:rPr>
        <w:t>2(3)</w:t>
      </w:r>
      <w:r w:rsidR="007E3F56" w:rsidRPr="007E3F56">
        <w:rPr>
          <w:rFonts w:ascii="Times New Roman" w:hAnsi="Times New Roman" w:cs="Times New Roman"/>
        </w:rPr>
        <w:t>, 302</w:t>
      </w:r>
      <w:r w:rsidRPr="007E3F56">
        <w:rPr>
          <w:rFonts w:ascii="Times New Roman" w:hAnsi="Times New Roman" w:cs="Times New Roman"/>
        </w:rPr>
        <w:t>-306</w:t>
      </w:r>
      <w:r w:rsidRPr="00C132C0">
        <w:rPr>
          <w:rFonts w:ascii="Times New Roman" w:hAnsi="Times New Roman" w:cs="Times New Roman"/>
          <w:i/>
        </w:rPr>
        <w:t xml:space="preserve">, </w:t>
      </w:r>
      <w:proofErr w:type="spellStart"/>
      <w:r w:rsidRPr="00C132C0">
        <w:rPr>
          <w:rFonts w:ascii="Times New Roman" w:hAnsi="Times New Roman" w:cs="Times New Roman"/>
          <w:i/>
        </w:rPr>
        <w:t>Medwell</w:t>
      </w:r>
      <w:proofErr w:type="spellEnd"/>
      <w:r w:rsidRPr="00C132C0">
        <w:rPr>
          <w:rFonts w:ascii="Times New Roman" w:hAnsi="Times New Roman" w:cs="Times New Roman"/>
          <w:i/>
        </w:rPr>
        <w:t xml:space="preserve"> Journals.</w:t>
      </w:r>
    </w:p>
    <w:p w:rsidR="00BC6D88" w:rsidRPr="00C132C0" w:rsidRDefault="00D1669D" w:rsidP="001200AD">
      <w:pPr>
        <w:spacing w:after="0"/>
        <w:ind w:left="708" w:hanging="708"/>
        <w:jc w:val="both"/>
        <w:rPr>
          <w:rFonts w:ascii="Times New Roman" w:hAnsi="Times New Roman" w:cs="Times New Roman"/>
          <w:i/>
        </w:rPr>
      </w:pPr>
      <w:r w:rsidRPr="00C132C0">
        <w:rPr>
          <w:rFonts w:ascii="Times New Roman" w:hAnsi="Times New Roman" w:cs="Times New Roman"/>
        </w:rPr>
        <w:t xml:space="preserve">Akpan,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Anorue</w:t>
      </w:r>
      <w:proofErr w:type="spellEnd"/>
      <w:r w:rsidR="00BC6D88" w:rsidRPr="00C132C0">
        <w:rPr>
          <w:rFonts w:ascii="Times New Roman" w:hAnsi="Times New Roman" w:cs="Times New Roman"/>
        </w:rPr>
        <w:t>, L</w:t>
      </w:r>
      <w:r w:rsidRPr="00C132C0">
        <w:rPr>
          <w:rFonts w:ascii="Times New Roman" w:hAnsi="Times New Roman" w:cs="Times New Roman"/>
        </w:rPr>
        <w:t>uke</w:t>
      </w:r>
      <w:r w:rsidR="00BC6D88" w:rsidRPr="00C132C0">
        <w:rPr>
          <w:rFonts w:ascii="Times New Roman" w:hAnsi="Times New Roman" w:cs="Times New Roman"/>
        </w:rPr>
        <w:t xml:space="preserve"> I</w:t>
      </w:r>
      <w:r w:rsidRPr="00C132C0">
        <w:rPr>
          <w:rFonts w:ascii="Times New Roman" w:hAnsi="Times New Roman" w:cs="Times New Roman"/>
        </w:rPr>
        <w:t>.</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Obayi</w:t>
      </w:r>
      <w:proofErr w:type="spellEnd"/>
      <w:r w:rsidR="00BC6D88" w:rsidRPr="00C132C0">
        <w:rPr>
          <w:rFonts w:ascii="Times New Roman" w:hAnsi="Times New Roman" w:cs="Times New Roman"/>
        </w:rPr>
        <w:t xml:space="preserve">, </w:t>
      </w:r>
      <w:r w:rsidR="00861B39" w:rsidRPr="00C132C0">
        <w:rPr>
          <w:rFonts w:ascii="Times New Roman" w:hAnsi="Times New Roman" w:cs="Times New Roman"/>
        </w:rPr>
        <w:t>Paul M</w:t>
      </w:r>
      <w:r w:rsidR="00BC6D88" w:rsidRPr="00C132C0">
        <w:rPr>
          <w:rFonts w:ascii="Times New Roman" w:hAnsi="Times New Roman" w:cs="Times New Roman"/>
        </w:rPr>
        <w:t xml:space="preserve">. &amp; </w:t>
      </w:r>
      <w:proofErr w:type="spellStart"/>
      <w:r w:rsidR="00BC6D88" w:rsidRPr="00C132C0">
        <w:rPr>
          <w:rFonts w:ascii="Times New Roman" w:hAnsi="Times New Roman" w:cs="Times New Roman"/>
        </w:rPr>
        <w:t>Etu</w:t>
      </w:r>
      <w:proofErr w:type="spellEnd"/>
      <w:r w:rsidR="00BC6D88" w:rsidRPr="00C132C0">
        <w:rPr>
          <w:rFonts w:ascii="Times New Roman" w:hAnsi="Times New Roman" w:cs="Times New Roman"/>
        </w:rPr>
        <w:t>,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tudies Bahir Dar, Ethiopia</w:t>
      </w:r>
      <w:r w:rsidR="00713EA4">
        <w:rPr>
          <w:rFonts w:ascii="Times New Roman" w:hAnsi="Times New Roman" w:cs="Times New Roman"/>
          <w:i/>
        </w:rPr>
        <w:t>,</w:t>
      </w:r>
      <w:r w:rsidR="007E3F56">
        <w:rPr>
          <w:rFonts w:ascii="Times New Roman" w:hAnsi="Times New Roman" w:cs="Times New Roman"/>
          <w:i/>
        </w:rPr>
        <w:t xml:space="preserve"> </w:t>
      </w:r>
      <w:r w:rsidR="00BC6D88" w:rsidRPr="007E3F56">
        <w:rPr>
          <w:rFonts w:ascii="Times New Roman" w:hAnsi="Times New Roman" w:cs="Times New Roman"/>
        </w:rPr>
        <w:t>1 (3), 48-68</w:t>
      </w:r>
      <w:r w:rsidR="00BC6D88" w:rsidRPr="00C132C0">
        <w:rPr>
          <w:rFonts w:ascii="Times New Roman" w:hAnsi="Times New Roman" w:cs="Times New Roman"/>
          <w:i/>
        </w:rPr>
        <w:t>.</w:t>
      </w:r>
    </w:p>
    <w:p w:rsidR="002A684C" w:rsidRPr="00C132C0" w:rsidRDefault="002A684C" w:rsidP="001200AD">
      <w:pPr>
        <w:spacing w:after="0"/>
        <w:ind w:left="708" w:hanging="708"/>
        <w:jc w:val="both"/>
        <w:rPr>
          <w:rFonts w:ascii="Times New Roman" w:hAnsi="Times New Roman" w:cs="Times New Roman"/>
        </w:rPr>
      </w:pPr>
      <w:proofErr w:type="spellStart"/>
      <w:r w:rsidRPr="00C132C0">
        <w:rPr>
          <w:rFonts w:ascii="Times New Roman" w:hAnsi="Times New Roman" w:cs="Times New Roman"/>
        </w:rPr>
        <w:t>Atechi</w:t>
      </w:r>
      <w:proofErr w:type="spellEnd"/>
      <w:r w:rsidRPr="00C132C0">
        <w:rPr>
          <w:rFonts w:ascii="Times New Roman" w:hAnsi="Times New Roman" w:cs="Times New Roman"/>
        </w:rPr>
        <w:t>, S</w:t>
      </w:r>
      <w:r w:rsidR="00006D7B" w:rsidRPr="00C132C0">
        <w:rPr>
          <w:rFonts w:ascii="Times New Roman" w:hAnsi="Times New Roman" w:cs="Times New Roman"/>
        </w:rPr>
        <w:t>amuel, N. 2006.</w:t>
      </w:r>
      <w:r w:rsidRPr="00C132C0">
        <w:rPr>
          <w:rFonts w:ascii="Times New Roman" w:hAnsi="Times New Roman" w:cs="Times New Roman"/>
        </w:rPr>
        <w:t xml:space="preserve"> </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xml:space="preserve">. </w:t>
      </w:r>
      <w:proofErr w:type="spellStart"/>
      <w:r w:rsidRPr="00C132C0">
        <w:rPr>
          <w:rFonts w:ascii="Times New Roman" w:hAnsi="Times New Roman" w:cs="Times New Roman"/>
        </w:rPr>
        <w:t>Cuvillier</w:t>
      </w:r>
      <w:proofErr w:type="spellEnd"/>
      <w:r w:rsidR="00BC6D88" w:rsidRPr="00C132C0">
        <w:rPr>
          <w:rFonts w:ascii="Times New Roman" w:hAnsi="Times New Roman" w:cs="Times New Roman"/>
        </w:rPr>
        <w:t>.</w:t>
      </w:r>
    </w:p>
    <w:p w:rsidR="00BC6D88" w:rsidRPr="00C132C0" w:rsidRDefault="00BC6D88" w:rsidP="001200AD">
      <w:pPr>
        <w:spacing w:after="0"/>
        <w:ind w:left="708" w:hanging="708"/>
        <w:jc w:val="both"/>
        <w:rPr>
          <w:rFonts w:ascii="Times New Roman" w:hAnsi="Times New Roman" w:cs="Times New Roman"/>
        </w:rPr>
      </w:pPr>
      <w:r w:rsidRPr="00C132C0">
        <w:rPr>
          <w:rFonts w:ascii="Times New Roman" w:hAnsi="Times New Roman" w:cs="Times New Roman"/>
        </w:rPr>
        <w:t xml:space="preserve">Awang, </w:t>
      </w:r>
      <w:proofErr w:type="spellStart"/>
      <w:r w:rsidRPr="00C132C0">
        <w:rPr>
          <w:rFonts w:ascii="Times New Roman" w:hAnsi="Times New Roman" w:cs="Times New Roman"/>
        </w:rPr>
        <w:t>Z</w:t>
      </w:r>
      <w:r w:rsidR="00006D7B" w:rsidRPr="00C132C0">
        <w:rPr>
          <w:rFonts w:ascii="Times New Roman" w:hAnsi="Times New Roman" w:cs="Times New Roman"/>
        </w:rPr>
        <w:t>ainudin</w:t>
      </w:r>
      <w:proofErr w:type="spellEnd"/>
      <w:r w:rsidR="00006D7B" w:rsidRPr="00C132C0">
        <w:rPr>
          <w:rFonts w:ascii="Times New Roman" w:hAnsi="Times New Roman" w:cs="Times New Roman"/>
        </w:rPr>
        <w:t>.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Pr="00C132C0">
        <w:rPr>
          <w:rFonts w:ascii="Times New Roman" w:hAnsi="Times New Roman" w:cs="Times New Roman"/>
        </w:rPr>
        <w:t>(2nd edition) University Technology MARA press.</w:t>
      </w:r>
    </w:p>
    <w:p w:rsidR="00207A9E" w:rsidRPr="00C132C0" w:rsidRDefault="00207A9E" w:rsidP="001200AD">
      <w:pPr>
        <w:autoSpaceDE w:val="0"/>
        <w:autoSpaceDN w:val="0"/>
        <w:adjustRightInd w:val="0"/>
        <w:spacing w:after="0" w:line="240" w:lineRule="auto"/>
        <w:ind w:left="720" w:hanging="720"/>
        <w:jc w:val="both"/>
        <w:rPr>
          <w:rFonts w:ascii="Times New Roman" w:hAnsi="Times New Roman" w:cs="Times New Roman"/>
        </w:rPr>
      </w:pPr>
      <w:proofErr w:type="spellStart"/>
      <w:r w:rsidRPr="00C132C0">
        <w:rPr>
          <w:rFonts w:ascii="Times New Roman" w:hAnsi="Times New Roman" w:cs="Times New Roman"/>
        </w:rPr>
        <w:t>Bamisaye</w:t>
      </w:r>
      <w:proofErr w:type="spellEnd"/>
      <w:r w:rsidRPr="00C132C0">
        <w:rPr>
          <w:rFonts w:ascii="Times New Roman" w:hAnsi="Times New Roman" w:cs="Times New Roman"/>
        </w:rPr>
        <w:t>, T</w:t>
      </w:r>
      <w:r w:rsidR="00A64921" w:rsidRPr="00C132C0">
        <w:rPr>
          <w:rFonts w:ascii="Times New Roman" w:hAnsi="Times New Roman" w:cs="Times New Roman"/>
        </w:rPr>
        <w:t>oyin.</w:t>
      </w:r>
      <w:r w:rsidRPr="00C132C0">
        <w:rPr>
          <w:rFonts w:ascii="Times New Roman" w:hAnsi="Times New Roman" w:cs="Times New Roman"/>
        </w:rPr>
        <w:t xml:space="preserve"> &amp; </w:t>
      </w:r>
      <w:proofErr w:type="spellStart"/>
      <w:r w:rsidRPr="00C132C0">
        <w:rPr>
          <w:rFonts w:ascii="Times New Roman" w:hAnsi="Times New Roman" w:cs="Times New Roman"/>
        </w:rPr>
        <w:t>Ojo</w:t>
      </w:r>
      <w:proofErr w:type="spellEnd"/>
      <w:r w:rsidRPr="00C132C0">
        <w:rPr>
          <w:rFonts w:ascii="Times New Roman" w:hAnsi="Times New Roman" w:cs="Times New Roman"/>
        </w:rPr>
        <w:t>, G</w:t>
      </w:r>
      <w:r w:rsidR="00A64921" w:rsidRPr="00C132C0">
        <w:rPr>
          <w:rFonts w:ascii="Times New Roman" w:hAnsi="Times New Roman" w:cs="Times New Roman"/>
        </w:rPr>
        <w:t>eorge</w:t>
      </w:r>
      <w:r w:rsidR="006D0368" w:rsidRPr="00C132C0">
        <w:rPr>
          <w:rFonts w:ascii="Times New Roman" w:hAnsi="Times New Roman" w:cs="Times New Roman"/>
        </w:rPr>
        <w:t>. A. 2015</w:t>
      </w:r>
      <w:r w:rsidRPr="00C132C0">
        <w:rPr>
          <w:rFonts w:ascii="Times New Roman" w:hAnsi="Times New Roman" w:cs="Times New Roman"/>
        </w:rPr>
        <w:t xml:space="preserve">. Phonotactic adjustments in Yoruba adaptation </w:t>
      </w:r>
      <w:proofErr w:type="spellStart"/>
      <w:r w:rsidRPr="00C132C0">
        <w:rPr>
          <w:rFonts w:ascii="Times New Roman" w:hAnsi="Times New Roman" w:cs="Times New Roman"/>
        </w:rPr>
        <w:t>ofEnglish</w:t>
      </w:r>
      <w:proofErr w:type="spellEnd"/>
      <w:r w:rsidRPr="00C132C0">
        <w:rPr>
          <w:rFonts w:ascii="Times New Roman" w:hAnsi="Times New Roman" w:cs="Times New Roman"/>
        </w:rPr>
        <w:t xml:space="preserve"> syllable structures. </w:t>
      </w:r>
      <w:r w:rsidRPr="00C132C0">
        <w:rPr>
          <w:rFonts w:ascii="Times New Roman" w:hAnsi="Times New Roman" w:cs="Times New Roman"/>
          <w:i/>
          <w:iCs/>
        </w:rPr>
        <w:t xml:space="preserve">Open Journal of Modern Linguistics, 5, </w:t>
      </w:r>
      <w:r w:rsidRPr="00C132C0">
        <w:rPr>
          <w:rFonts w:ascii="Times New Roman" w:hAnsi="Times New Roman" w:cs="Times New Roman"/>
        </w:rPr>
        <w:t>379-388.</w:t>
      </w:r>
    </w:p>
    <w:p w:rsidR="00A30967" w:rsidRPr="00C132C0" w:rsidRDefault="00EC66DA"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Barlow, J</w:t>
      </w:r>
      <w:r w:rsidR="003B0FA4" w:rsidRPr="00C132C0">
        <w:rPr>
          <w:rFonts w:ascii="Times New Roman" w:hAnsi="Times New Roman" w:cs="Times New Roman"/>
        </w:rPr>
        <w:t>essica. 2001</w:t>
      </w:r>
      <w:r w:rsidRPr="00C132C0">
        <w:rPr>
          <w:rFonts w:ascii="Times New Roman" w:hAnsi="Times New Roman" w:cs="Times New Roman"/>
        </w:rPr>
        <w:t xml:space="preserve">. Optimality Theory and the Assessment and Treatment of Phonological Disorders, </w:t>
      </w:r>
      <w:r w:rsidRPr="00C132C0">
        <w:rPr>
          <w:rFonts w:ascii="Times New Roman" w:hAnsi="Times New Roman" w:cs="Times New Roman"/>
          <w:i/>
          <w:iCs/>
        </w:rPr>
        <w:t>Language, Speech, and Hearing Services in Schools</w:t>
      </w:r>
      <w:r w:rsidRPr="00C132C0">
        <w:rPr>
          <w:rFonts w:ascii="Times New Roman" w:hAnsi="Times New Roman" w:cs="Times New Roman"/>
        </w:rPr>
        <w:t xml:space="preserve"> American Speech-Language-Hearing Association. </w:t>
      </w:r>
      <w:r w:rsidRPr="00C132C0">
        <w:rPr>
          <w:rFonts w:ascii="Times New Roman" w:hAnsi="Times New Roman" w:cs="Times New Roman"/>
          <w:i/>
          <w:iCs/>
        </w:rPr>
        <w:t xml:space="preserve">32, </w:t>
      </w:r>
      <w:r w:rsidRPr="00C132C0">
        <w:rPr>
          <w:rFonts w:ascii="Times New Roman" w:hAnsi="Times New Roman" w:cs="Times New Roman"/>
        </w:rPr>
        <w:t>p. 245</w:t>
      </w:r>
      <w:r w:rsidR="00207A9E" w:rsidRPr="00C132C0">
        <w:rPr>
          <w:rFonts w:ascii="Times New Roman" w:hAnsi="Times New Roman" w:cs="Times New Roman"/>
        </w:rPr>
        <w:t>.</w:t>
      </w:r>
    </w:p>
    <w:p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rsidR="00EC66DA" w:rsidRPr="00C132C0" w:rsidRDefault="002A684C" w:rsidP="001200AD">
      <w:pPr>
        <w:spacing w:after="0"/>
        <w:ind w:left="720" w:hanging="720"/>
        <w:jc w:val="both"/>
        <w:rPr>
          <w:rFonts w:ascii="Times New Roman" w:hAnsi="Times New Roman" w:cs="Times New Roman"/>
        </w:rPr>
      </w:pPr>
      <w:r w:rsidRPr="00C132C0">
        <w:rPr>
          <w:rFonts w:ascii="Times New Roman" w:eastAsiaTheme="minorEastAsia" w:hAnsi="Times New Roman" w:cs="Times New Roman"/>
        </w:rPr>
        <w:t>Emeka-</w:t>
      </w:r>
      <w:proofErr w:type="spellStart"/>
      <w:r w:rsidRPr="00C132C0">
        <w:rPr>
          <w:rFonts w:ascii="Times New Roman" w:eastAsiaTheme="minorEastAsia" w:hAnsi="Times New Roman" w:cs="Times New Roman"/>
        </w:rPr>
        <w:t>Nwobia</w:t>
      </w:r>
      <w:proofErr w:type="spellEnd"/>
      <w:r w:rsidRPr="00C132C0">
        <w:rPr>
          <w:rFonts w:ascii="Times New Roman" w:eastAsiaTheme="minorEastAsia" w:hAnsi="Times New Roman" w:cs="Times New Roman"/>
        </w:rPr>
        <w:t>, N</w:t>
      </w:r>
      <w:r w:rsidR="003B0FA4" w:rsidRPr="00C132C0">
        <w:rPr>
          <w:rFonts w:ascii="Times New Roman" w:eastAsiaTheme="minorEastAsia" w:hAnsi="Times New Roman" w:cs="Times New Roman"/>
        </w:rPr>
        <w:t xml:space="preserve">gozi </w:t>
      </w:r>
      <w:r w:rsidRPr="00C132C0">
        <w:rPr>
          <w:rFonts w:ascii="Times New Roman" w:eastAsiaTheme="minorEastAsia" w:hAnsi="Times New Roman" w:cs="Times New Roman"/>
        </w:rPr>
        <w:t xml:space="preserve">U. &amp; </w:t>
      </w:r>
      <w:proofErr w:type="spellStart"/>
      <w:r w:rsidRPr="00C132C0">
        <w:rPr>
          <w:rFonts w:ascii="Times New Roman" w:eastAsiaTheme="minorEastAsia" w:hAnsi="Times New Roman" w:cs="Times New Roman"/>
        </w:rPr>
        <w:t>Onu</w:t>
      </w:r>
      <w:proofErr w:type="spellEnd"/>
      <w:r w:rsidRPr="00C132C0">
        <w:rPr>
          <w:rFonts w:ascii="Times New Roman" w:eastAsiaTheme="minorEastAsia" w:hAnsi="Times New Roman" w:cs="Times New Roman"/>
        </w:rPr>
        <w:t>,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A. 2013. </w:t>
      </w:r>
      <w:r w:rsidR="00260D4E" w:rsidRPr="00C132C0">
        <w:rPr>
          <w:rFonts w:ascii="Times New Roman" w:hAnsi="Times New Roman" w:cs="Times New Roman"/>
        </w:rPr>
        <w:t xml:space="preserve">Errors of Nigerian Radio Newscasters: a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i/>
        </w:rPr>
        <w:t xml:space="preserve"> </w:t>
      </w:r>
      <w:r w:rsidR="00260D4E" w:rsidRPr="00C132C0">
        <w:rPr>
          <w:rFonts w:ascii="Times New Roman" w:hAnsi="Times New Roman" w:cs="Times New Roman"/>
        </w:rPr>
        <w:t>4, 164 – 171</w:t>
      </w:r>
      <w:r w:rsidR="00260D4E" w:rsidRPr="00C132C0">
        <w:rPr>
          <w:rFonts w:ascii="Times New Roman" w:hAnsi="Times New Roman" w:cs="Times New Roman"/>
          <w:i/>
        </w:rPr>
        <w:t>.</w:t>
      </w:r>
    </w:p>
    <w:p w:rsidR="002A684C" w:rsidRPr="00C132C0" w:rsidRDefault="00260D4E" w:rsidP="001200AD">
      <w:pPr>
        <w:spacing w:after="0" w:line="240" w:lineRule="auto"/>
        <w:ind w:left="720" w:hanging="720"/>
        <w:jc w:val="both"/>
        <w:rPr>
          <w:rFonts w:ascii="Times New Roman" w:eastAsiaTheme="minorEastAsia" w:hAnsi="Times New Roman" w:cs="Times New Roman"/>
          <w:bCs/>
        </w:rPr>
      </w:pPr>
      <w:r w:rsidRPr="00C132C0">
        <w:rPr>
          <w:rFonts w:ascii="Times New Roman" w:hAnsi="Times New Roman" w:cs="Times New Roman"/>
        </w:rPr>
        <w:t>Gut, Ulrike.  2004</w:t>
      </w:r>
      <w:r w:rsidR="005C5D28" w:rsidRPr="00C132C0">
        <w:rPr>
          <w:rFonts w:ascii="Times New Roman" w:hAnsi="Times New Roman" w:cs="Times New Roman"/>
        </w:rPr>
        <w:t>.</w:t>
      </w:r>
      <w:r w:rsidR="002A684C" w:rsidRPr="00C132C0">
        <w:rPr>
          <w:rFonts w:ascii="Times New Roman" w:hAnsi="Times New Roman" w:cs="Times New Roman"/>
        </w:rPr>
        <w:t xml:space="preserve"> Nigerian English phonology. In E. W. Schneider, K. Burridge, </w:t>
      </w:r>
      <w:proofErr w:type="spellStart"/>
      <w:r w:rsidR="002A684C" w:rsidRPr="00C132C0">
        <w:rPr>
          <w:rFonts w:ascii="Times New Roman" w:hAnsi="Times New Roman" w:cs="Times New Roman"/>
        </w:rPr>
        <w:t>B.Kortmann</w:t>
      </w:r>
      <w:proofErr w:type="spellEnd"/>
      <w:r w:rsidR="002A684C" w:rsidRPr="00C132C0">
        <w:rPr>
          <w:rFonts w:ascii="Times New Roman" w:hAnsi="Times New Roman" w:cs="Times New Roman"/>
        </w:rPr>
        <w:t xml:space="preserve">, R. </w:t>
      </w:r>
      <w:proofErr w:type="spellStart"/>
      <w:r w:rsidR="002A684C" w:rsidRPr="00C132C0">
        <w:rPr>
          <w:rFonts w:ascii="Times New Roman" w:hAnsi="Times New Roman" w:cs="Times New Roman"/>
        </w:rPr>
        <w:t>Mesthrie</w:t>
      </w:r>
      <w:proofErr w:type="spellEnd"/>
      <w:r w:rsidR="002A684C" w:rsidRPr="00C132C0">
        <w:rPr>
          <w:rFonts w:ascii="Times New Roman" w:hAnsi="Times New Roman" w:cs="Times New Roman"/>
        </w:rPr>
        <w:t xml:space="preserve">, &amp; C. Upton (Eds.), </w:t>
      </w:r>
      <w:r w:rsidR="002A684C" w:rsidRPr="00C132C0">
        <w:rPr>
          <w:rFonts w:ascii="Times New Roman" w:hAnsi="Times New Roman" w:cs="Times New Roman"/>
          <w:i/>
          <w:iCs/>
        </w:rPr>
        <w:t>A handbook of varieties of English</w:t>
      </w:r>
      <w:r w:rsidR="002A684C" w:rsidRPr="00C132C0">
        <w:rPr>
          <w:rFonts w:ascii="Times New Roman" w:hAnsi="Times New Roman" w:cs="Times New Roman"/>
        </w:rPr>
        <w:t>(pp. 813-830). Berlin: Walter De Gruyter.</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Gut, U</w:t>
      </w:r>
      <w:r w:rsidR="005C5D28" w:rsidRPr="00C132C0">
        <w:rPr>
          <w:rFonts w:ascii="Times New Roman" w:hAnsi="Times New Roman" w:cs="Times New Roman"/>
        </w:rPr>
        <w:t>lrike. 2007</w:t>
      </w:r>
      <w:r w:rsidRPr="00C132C0">
        <w:rPr>
          <w:rFonts w:ascii="Times New Roman" w:hAnsi="Times New Roman" w:cs="Times New Roman"/>
        </w:rPr>
        <w:t>. First language influence and final consonant clusters in the new</w:t>
      </w:r>
      <w:r w:rsidR="00496C39">
        <w:rPr>
          <w:rFonts w:ascii="Times New Roman" w:hAnsi="Times New Roman" w:cs="Times New Roman"/>
        </w:rPr>
        <w:t xml:space="preserve"> </w:t>
      </w:r>
      <w:proofErr w:type="spellStart"/>
      <w:r w:rsidRPr="00C132C0">
        <w:rPr>
          <w:rFonts w:ascii="Times New Roman" w:hAnsi="Times New Roman" w:cs="Times New Roman"/>
        </w:rPr>
        <w:t>Englishes</w:t>
      </w:r>
      <w:proofErr w:type="spellEnd"/>
      <w:r w:rsidRPr="00C132C0">
        <w:rPr>
          <w:rFonts w:ascii="Times New Roman" w:hAnsi="Times New Roman" w:cs="Times New Roman"/>
        </w:rPr>
        <w:t xml:space="preserve"> of Singapore and </w:t>
      </w:r>
      <w:proofErr w:type="spellStart"/>
      <w:r w:rsidRPr="00C132C0">
        <w:rPr>
          <w:rFonts w:ascii="Times New Roman" w:hAnsi="Times New Roman" w:cs="Times New Roman"/>
        </w:rPr>
        <w:t>Nigeria.</w:t>
      </w:r>
      <w:r w:rsidRPr="00C132C0">
        <w:rPr>
          <w:rFonts w:ascii="Times New Roman" w:hAnsi="Times New Roman" w:cs="Times New Roman"/>
          <w:i/>
          <w:iCs/>
        </w:rPr>
        <w:t>World</w:t>
      </w:r>
      <w:proofErr w:type="spellEnd"/>
      <w:r w:rsidRPr="00C132C0">
        <w:rPr>
          <w:rFonts w:ascii="Times New Roman" w:hAnsi="Times New Roman" w:cs="Times New Roman"/>
          <w:i/>
          <w:iCs/>
        </w:rPr>
        <w:t xml:space="preserve"> </w:t>
      </w:r>
      <w:proofErr w:type="spellStart"/>
      <w:r w:rsidRPr="00C132C0">
        <w:rPr>
          <w:rFonts w:ascii="Times New Roman" w:hAnsi="Times New Roman" w:cs="Times New Roman"/>
          <w:i/>
          <w:iCs/>
        </w:rPr>
        <w:t>Englishes</w:t>
      </w:r>
      <w:proofErr w:type="spellEnd"/>
      <w:r w:rsidRPr="00C132C0">
        <w:rPr>
          <w:rFonts w:ascii="Times New Roman" w:hAnsi="Times New Roman" w:cs="Times New Roman"/>
          <w:iCs/>
        </w:rPr>
        <w:t xml:space="preserve">, 26, </w:t>
      </w:r>
      <w:r w:rsidRPr="00C132C0">
        <w:rPr>
          <w:rFonts w:ascii="Times New Roman" w:hAnsi="Times New Roman" w:cs="Times New Roman"/>
        </w:rPr>
        <w:t>346-359.</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w:t>
      </w:r>
      <w:proofErr w:type="spellStart"/>
      <w:r w:rsidRPr="00C132C0">
        <w:rPr>
          <w:rFonts w:ascii="Times New Roman" w:hAnsi="Times New Roman" w:cs="Times New Roman"/>
        </w:rPr>
        <w:t>Kortmann</w:t>
      </w:r>
      <w:proofErr w:type="spellEnd"/>
      <w:r w:rsidRPr="00C132C0">
        <w:rPr>
          <w:rFonts w:ascii="Times New Roman" w:hAnsi="Times New Roman" w:cs="Times New Roman"/>
        </w:rPr>
        <w:t xml:space="preserve"> &amp; E. W. Schneider (Eds.), </w:t>
      </w:r>
      <w:r w:rsidRPr="00C132C0">
        <w:rPr>
          <w:rFonts w:ascii="Times New Roman" w:hAnsi="Times New Roman" w:cs="Times New Roman"/>
          <w:i/>
          <w:iCs/>
        </w:rPr>
        <w:t xml:space="preserve">A handbook of English Varieties </w:t>
      </w:r>
      <w:r w:rsidRPr="00C132C0">
        <w:rPr>
          <w:rFonts w:ascii="Times New Roman" w:hAnsi="Times New Roman" w:cs="Times New Roman"/>
        </w:rPr>
        <w:t>(pp. 843-865). Berlin: Walter De Gruyter.</w:t>
      </w:r>
    </w:p>
    <w:p w:rsidR="002A684C" w:rsidRPr="00C132C0" w:rsidRDefault="005C5D28" w:rsidP="001200AD">
      <w:pPr>
        <w:spacing w:after="0" w:line="240" w:lineRule="auto"/>
        <w:ind w:left="720" w:hanging="720"/>
        <w:jc w:val="both"/>
        <w:rPr>
          <w:rFonts w:ascii="Times New Roman" w:eastAsiaTheme="minorEastAsia" w:hAnsi="Times New Roman" w:cs="Times New Roman"/>
        </w:rPr>
      </w:pPr>
      <w:proofErr w:type="spellStart"/>
      <w:r w:rsidRPr="00C132C0">
        <w:rPr>
          <w:rFonts w:ascii="Times New Roman" w:eastAsiaTheme="minorEastAsia" w:hAnsi="Times New Roman" w:cs="Times New Roman"/>
        </w:rPr>
        <w:t>Jowitt</w:t>
      </w:r>
      <w:proofErr w:type="spellEnd"/>
      <w:r w:rsidRPr="00C132C0">
        <w:rPr>
          <w:rFonts w:ascii="Times New Roman" w:eastAsiaTheme="minorEastAsia" w:hAnsi="Times New Roman" w:cs="Times New Roman"/>
        </w:rPr>
        <w:t>, David. 1991.</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iCs/>
        </w:rPr>
        <w:t xml:space="preserve">Nigerian English usage: An introduction. </w:t>
      </w:r>
      <w:r w:rsidR="002A684C" w:rsidRPr="00C132C0">
        <w:rPr>
          <w:rFonts w:ascii="Times New Roman" w:eastAsiaTheme="minorEastAsia" w:hAnsi="Times New Roman" w:cs="Times New Roman"/>
        </w:rPr>
        <w:t xml:space="preserve">Ikeja, Lagos: Longman Nigeria. </w:t>
      </w:r>
    </w:p>
    <w:p w:rsidR="0078007C" w:rsidRPr="00C132C0" w:rsidRDefault="0078007C" w:rsidP="00713EA4">
      <w:pPr>
        <w:spacing w:after="0" w:line="240" w:lineRule="auto"/>
        <w:ind w:left="1122" w:hanging="1122"/>
        <w:jc w:val="both"/>
        <w:rPr>
          <w:rFonts w:ascii="Times New Roman" w:eastAsia="Times New Roman" w:hAnsi="Times New Roman" w:cs="Times New Roman"/>
          <w:lang w:val="en-GB"/>
        </w:rPr>
      </w:pPr>
      <w:r w:rsidRPr="00C132C0">
        <w:rPr>
          <w:rFonts w:ascii="Times New Roman" w:eastAsia="Times New Roman" w:hAnsi="Times New Roman" w:cs="Times New Roman"/>
        </w:rPr>
        <w:t xml:space="preserve">Kachru, </w:t>
      </w:r>
      <w:proofErr w:type="spellStart"/>
      <w:r w:rsidRPr="00C132C0">
        <w:rPr>
          <w:rFonts w:ascii="Times New Roman" w:eastAsia="Times New Roman" w:hAnsi="Times New Roman" w:cs="Times New Roman"/>
        </w:rPr>
        <w:t>B</w:t>
      </w:r>
      <w:r w:rsidR="005C5D28" w:rsidRPr="00C132C0">
        <w:rPr>
          <w:rFonts w:ascii="Times New Roman" w:eastAsia="Times New Roman" w:hAnsi="Times New Roman" w:cs="Times New Roman"/>
        </w:rPr>
        <w:t>raj</w:t>
      </w:r>
      <w:proofErr w:type="spellEnd"/>
      <w:r w:rsidR="005C5D28" w:rsidRPr="00C132C0">
        <w:rPr>
          <w:rFonts w:ascii="Times New Roman" w:eastAsia="Times New Roman" w:hAnsi="Times New Roman" w:cs="Times New Roman"/>
        </w:rPr>
        <w:t xml:space="preserve"> B.1984</w:t>
      </w:r>
      <w:r w:rsidRPr="00C132C0">
        <w:rPr>
          <w:rFonts w:ascii="Times New Roman" w:eastAsia="Times New Roman" w:hAnsi="Times New Roman" w:cs="Times New Roman"/>
        </w:rPr>
        <w:t xml:space="preserve">. World </w:t>
      </w:r>
      <w:proofErr w:type="spellStart"/>
      <w:r w:rsidRPr="00C132C0">
        <w:rPr>
          <w:rFonts w:ascii="Times New Roman" w:eastAsia="Times New Roman" w:hAnsi="Times New Roman" w:cs="Times New Roman"/>
        </w:rPr>
        <w:t>Englishes</w:t>
      </w:r>
      <w:proofErr w:type="spellEnd"/>
      <w:r w:rsidRPr="00C132C0">
        <w:rPr>
          <w:rFonts w:ascii="Times New Roman" w:eastAsia="Times New Roman" w:hAnsi="Times New Roman" w:cs="Times New Roman"/>
        </w:rPr>
        <w:t xml:space="preserve"> and the teaching of English to non-native speakers: Contexts, attitudes, and concerns. </w:t>
      </w:r>
      <w:r w:rsidRPr="00C132C0">
        <w:rPr>
          <w:rFonts w:ascii="Times New Roman" w:eastAsia="Times New Roman" w:hAnsi="Times New Roman" w:cs="Times New Roman"/>
          <w:i/>
          <w:iCs/>
        </w:rPr>
        <w:t>TESOL Newsletter</w:t>
      </w:r>
      <w:r w:rsidRPr="00C132C0">
        <w:rPr>
          <w:rFonts w:ascii="Times New Roman" w:eastAsia="Times New Roman" w:hAnsi="Times New Roman" w:cs="Times New Roman"/>
        </w:rPr>
        <w:t xml:space="preserve">, </w:t>
      </w:r>
      <w:r w:rsidRPr="00C132C0">
        <w:rPr>
          <w:rFonts w:ascii="Times New Roman" w:eastAsia="Times New Roman" w:hAnsi="Times New Roman" w:cs="Times New Roman"/>
          <w:iCs/>
        </w:rPr>
        <w:t>18</w:t>
      </w:r>
      <w:r w:rsidR="00496C39">
        <w:rPr>
          <w:rFonts w:ascii="Times New Roman" w:eastAsia="Times New Roman" w:hAnsi="Times New Roman" w:cs="Times New Roman"/>
          <w:iCs/>
        </w:rPr>
        <w:t xml:space="preserve"> </w:t>
      </w:r>
      <w:r w:rsidRPr="00C132C0">
        <w:rPr>
          <w:rFonts w:ascii="Times New Roman" w:eastAsia="Times New Roman" w:hAnsi="Times New Roman" w:cs="Times New Roman"/>
        </w:rPr>
        <w:t>(5), 25-26.</w:t>
      </w:r>
    </w:p>
    <w:p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r w:rsidRPr="00C132C0">
        <w:rPr>
          <w:rFonts w:ascii="Times New Roman" w:eastAsia="Calibri" w:hAnsi="Times New Roman" w:cs="Times New Roman"/>
          <w:lang w:eastAsia="en-GB"/>
        </w:rPr>
        <w:t>Kachru,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 xml:space="preserve"> &amp;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E. (2008). </w:t>
      </w:r>
      <w:r w:rsidRPr="00C132C0">
        <w:rPr>
          <w:rFonts w:ascii="Times New Roman" w:eastAsia="Calibri" w:hAnsi="Times New Roman" w:cs="Times New Roman"/>
          <w:i/>
          <w:iCs/>
          <w:lang w:eastAsia="en-GB"/>
        </w:rPr>
        <w:t xml:space="preserve">Cultures, contexts, and world </w:t>
      </w:r>
      <w:proofErr w:type="spellStart"/>
      <w:r w:rsidRPr="00C132C0">
        <w:rPr>
          <w:rFonts w:ascii="Times New Roman" w:eastAsia="Calibri" w:hAnsi="Times New Roman" w:cs="Times New Roman"/>
          <w:i/>
          <w:iCs/>
          <w:lang w:eastAsia="en-GB"/>
        </w:rPr>
        <w:t>Englishes</w:t>
      </w:r>
      <w:proofErr w:type="spellEnd"/>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rsidR="00945364" w:rsidRPr="00C132C0" w:rsidRDefault="005C5D28" w:rsidP="001200AD">
      <w:pPr>
        <w:spacing w:after="0" w:line="240" w:lineRule="auto"/>
        <w:ind w:left="720" w:hanging="720"/>
        <w:jc w:val="both"/>
        <w:rPr>
          <w:rFonts w:ascii="Times New Roman" w:hAnsi="Times New Roman" w:cs="Times New Roman"/>
          <w:lang w:eastAsia="en-GB"/>
        </w:rPr>
      </w:pPr>
      <w:proofErr w:type="spellStart"/>
      <w:r w:rsidRPr="00C132C0">
        <w:rPr>
          <w:rFonts w:ascii="Times New Roman" w:hAnsi="Times New Roman" w:cs="Times New Roman"/>
        </w:rPr>
        <w:t>Kadenge</w:t>
      </w:r>
      <w:proofErr w:type="spellEnd"/>
      <w:r w:rsidRPr="00C132C0">
        <w:rPr>
          <w:rFonts w:ascii="Times New Roman" w:hAnsi="Times New Roman" w:cs="Times New Roman"/>
        </w:rPr>
        <w:t>,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 xml:space="preserve"> &amp; </w:t>
      </w:r>
      <w:proofErr w:type="spellStart"/>
      <w:r w:rsidR="00945364" w:rsidRPr="00C132C0">
        <w:rPr>
          <w:rFonts w:ascii="Times New Roman" w:hAnsi="Times New Roman" w:cs="Times New Roman"/>
        </w:rPr>
        <w:t>Mudzingwa</w:t>
      </w:r>
      <w:proofErr w:type="spellEnd"/>
      <w:r w:rsidR="00945364" w:rsidRPr="00C132C0">
        <w:rPr>
          <w:rFonts w:ascii="Times New Roman" w:hAnsi="Times New Roman" w:cs="Times New Roman"/>
        </w:rPr>
        <w:t>,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w:t>
      </w:r>
      <w:proofErr w:type="spellStart"/>
      <w:r w:rsidR="00945364" w:rsidRPr="00C132C0">
        <w:rPr>
          <w:rFonts w:ascii="Times New Roman" w:hAnsi="Times New Roman" w:cs="Times New Roman"/>
        </w:rPr>
        <w:t>chiShona</w:t>
      </w:r>
      <w:proofErr w:type="spellEnd"/>
      <w:r w:rsidR="00945364" w:rsidRPr="00C132C0">
        <w:rPr>
          <w:rFonts w:ascii="Times New Roman" w:hAnsi="Times New Roman" w:cs="Times New Roman"/>
        </w:rPr>
        <w:t xml:space="preserve">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r w:rsidR="00945364" w:rsidRPr="00C132C0">
        <w:rPr>
          <w:rFonts w:ascii="Times New Roman" w:hAnsi="Times New Roman" w:cs="Times New Roman"/>
          <w:lang w:eastAsia="en-GB"/>
        </w:rPr>
        <w:t xml:space="preserve">  </w:t>
      </w:r>
    </w:p>
    <w:p w:rsidR="00945364" w:rsidRPr="00C132C0" w:rsidRDefault="00945364" w:rsidP="001200AD">
      <w:pPr>
        <w:spacing w:after="0"/>
        <w:jc w:val="both"/>
        <w:rPr>
          <w:rFonts w:ascii="Times New Roman" w:hAnsi="Times New Roman" w:cs="Times New Roman"/>
        </w:rPr>
      </w:pPr>
      <w:proofErr w:type="spellStart"/>
      <w:r w:rsidRPr="00C132C0">
        <w:rPr>
          <w:rFonts w:ascii="Times New Roman" w:hAnsi="Times New Roman" w:cs="Times New Roman"/>
        </w:rPr>
        <w:t>Kager</w:t>
      </w:r>
      <w:proofErr w:type="spellEnd"/>
      <w:r w:rsidRPr="00C132C0">
        <w:rPr>
          <w:rFonts w:ascii="Times New Roman" w:hAnsi="Times New Roman" w:cs="Times New Roman"/>
        </w:rPr>
        <w:t>,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proofErr w:type="spellStart"/>
      <w:r w:rsidRPr="00C132C0">
        <w:rPr>
          <w:rFonts w:ascii="Times New Roman" w:eastAsiaTheme="minorEastAsia" w:hAnsi="Times New Roman" w:cs="Times New Roman"/>
        </w:rPr>
        <w:t>Mbah</w:t>
      </w:r>
      <w:proofErr w:type="spellEnd"/>
      <w:r w:rsidRPr="00C132C0">
        <w:rPr>
          <w:rFonts w:ascii="Times New Roman" w:eastAsiaTheme="minorEastAsia" w:hAnsi="Times New Roman" w:cs="Times New Roman"/>
        </w:rPr>
        <w:t>, E</w:t>
      </w:r>
      <w:r w:rsidR="009932A9" w:rsidRPr="00C132C0">
        <w:rPr>
          <w:rFonts w:ascii="Times New Roman" w:eastAsiaTheme="minorEastAsia" w:hAnsi="Times New Roman" w:cs="Times New Roman"/>
        </w:rPr>
        <w:t>velyn</w:t>
      </w:r>
      <w:r w:rsidRPr="00C132C0">
        <w:rPr>
          <w:rFonts w:ascii="Times New Roman" w:eastAsiaTheme="minorEastAsia" w:hAnsi="Times New Roman" w:cs="Times New Roman"/>
        </w:rPr>
        <w:t xml:space="preserve"> E. &amp; </w:t>
      </w:r>
      <w:proofErr w:type="spellStart"/>
      <w:r w:rsidRPr="00C132C0">
        <w:rPr>
          <w:rFonts w:ascii="Times New Roman" w:eastAsiaTheme="minorEastAsia" w:hAnsi="Times New Roman" w:cs="Times New Roman"/>
        </w:rPr>
        <w:t>Waya</w:t>
      </w:r>
      <w:proofErr w:type="spellEnd"/>
      <w:r w:rsidRPr="00C132C0">
        <w:rPr>
          <w:rFonts w:ascii="Times New Roman" w:eastAsiaTheme="minorEastAsia" w:hAnsi="Times New Roman" w:cs="Times New Roman"/>
        </w:rPr>
        <w:t>, D</w:t>
      </w:r>
      <w:r w:rsidR="009932A9" w:rsidRPr="00C132C0">
        <w:rPr>
          <w:rFonts w:ascii="Times New Roman" w:eastAsiaTheme="minorEastAsia" w:hAnsi="Times New Roman" w:cs="Times New Roman"/>
        </w:rPr>
        <w:t>avid T. 2014</w:t>
      </w:r>
      <w:r w:rsidRPr="00C132C0">
        <w:rPr>
          <w:rFonts w:ascii="Times New Roman" w:eastAsiaTheme="minorEastAsia" w:hAnsi="Times New Roman" w:cs="Times New Roman"/>
        </w:rPr>
        <w:t xml:space="preserve">. A Constraint Based Study of the </w:t>
      </w:r>
      <w:proofErr w:type="spellStart"/>
      <w:r w:rsidRPr="00C132C0">
        <w:rPr>
          <w:rFonts w:ascii="Times New Roman" w:eastAsiaTheme="minorEastAsia" w:hAnsi="Times New Roman" w:cs="Times New Roman"/>
        </w:rPr>
        <w:t>Tiv</w:t>
      </w:r>
      <w:proofErr w:type="spellEnd"/>
      <w:r w:rsidRPr="00C132C0">
        <w:rPr>
          <w:rFonts w:ascii="Times New Roman" w:eastAsiaTheme="minorEastAsia" w:hAnsi="Times New Roman" w:cs="Times New Roman"/>
        </w:rPr>
        <w:t xml:space="preserve"> Learners of English Phonotactics. </w:t>
      </w:r>
      <w:r w:rsidRPr="00C132C0">
        <w:rPr>
          <w:rFonts w:ascii="Times New Roman" w:eastAsiaTheme="minorEastAsia" w:hAnsi="Times New Roman" w:cs="Times New Roman"/>
          <w:i/>
        </w:rPr>
        <w:t>Innovare</w:t>
      </w:r>
      <w:r w:rsidRPr="00C132C0">
        <w:rPr>
          <w:rFonts w:ascii="Times New Roman" w:eastAsiaTheme="minorEastAsia" w:hAnsi="Times New Roman" w:cs="Times New Roman"/>
        </w:rPr>
        <w:t xml:space="preserve"> </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J. 2008. </w:t>
      </w:r>
      <w:r w:rsidRPr="00C132C0">
        <w:rPr>
          <w:rFonts w:ascii="Times New Roman" w:eastAsiaTheme="minorEastAsia" w:hAnsi="Times New Roman" w:cs="Times New Roman"/>
          <w:i/>
          <w:iCs/>
        </w:rPr>
        <w:t xml:space="preserve">Doing Optimality Theory. </w:t>
      </w:r>
      <w:r w:rsidRPr="00C132C0">
        <w:rPr>
          <w:rFonts w:ascii="Times New Roman" w:eastAsiaTheme="minorEastAsia" w:hAnsi="Times New Roman" w:cs="Times New Roman"/>
        </w:rPr>
        <w:t>MA and Oxford: Blackwell Publishing.</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2004. Generalized alignment prosody. In McCarthy John J. (ed.), </w:t>
      </w:r>
      <w:r w:rsidRPr="00C132C0">
        <w:rPr>
          <w:rFonts w:ascii="Times New Roman" w:eastAsiaTheme="minorEastAsia" w:hAnsi="Times New Roman" w:cs="Times New Roman"/>
          <w:i/>
          <w:iCs/>
        </w:rPr>
        <w:t>Optimality Theory in phonology</w:t>
      </w:r>
      <w:r w:rsidRPr="00C132C0">
        <w:rPr>
          <w:rFonts w:ascii="Times New Roman" w:eastAsiaTheme="minorEastAsia" w:hAnsi="Times New Roman" w:cs="Times New Roman"/>
        </w:rPr>
        <w:t>, 167</w:t>
      </w:r>
      <w:r w:rsidRPr="00C132C0">
        <w:rPr>
          <w:rFonts w:ascii="Times New Roman" w:eastAsiaTheme="minorEastAsia" w:hAnsi="Times New Roman" w:cs="Times New Roman" w:hint="eastAsia"/>
        </w:rPr>
        <w:t>–</w:t>
      </w:r>
      <w:r w:rsidRPr="00C132C0">
        <w:rPr>
          <w:rFonts w:ascii="Times New Roman" w:eastAsiaTheme="minorEastAsia" w:hAnsi="Times New Roman" w:cs="Times New Roman"/>
        </w:rPr>
        <w:t>177</w:t>
      </w:r>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MA and Oxford: Blackwell Publishing.</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w:t>
      </w:r>
      <w:r w:rsidRPr="00C132C0">
        <w:rPr>
          <w:rFonts w:ascii="Times New Roman" w:eastAsiaTheme="minorEastAsia" w:hAnsi="Times New Roman" w:cs="Times New Roman"/>
        </w:rPr>
        <w:t>. &amp; Prince, A</w:t>
      </w:r>
      <w:r w:rsidR="009932A9" w:rsidRPr="00C132C0">
        <w:rPr>
          <w:rFonts w:ascii="Times New Roman" w:eastAsiaTheme="minorEastAsia" w:hAnsi="Times New Roman" w:cs="Times New Roman"/>
        </w:rPr>
        <w:t>lan. 1995</w:t>
      </w:r>
      <w:r w:rsidRPr="00C132C0">
        <w:rPr>
          <w:rFonts w:ascii="Times New Roman" w:eastAsiaTheme="minorEastAsia" w:hAnsi="Times New Roman" w:cs="Times New Roman"/>
        </w:rPr>
        <w:t xml:space="preserve">. Faithfulness and reduplicative identity. In Beckman, Walsh Dickey, and Urbanczyk (Eds) </w:t>
      </w:r>
      <w:r w:rsidRPr="00C132C0">
        <w:rPr>
          <w:rFonts w:ascii="Times New Roman" w:eastAsiaTheme="minorEastAsia" w:hAnsi="Times New Roman" w:cs="Times New Roman"/>
          <w:i/>
        </w:rPr>
        <w:t>Paper in Optimality Theory</w:t>
      </w:r>
      <w:r w:rsidRPr="00C132C0">
        <w:rPr>
          <w:rFonts w:ascii="Times New Roman" w:eastAsiaTheme="minorEastAsia" w:hAnsi="Times New Roman" w:cs="Times New Roman"/>
        </w:rPr>
        <w:t xml:space="preserve">. (249-384). University of </w:t>
      </w:r>
      <w:proofErr w:type="spellStart"/>
      <w:r w:rsidRPr="00C132C0">
        <w:rPr>
          <w:rFonts w:ascii="Times New Roman" w:eastAsiaTheme="minorEastAsia" w:hAnsi="Times New Roman" w:cs="Times New Roman"/>
        </w:rPr>
        <w:t>Massachusets</w:t>
      </w:r>
      <w:proofErr w:type="spellEnd"/>
      <w:r w:rsidRPr="00C132C0">
        <w:rPr>
          <w:rFonts w:ascii="Times New Roman" w:eastAsiaTheme="minorEastAsia" w:hAnsi="Times New Roman" w:cs="Times New Roman"/>
        </w:rPr>
        <w:t>.</w:t>
      </w:r>
    </w:p>
    <w:p w:rsidR="00A30967"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 xml:space="preserve">McCarthy, John. &amp; Prince, Alan. 1993. </w:t>
      </w:r>
      <w:r w:rsidRPr="00C132C0">
        <w:rPr>
          <w:rFonts w:ascii="Times New Roman" w:eastAsiaTheme="minorEastAsia" w:hAnsi="Times New Roman" w:cs="Times New Roman"/>
          <w:i/>
          <w:iCs/>
        </w:rPr>
        <w:t xml:space="preserve">Prosodic Morphology: Constraint interaction </w:t>
      </w:r>
      <w:proofErr w:type="spellStart"/>
      <w:r w:rsidRPr="00C132C0">
        <w:rPr>
          <w:rFonts w:ascii="Times New Roman" w:eastAsiaTheme="minorEastAsia" w:hAnsi="Times New Roman" w:cs="Times New Roman"/>
          <w:i/>
          <w:iCs/>
        </w:rPr>
        <w:t>andsatisfaction</w:t>
      </w:r>
      <w:proofErr w:type="spellEnd"/>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rsidR="0078007C" w:rsidRPr="00C132C0" w:rsidRDefault="0078007C" w:rsidP="001200AD">
      <w:pPr>
        <w:spacing w:after="0"/>
        <w:ind w:left="708" w:hanging="708"/>
        <w:jc w:val="both"/>
        <w:rPr>
          <w:rFonts w:ascii="Times New Roman" w:hAnsi="Times New Roman" w:cs="Times New Roman"/>
        </w:rPr>
      </w:pPr>
      <w:r w:rsidRPr="00C132C0">
        <w:rPr>
          <w:rFonts w:ascii="Times New Roman" w:hAnsi="Times New Roman" w:cs="Times New Roman"/>
        </w:rPr>
        <w:t>Newman, P</w:t>
      </w:r>
      <w:r w:rsidR="009932A9" w:rsidRPr="00C132C0">
        <w:rPr>
          <w:rFonts w:ascii="Times New Roman" w:hAnsi="Times New Roman" w:cs="Times New Roman"/>
        </w:rPr>
        <w:t>aul. 2000</w:t>
      </w:r>
      <w:r w:rsidRPr="00C132C0">
        <w:rPr>
          <w:rFonts w:ascii="Times New Roman" w:hAnsi="Times New Roman" w:cs="Times New Roman"/>
        </w:rPr>
        <w:t xml:space="preserve">. </w:t>
      </w:r>
      <w:r w:rsidRPr="00C132C0">
        <w:rPr>
          <w:rFonts w:ascii="Times New Roman" w:hAnsi="Times New Roman" w:cs="Times New Roman"/>
          <w:i/>
          <w:iCs/>
        </w:rPr>
        <w:t>The Hausa language: An Encyclopedic Reference Grammar</w:t>
      </w:r>
      <w:r w:rsidRPr="00C132C0">
        <w:rPr>
          <w:rFonts w:ascii="Times New Roman" w:hAnsi="Times New Roman" w:cs="Times New Roman"/>
        </w:rPr>
        <w:t xml:space="preserve">. New Haven &amp; London: Yale University press. </w:t>
      </w:r>
    </w:p>
    <w:p w:rsidR="002A684C"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lastRenderedPageBreak/>
        <w:t>Prince, A</w:t>
      </w:r>
      <w:r w:rsidR="0078007C" w:rsidRPr="00C132C0">
        <w:rPr>
          <w:rFonts w:ascii="Times New Roman" w:eastAsiaTheme="minorEastAsia" w:hAnsi="Times New Roman" w:cs="Times New Roman"/>
        </w:rPr>
        <w:t>lan</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Smolensky</w:t>
      </w:r>
      <w:proofErr w:type="spellEnd"/>
      <w:r w:rsidRPr="00C132C0">
        <w:rPr>
          <w:rFonts w:ascii="Times New Roman" w:eastAsiaTheme="minorEastAsia" w:hAnsi="Times New Roman" w:cs="Times New Roman"/>
        </w:rPr>
        <w:t>, P</w:t>
      </w:r>
      <w:r w:rsidR="0078007C" w:rsidRPr="00C132C0">
        <w:rPr>
          <w:rFonts w:ascii="Times New Roman" w:eastAsiaTheme="minorEastAsia" w:hAnsi="Times New Roman" w:cs="Times New Roman"/>
        </w:rPr>
        <w:t>aul. 1993</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rsidR="002A684C" w:rsidRPr="00C132C0" w:rsidRDefault="009932A9"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Prince, Alan</w:t>
      </w:r>
      <w:r w:rsidR="002A684C" w:rsidRPr="00C132C0">
        <w:rPr>
          <w:rFonts w:ascii="Times New Roman" w:eastAsiaTheme="minorEastAsia" w:hAnsi="Times New Roman" w:cs="Times New Roman"/>
        </w:rPr>
        <w:t xml:space="preserve"> &amp; </w:t>
      </w:r>
      <w:proofErr w:type="spellStart"/>
      <w:r w:rsidR="002A684C" w:rsidRPr="00C132C0">
        <w:rPr>
          <w:rFonts w:ascii="Times New Roman" w:eastAsiaTheme="minorEastAsia" w:hAnsi="Times New Roman" w:cs="Times New Roman"/>
        </w:rPr>
        <w:t>Smolensky</w:t>
      </w:r>
      <w:proofErr w:type="spellEnd"/>
      <w:r w:rsidR="002A684C" w:rsidRPr="00C132C0">
        <w:rPr>
          <w:rFonts w:ascii="Times New Roman" w:eastAsiaTheme="minorEastAsia" w:hAnsi="Times New Roman" w:cs="Times New Roman"/>
        </w:rPr>
        <w:t>, P</w:t>
      </w:r>
      <w:r w:rsidR="008E0EE2" w:rsidRPr="00C132C0">
        <w:rPr>
          <w:rFonts w:ascii="Times New Roman" w:eastAsiaTheme="minorEastAsia" w:hAnsi="Times New Roman" w:cs="Times New Roman"/>
        </w:rPr>
        <w:t>aul. 2004</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rPr>
        <w:t>Optimality Theory: Constraint interaction in generative grammar</w:t>
      </w:r>
      <w:r w:rsidR="002A684C" w:rsidRPr="00C132C0">
        <w:rPr>
          <w:rFonts w:ascii="Times New Roman" w:eastAsiaTheme="minorEastAsia" w:hAnsi="Times New Roman" w:cs="Times New Roman"/>
        </w:rPr>
        <w:t>. Malden, Mass: Blackwell.</w:t>
      </w:r>
    </w:p>
    <w:p w:rsidR="002A684C" w:rsidRPr="00C132C0" w:rsidRDefault="002A684C" w:rsidP="001200AD">
      <w:pPr>
        <w:spacing w:after="0" w:line="240" w:lineRule="auto"/>
        <w:ind w:left="720" w:hanging="720"/>
        <w:jc w:val="both"/>
        <w:rPr>
          <w:rFonts w:ascii="Times New Roman" w:eastAsiaTheme="minorEastAsia" w:hAnsi="Times New Roman" w:cs="Times New Roman"/>
          <w:i/>
          <w:iCs/>
        </w:rPr>
      </w:pPr>
      <w:proofErr w:type="gramStart"/>
      <w:r w:rsidRPr="00C132C0">
        <w:rPr>
          <w:rFonts w:ascii="Times New Roman" w:eastAsiaTheme="minorEastAsia" w:hAnsi="Times New Roman" w:cs="Times New Roman"/>
        </w:rPr>
        <w:t>.Sani</w:t>
      </w:r>
      <w:proofErr w:type="gram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M</w:t>
      </w:r>
      <w:r w:rsidR="008E0EE2" w:rsidRPr="00C132C0">
        <w:rPr>
          <w:rFonts w:ascii="Times New Roman" w:eastAsiaTheme="minorEastAsia" w:hAnsi="Times New Roman" w:cs="Times New Roman"/>
        </w:rPr>
        <w:t>u;azu</w:t>
      </w:r>
      <w:proofErr w:type="spellEnd"/>
      <w:r w:rsidR="008E0EE2" w:rsidRPr="00C132C0">
        <w:rPr>
          <w:rFonts w:ascii="Times New Roman" w:eastAsiaTheme="minorEastAsia" w:hAnsi="Times New Roman" w:cs="Times New Roman"/>
        </w:rPr>
        <w:t xml:space="preserve"> A.Z. 2005</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 xml:space="preserve">An Introductory Phonology of Hausa: </w:t>
      </w:r>
      <w:r w:rsidRPr="00C132C0">
        <w:rPr>
          <w:rFonts w:ascii="Times New Roman" w:eastAsiaTheme="minorEastAsia" w:hAnsi="Times New Roman" w:cs="Times New Roman"/>
        </w:rPr>
        <w:t>Kano: Triumph Publishing and Company LTD.</w:t>
      </w:r>
    </w:p>
    <w:p w:rsidR="008E0EE2" w:rsidRPr="00C132C0" w:rsidRDefault="005D1245" w:rsidP="005D1245">
      <w:pPr>
        <w:spacing w:after="0" w:line="240" w:lineRule="auto"/>
        <w:ind w:left="1008" w:right="144" w:hanging="2160"/>
        <w:rPr>
          <w:rFonts w:ascii="Times New Roman" w:eastAsia="Times New Roman" w:hAnsi="Times New Roman" w:cs="Times New Roman"/>
        </w:rPr>
      </w:pPr>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 xml:space="preserve">Simo </w:t>
      </w:r>
      <w:proofErr w:type="spellStart"/>
      <w:r w:rsidR="008E0EE2" w:rsidRPr="00C132C0">
        <w:rPr>
          <w:rFonts w:ascii="Times New Roman" w:eastAsia="Times New Roman" w:hAnsi="Times New Roman" w:cs="Times New Roman"/>
        </w:rPr>
        <w:t>Bobda</w:t>
      </w:r>
      <w:proofErr w:type="spellEnd"/>
      <w:r w:rsidR="008E0EE2" w:rsidRPr="00C132C0">
        <w:rPr>
          <w:rFonts w:ascii="Times New Roman" w:eastAsia="Times New Roman" w:hAnsi="Times New Roman" w:cs="Times New Roman"/>
        </w:rPr>
        <w:t>, A</w:t>
      </w:r>
      <w:r w:rsidRPr="00C132C0">
        <w:rPr>
          <w:rFonts w:ascii="Times New Roman" w:eastAsia="Times New Roman" w:hAnsi="Times New Roman" w:cs="Times New Roman"/>
        </w:rPr>
        <w:t>ugustin. 1995</w:t>
      </w:r>
      <w:r w:rsidR="008E0EE2" w:rsidRPr="00C132C0">
        <w:rPr>
          <w:rFonts w:ascii="Times New Roman" w:eastAsia="Times New Roman" w:hAnsi="Times New Roman" w:cs="Times New Roman"/>
        </w:rPr>
        <w:t>. The   Phonologies of    Nigerian English and Cameroon E</w:t>
      </w:r>
      <w:r w:rsidRPr="00C132C0">
        <w:rPr>
          <w:rFonts w:ascii="Times New Roman" w:eastAsia="Times New Roman" w:hAnsi="Times New Roman" w:cs="Times New Roman"/>
        </w:rPr>
        <w:t xml:space="preserve">nglish </w:t>
      </w:r>
      <w:proofErr w:type="gramStart"/>
      <w:r w:rsidRPr="00C132C0">
        <w:rPr>
          <w:rFonts w:ascii="Times New Roman" w:eastAsia="Times New Roman" w:hAnsi="Times New Roman" w:cs="Times New Roman"/>
        </w:rPr>
        <w:t>In</w:t>
      </w:r>
      <w:proofErr w:type="gramEnd"/>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w:t>
      </w:r>
      <w:proofErr w:type="spellStart"/>
      <w:r w:rsidRPr="00C132C0">
        <w:rPr>
          <w:rFonts w:ascii="Times New Roman" w:eastAsia="Times New Roman" w:hAnsi="Times New Roman" w:cs="Times New Roman"/>
        </w:rPr>
        <w:t>Bamgbose</w:t>
      </w:r>
      <w:proofErr w:type="spellEnd"/>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 xml:space="preserve">A.; Banjo, A; &amp; Thomas, A. (eds.). </w:t>
      </w:r>
      <w:r w:rsidR="008E0EE2" w:rsidRPr="00C132C0">
        <w:rPr>
          <w:rFonts w:ascii="Times New Roman" w:eastAsia="Times New Roman" w:hAnsi="Times New Roman" w:cs="Times New Roman"/>
          <w:i/>
          <w:iCs/>
        </w:rPr>
        <w:t xml:space="preserve">New </w:t>
      </w:r>
      <w:proofErr w:type="spellStart"/>
      <w:r w:rsidR="008E0EE2" w:rsidRPr="00C132C0">
        <w:rPr>
          <w:rFonts w:ascii="Times New Roman" w:eastAsia="Times New Roman" w:hAnsi="Times New Roman" w:cs="Times New Roman"/>
          <w:i/>
          <w:iCs/>
        </w:rPr>
        <w:t>Englishes</w:t>
      </w:r>
      <w:proofErr w:type="spellEnd"/>
      <w:r w:rsidR="008E0EE2" w:rsidRPr="00C132C0">
        <w:rPr>
          <w:rFonts w:ascii="Times New Roman" w:eastAsia="Times New Roman" w:hAnsi="Times New Roman" w:cs="Times New Roman"/>
          <w:i/>
          <w:iCs/>
        </w:rPr>
        <w:t>: A West African Perspective</w:t>
      </w:r>
      <w:r w:rsidR="008E0EE2" w:rsidRPr="00C132C0">
        <w:rPr>
          <w:rFonts w:ascii="Times New Roman" w:eastAsia="Times New Roman" w:hAnsi="Times New Roman" w:cs="Times New Roman"/>
        </w:rPr>
        <w:t>, 248-26</w:t>
      </w:r>
      <w:r w:rsidR="00496C39">
        <w:rPr>
          <w:rFonts w:ascii="Times New Roman" w:eastAsia="Times New Roman" w:hAnsi="Times New Roman" w:cs="Times New Roman"/>
        </w:rPr>
        <w:t xml:space="preserve">8. Ibadan: </w:t>
      </w:r>
      <w:proofErr w:type="spellStart"/>
      <w:r w:rsidR="00496C39">
        <w:rPr>
          <w:rFonts w:ascii="Times New Roman" w:eastAsia="Times New Roman" w:hAnsi="Times New Roman" w:cs="Times New Roman"/>
        </w:rPr>
        <w:t>Mosuro</w:t>
      </w:r>
      <w:proofErr w:type="spellEnd"/>
      <w:r w:rsidR="00496C39">
        <w:rPr>
          <w:rFonts w:ascii="Times New Roman" w:eastAsia="Times New Roman" w:hAnsi="Times New Roman" w:cs="Times New Roman"/>
        </w:rPr>
        <w:t>; Trenton, NJ 1997</w:t>
      </w:r>
      <w:r w:rsidR="009145AA">
        <w:rPr>
          <w:rFonts w:ascii="Times New Roman" w:eastAsia="Times New Roman" w:hAnsi="Times New Roman" w:cs="Times New Roman"/>
        </w:rPr>
        <w:t>.</w:t>
      </w:r>
      <w:r w:rsidR="008E0EE2" w:rsidRPr="00C132C0">
        <w:rPr>
          <w:rFonts w:ascii="Times New Roman" w:eastAsia="Times New Roman" w:hAnsi="Times New Roman" w:cs="Times New Roman"/>
        </w:rPr>
        <w:t xml:space="preserve"> Africa World Press.</w:t>
      </w:r>
    </w:p>
    <w:p w:rsidR="00BC6D88" w:rsidRPr="00C132C0" w:rsidRDefault="00BC6D88" w:rsidP="008E0EE2">
      <w:pPr>
        <w:spacing w:after="0" w:line="240" w:lineRule="auto"/>
        <w:ind w:left="720" w:hanging="720"/>
        <w:rPr>
          <w:rFonts w:ascii="Times New Roman" w:eastAsia="Times New Roman" w:hAnsi="Times New Roman" w:cs="Times New Roman"/>
        </w:rPr>
      </w:pPr>
      <w:r w:rsidRPr="00C132C0">
        <w:rPr>
          <w:rFonts w:ascii="Times New Roman" w:eastAsia="Times New Roman" w:hAnsi="Times New Roman" w:cs="Times New Roman"/>
        </w:rPr>
        <w:t xml:space="preserve">Simo </w:t>
      </w:r>
      <w:proofErr w:type="spellStart"/>
      <w:r w:rsidRPr="00C132C0">
        <w:rPr>
          <w:rFonts w:ascii="Times New Roman" w:eastAsia="Times New Roman" w:hAnsi="Times New Roman" w:cs="Times New Roman"/>
        </w:rPr>
        <w:t>Bobda</w:t>
      </w:r>
      <w:proofErr w:type="spellEnd"/>
      <w:r w:rsidRPr="00C132C0">
        <w:rPr>
          <w:rFonts w:ascii="Times New Roman" w:eastAsia="Times New Roman" w:hAnsi="Times New Roman" w:cs="Times New Roman"/>
        </w:rPr>
        <w:t>,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i/>
          <w:iCs/>
        </w:rPr>
        <w:t xml:space="preserve"> </w:t>
      </w:r>
      <w:r w:rsidRPr="00C132C0">
        <w:rPr>
          <w:rFonts w:ascii="Times New Roman" w:eastAsia="Times New Roman" w:hAnsi="Times New Roman" w:cs="Times New Roman"/>
        </w:rPr>
        <w:t>81(3), 249-266.</w:t>
      </w:r>
    </w:p>
    <w:p w:rsidR="002A684C" w:rsidRPr="00C132C0" w:rsidRDefault="002A684C" w:rsidP="001200AD">
      <w:pPr>
        <w:spacing w:after="0" w:line="240" w:lineRule="auto"/>
        <w:ind w:left="720" w:hanging="720"/>
        <w:jc w:val="both"/>
        <w:rPr>
          <w:rFonts w:ascii="Times New Roman" w:eastAsia="Times New Roman" w:hAnsi="Times New Roman" w:cs="Times New Roman"/>
        </w:rPr>
      </w:pPr>
      <w:proofErr w:type="spellStart"/>
      <w:r w:rsidRPr="00C132C0">
        <w:rPr>
          <w:rFonts w:ascii="Times New Roman" w:eastAsiaTheme="minorEastAsia" w:hAnsi="Times New Roman" w:cs="Times New Roman"/>
        </w:rPr>
        <w:t>Soneye</w:t>
      </w:r>
      <w:proofErr w:type="spellEnd"/>
      <w:r w:rsidRPr="00C132C0">
        <w:rPr>
          <w:rFonts w:ascii="Times New Roman" w:eastAsiaTheme="minorEastAsia" w:hAnsi="Times New Roman" w:cs="Times New Roman"/>
        </w:rPr>
        <w:t>, T</w:t>
      </w:r>
      <w:r w:rsidR="00825AA7" w:rsidRPr="00C132C0">
        <w:rPr>
          <w:rFonts w:ascii="Times New Roman" w:eastAsiaTheme="minorEastAsia" w:hAnsi="Times New Roman" w:cs="Times New Roman"/>
        </w:rPr>
        <w:t xml:space="preserve">aiwo. </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Oladunjoye</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F</w:t>
      </w:r>
      <w:r w:rsidR="00825AA7" w:rsidRPr="00C132C0">
        <w:rPr>
          <w:rFonts w:ascii="Times New Roman" w:eastAsiaTheme="minorEastAsia" w:hAnsi="Times New Roman" w:cs="Times New Roman"/>
        </w:rPr>
        <w:t>aleye</w:t>
      </w:r>
      <w:proofErr w:type="spellEnd"/>
      <w:r w:rsidR="00825AA7" w:rsidRPr="00C132C0">
        <w:rPr>
          <w:rFonts w:ascii="Times New Roman" w:eastAsiaTheme="minorEastAsia" w:hAnsi="Times New Roman" w:cs="Times New Roman"/>
        </w:rPr>
        <w:t>. J. 2015</w:t>
      </w:r>
      <w:r w:rsidRPr="00C132C0">
        <w:rPr>
          <w:rFonts w:ascii="Times New Roman" w:eastAsiaTheme="minorEastAsia" w:hAnsi="Times New Roman" w:cs="Times New Roman"/>
        </w:rPr>
        <w:t>. Syllable phonotactics in educated Nigerian spoken English</w:t>
      </w:r>
      <w:r w:rsidRPr="00C132C0">
        <w:rPr>
          <w:rFonts w:ascii="Times New Roman" w:eastAsiaTheme="minorEastAsia" w:hAnsi="Times New Roman" w:cs="Times New Roman"/>
          <w:b/>
        </w:rPr>
        <w:t xml:space="preserve">. </w:t>
      </w:r>
      <w:proofErr w:type="spellStart"/>
      <w:r w:rsidRPr="00C132C0">
        <w:rPr>
          <w:rFonts w:ascii="Times New Roman" w:eastAsiaTheme="minorEastAsia" w:hAnsi="Times New Roman" w:cs="Times New Roman"/>
          <w:bCs/>
          <w:i/>
        </w:rPr>
        <w:t>Konin</w:t>
      </w:r>
      <w:proofErr w:type="spellEnd"/>
      <w:r w:rsidRPr="00C132C0">
        <w:rPr>
          <w:rFonts w:ascii="Times New Roman" w:eastAsiaTheme="minorEastAsia" w:hAnsi="Times New Roman" w:cs="Times New Roman"/>
          <w:bCs/>
          <w:i/>
        </w:rPr>
        <w:t xml:space="preserve"> Language Studies KSJ </w:t>
      </w:r>
      <w:r w:rsidRPr="00C132C0">
        <w:rPr>
          <w:rFonts w:ascii="Times New Roman" w:eastAsiaTheme="minorEastAsia" w:hAnsi="Times New Roman" w:cs="Times New Roman"/>
          <w:bCs/>
        </w:rPr>
        <w:t>3 (3).  255-269.</w:t>
      </w:r>
    </w:p>
    <w:p w:rsidR="002A684C" w:rsidRPr="00C132C0" w:rsidRDefault="002A684C" w:rsidP="001200AD">
      <w:pPr>
        <w:spacing w:after="0" w:line="240" w:lineRule="auto"/>
        <w:ind w:left="720" w:hanging="720"/>
        <w:jc w:val="both"/>
        <w:rPr>
          <w:rFonts w:ascii="Times New Roman" w:eastAsiaTheme="minorEastAsia" w:hAnsi="Times New Roman" w:cs="Times New Roman"/>
          <w:b/>
        </w:rPr>
      </w:pPr>
      <w:proofErr w:type="spellStart"/>
      <w:r w:rsidRPr="00C132C0">
        <w:rPr>
          <w:rFonts w:ascii="Times New Roman" w:hAnsi="Times New Roman" w:cs="Times New Roman"/>
        </w:rPr>
        <w:t>Soneye</w:t>
      </w:r>
      <w:proofErr w:type="spellEnd"/>
      <w:r w:rsidRPr="00C132C0">
        <w:rPr>
          <w:rFonts w:ascii="Times New Roman" w:hAnsi="Times New Roman" w:cs="Times New Roman"/>
        </w:rPr>
        <w:t>, T</w:t>
      </w:r>
      <w:r w:rsidR="00825AA7" w:rsidRPr="00C132C0">
        <w:rPr>
          <w:rFonts w:ascii="Times New Roman" w:hAnsi="Times New Roman" w:cs="Times New Roman"/>
        </w:rPr>
        <w:t>aiwo.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456EBA">
        <w:rPr>
          <w:rFonts w:ascii="Times New Roman" w:hAnsi="Times New Roman" w:cs="Times New Roman"/>
          <w:i/>
          <w:iCs/>
          <w:sz w:val="24"/>
          <w:szCs w:val="24"/>
        </w:rPr>
        <w:t xml:space="preserve"> </w:t>
      </w:r>
      <w:proofErr w:type="spellStart"/>
      <w:r w:rsidR="00456EBA" w:rsidRPr="00743487">
        <w:rPr>
          <w:rFonts w:ascii="Times New Roman" w:hAnsi="Times New Roman" w:cs="Times New Roman"/>
          <w:i/>
          <w:iCs/>
          <w:sz w:val="24"/>
          <w:szCs w:val="24"/>
        </w:rPr>
        <w:t>Marang</w:t>
      </w:r>
      <w:proofErr w:type="spellEnd"/>
      <w:r w:rsidR="00456EBA" w:rsidRPr="00743487">
        <w:rPr>
          <w:rFonts w:ascii="Times New Roman" w:hAnsi="Times New Roman" w:cs="Times New Roman"/>
          <w:i/>
          <w:iCs/>
          <w:sz w:val="24"/>
          <w:szCs w:val="24"/>
        </w:rPr>
        <w:t>: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Pr>
          <w:rFonts w:ascii="Times New Roman" w:hAnsi="Times New Roman" w:cs="Times New Roman"/>
          <w:i/>
          <w:iCs/>
          <w:sz w:val="24"/>
          <w:szCs w:val="24"/>
        </w:rPr>
        <w:t xml:space="preserve"> </w:t>
      </w:r>
      <w:r w:rsidR="00456EBA" w:rsidRPr="00743487">
        <w:rPr>
          <w:rFonts w:ascii="Times New Roman" w:hAnsi="Times New Roman" w:cs="Times New Roman"/>
          <w:sz w:val="24"/>
          <w:szCs w:val="24"/>
        </w:rPr>
        <w:t>(1), 29-42.</w:t>
      </w:r>
    </w:p>
    <w:p w:rsidR="00D431A4" w:rsidRPr="00C132C0" w:rsidRDefault="00D431A4" w:rsidP="00D431A4">
      <w:pPr>
        <w:autoSpaceDE w:val="0"/>
        <w:autoSpaceDN w:val="0"/>
        <w:adjustRightInd w:val="0"/>
        <w:spacing w:after="0" w:line="240" w:lineRule="auto"/>
        <w:ind w:left="720" w:hanging="720"/>
        <w:rPr>
          <w:rFonts w:ascii="Times New Roman" w:hAnsi="Times New Roman" w:cs="Times New Roman"/>
        </w:rPr>
      </w:pPr>
      <w:r w:rsidRPr="00C132C0">
        <w:rPr>
          <w:rFonts w:ascii="Times New Roman" w:hAnsi="Times New Roman" w:cs="Times New Roman"/>
        </w:rPr>
        <w:t>Todd, Loreto. 1984. The English Language in West Africa,</w:t>
      </w:r>
      <w:r w:rsidR="00496C39">
        <w:rPr>
          <w:rFonts w:ascii="Times New Roman" w:hAnsi="Times New Roman" w:cs="Times New Roman"/>
        </w:rPr>
        <w:t xml:space="preserve"> In Bailey, R. and </w:t>
      </w:r>
      <w:proofErr w:type="spellStart"/>
      <w:r w:rsidR="00496C39">
        <w:rPr>
          <w:rFonts w:ascii="Times New Roman" w:hAnsi="Times New Roman" w:cs="Times New Roman"/>
        </w:rPr>
        <w:t>Görlach</w:t>
      </w:r>
      <w:proofErr w:type="spellEnd"/>
      <w:r w:rsidR="00496C39">
        <w:rPr>
          <w:rFonts w:ascii="Times New Roman" w:hAnsi="Times New Roman" w:cs="Times New Roman"/>
        </w:rPr>
        <w:t>, M. 1984.</w:t>
      </w:r>
      <w:r w:rsidRPr="00C132C0">
        <w:rPr>
          <w:rFonts w:ascii="Times New Roman" w:hAnsi="Times New Roman" w:cs="Times New Roman"/>
        </w:rPr>
        <w:t xml:space="preserve"> </w:t>
      </w:r>
      <w:r w:rsidR="004644E5" w:rsidRPr="00C132C0">
        <w:rPr>
          <w:rFonts w:ascii="Times New Roman" w:hAnsi="Times New Roman" w:cs="Times New Roman"/>
        </w:rPr>
        <w:t xml:space="preserve">English as a World language. Cambridge: Cambridge University Press </w:t>
      </w:r>
      <w:r w:rsidRPr="00C132C0">
        <w:rPr>
          <w:rFonts w:ascii="Times New Roman" w:hAnsi="Times New Roman" w:cs="Times New Roman"/>
        </w:rPr>
        <w:t>281-305.</w:t>
      </w:r>
    </w:p>
    <w:p w:rsidR="002A684C" w:rsidRDefault="009145AA" w:rsidP="00D431A4">
      <w:pPr>
        <w:spacing w:after="0" w:line="240" w:lineRule="auto"/>
        <w:ind w:right="-432"/>
        <w:jc w:val="both"/>
        <w:rPr>
          <w:rFonts w:ascii="Times New Roman" w:hAnsi="Times New Roman" w:cs="Times New Roman"/>
        </w:rPr>
      </w:pPr>
      <w:proofErr w:type="spellStart"/>
      <w:r>
        <w:rPr>
          <w:rFonts w:ascii="Times New Roman" w:hAnsi="Times New Roman" w:cs="Times New Roman"/>
        </w:rPr>
        <w:t>Yavas</w:t>
      </w:r>
      <w:proofErr w:type="spellEnd"/>
      <w:r>
        <w:rPr>
          <w:rFonts w:ascii="Times New Roman" w:hAnsi="Times New Roman" w:cs="Times New Roman"/>
        </w:rPr>
        <w:t>,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(2nd ed.). London: Blackwell.</w:t>
      </w: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Pr="00C132C0" w:rsidRDefault="006A74FC" w:rsidP="00D431A4">
      <w:pPr>
        <w:spacing w:after="0" w:line="240" w:lineRule="auto"/>
        <w:ind w:right="-432"/>
        <w:jc w:val="both"/>
        <w:rPr>
          <w:rFonts w:ascii="Times New Roman" w:eastAsiaTheme="minorEastAsia" w:hAnsi="Times New Roman" w:cs="Times New Roman"/>
        </w:rPr>
      </w:pPr>
    </w:p>
    <w:p w:rsidR="00C535C4" w:rsidRPr="00C132C0" w:rsidRDefault="00AF2B60" w:rsidP="00C535C4">
      <w:pPr>
        <w:spacing w:after="0" w:line="240" w:lineRule="auto"/>
        <w:ind w:left="-288" w:right="-432"/>
        <w:jc w:val="both"/>
        <w:rPr>
          <w:rFonts w:ascii="Times New Roman" w:eastAsiaTheme="minorEastAsia" w:hAnsi="Times New Roman" w:cs="Times New Roman"/>
        </w:rPr>
      </w:pPr>
      <w:r w:rsidRPr="00C132C0">
        <w:rPr>
          <w:rFonts w:ascii="Times New Roman" w:eastAsiaTheme="minorEastAsia" w:hAnsi="Times New Roman" w:cs="Times New Roman"/>
        </w:rPr>
        <w:t xml:space="preserve">     </w:t>
      </w:r>
    </w:p>
    <w:p w:rsidR="006D38A5" w:rsidRDefault="006D38A5" w:rsidP="006D38A5">
      <w:pPr>
        <w:spacing w:after="0" w:line="240" w:lineRule="auto"/>
        <w:ind w:right="-432"/>
        <w:jc w:val="both"/>
        <w:rPr>
          <w:rFonts w:ascii="Times New Roman" w:eastAsiaTheme="minorEastAsia" w:hAnsi="Times New Roman" w:cs="Times New Roman"/>
        </w:rPr>
      </w:pPr>
    </w:p>
    <w:p w:rsidR="001F7BF3" w:rsidRDefault="001F7BF3" w:rsidP="00792F19">
      <w:pPr>
        <w:spacing w:line="240" w:lineRule="auto"/>
      </w:pPr>
    </w:p>
    <w:p w:rsidR="006A74FC" w:rsidRDefault="006A74FC" w:rsidP="00792F19">
      <w:pPr>
        <w:spacing w:line="240" w:lineRule="auto"/>
      </w:pPr>
    </w:p>
    <w:p w:rsidR="006A74FC" w:rsidRPr="00F32294" w:rsidRDefault="00F32294" w:rsidP="00F32294">
      <w:pPr>
        <w:spacing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sectPr w:rsidR="006A74FC" w:rsidRPr="00F322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602E" w:rsidRDefault="002B602E" w:rsidP="00427E06">
      <w:pPr>
        <w:spacing w:after="0" w:line="240" w:lineRule="auto"/>
      </w:pPr>
      <w:r>
        <w:separator/>
      </w:r>
    </w:p>
  </w:endnote>
  <w:endnote w:type="continuationSeparator" w:id="0">
    <w:p w:rsidR="002B602E" w:rsidRDefault="002B602E" w:rsidP="00427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602E" w:rsidRDefault="002B602E" w:rsidP="00427E06">
      <w:pPr>
        <w:spacing w:after="0" w:line="240" w:lineRule="auto"/>
      </w:pPr>
      <w:r>
        <w:separator/>
      </w:r>
    </w:p>
  </w:footnote>
  <w:footnote w:type="continuationSeparator" w:id="0">
    <w:p w:rsidR="002B602E" w:rsidRDefault="002B602E" w:rsidP="00427E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775"/>
    <w:rsid w:val="00006D7B"/>
    <w:rsid w:val="00007C43"/>
    <w:rsid w:val="000523AF"/>
    <w:rsid w:val="000D5CC9"/>
    <w:rsid w:val="0011277F"/>
    <w:rsid w:val="001200AD"/>
    <w:rsid w:val="001240B2"/>
    <w:rsid w:val="0013239E"/>
    <w:rsid w:val="001628BF"/>
    <w:rsid w:val="00165BAC"/>
    <w:rsid w:val="00193841"/>
    <w:rsid w:val="001B686E"/>
    <w:rsid w:val="001C362E"/>
    <w:rsid w:val="001C48B8"/>
    <w:rsid w:val="001E6B02"/>
    <w:rsid w:val="001E70D3"/>
    <w:rsid w:val="001F3A97"/>
    <w:rsid w:val="001F4C77"/>
    <w:rsid w:val="001F7BF3"/>
    <w:rsid w:val="00201672"/>
    <w:rsid w:val="00207A9E"/>
    <w:rsid w:val="00222386"/>
    <w:rsid w:val="00227CD4"/>
    <w:rsid w:val="00236C27"/>
    <w:rsid w:val="00260D4E"/>
    <w:rsid w:val="00271E65"/>
    <w:rsid w:val="002A684C"/>
    <w:rsid w:val="002B602E"/>
    <w:rsid w:val="002C6CB3"/>
    <w:rsid w:val="002D2F2F"/>
    <w:rsid w:val="003172A7"/>
    <w:rsid w:val="003341F0"/>
    <w:rsid w:val="00337350"/>
    <w:rsid w:val="00340D67"/>
    <w:rsid w:val="00351C3C"/>
    <w:rsid w:val="00353C75"/>
    <w:rsid w:val="003545AD"/>
    <w:rsid w:val="00383F3B"/>
    <w:rsid w:val="003876AB"/>
    <w:rsid w:val="003A5CEC"/>
    <w:rsid w:val="003A6F59"/>
    <w:rsid w:val="003B0FA4"/>
    <w:rsid w:val="004151CB"/>
    <w:rsid w:val="00421E04"/>
    <w:rsid w:val="00427E06"/>
    <w:rsid w:val="00440731"/>
    <w:rsid w:val="00445A47"/>
    <w:rsid w:val="00456EBA"/>
    <w:rsid w:val="004644E5"/>
    <w:rsid w:val="00486F10"/>
    <w:rsid w:val="00496C39"/>
    <w:rsid w:val="004A1CA9"/>
    <w:rsid w:val="004C754E"/>
    <w:rsid w:val="004E4046"/>
    <w:rsid w:val="00514784"/>
    <w:rsid w:val="005221A1"/>
    <w:rsid w:val="005321DA"/>
    <w:rsid w:val="00593976"/>
    <w:rsid w:val="00594356"/>
    <w:rsid w:val="005972A7"/>
    <w:rsid w:val="005B5678"/>
    <w:rsid w:val="005B5C12"/>
    <w:rsid w:val="005C363A"/>
    <w:rsid w:val="005C5D28"/>
    <w:rsid w:val="005D0FE4"/>
    <w:rsid w:val="005D1245"/>
    <w:rsid w:val="005F2B50"/>
    <w:rsid w:val="00641137"/>
    <w:rsid w:val="00642EF1"/>
    <w:rsid w:val="00650DBC"/>
    <w:rsid w:val="00667D1E"/>
    <w:rsid w:val="00670693"/>
    <w:rsid w:val="00685B2F"/>
    <w:rsid w:val="0069039C"/>
    <w:rsid w:val="006A3BBD"/>
    <w:rsid w:val="006A6491"/>
    <w:rsid w:val="006A74FC"/>
    <w:rsid w:val="006C2510"/>
    <w:rsid w:val="006C733A"/>
    <w:rsid w:val="006D0368"/>
    <w:rsid w:val="006D38A5"/>
    <w:rsid w:val="006E1ABE"/>
    <w:rsid w:val="006E64DF"/>
    <w:rsid w:val="006F2B53"/>
    <w:rsid w:val="00713EA4"/>
    <w:rsid w:val="007222D0"/>
    <w:rsid w:val="0072759B"/>
    <w:rsid w:val="00730CE1"/>
    <w:rsid w:val="00762756"/>
    <w:rsid w:val="0077591E"/>
    <w:rsid w:val="0078007C"/>
    <w:rsid w:val="007854BA"/>
    <w:rsid w:val="00792F19"/>
    <w:rsid w:val="007A1FDC"/>
    <w:rsid w:val="007B69C2"/>
    <w:rsid w:val="007C3EB5"/>
    <w:rsid w:val="007C5F2E"/>
    <w:rsid w:val="007C6DEF"/>
    <w:rsid w:val="007D498B"/>
    <w:rsid w:val="007E3F56"/>
    <w:rsid w:val="007F578E"/>
    <w:rsid w:val="00805E39"/>
    <w:rsid w:val="00825AA7"/>
    <w:rsid w:val="00832B11"/>
    <w:rsid w:val="00842E4C"/>
    <w:rsid w:val="00856AD2"/>
    <w:rsid w:val="00861B39"/>
    <w:rsid w:val="00884D7B"/>
    <w:rsid w:val="008A017F"/>
    <w:rsid w:val="008B3A69"/>
    <w:rsid w:val="008E0EE2"/>
    <w:rsid w:val="008E77F7"/>
    <w:rsid w:val="009145AA"/>
    <w:rsid w:val="00935CDC"/>
    <w:rsid w:val="00945364"/>
    <w:rsid w:val="00946A91"/>
    <w:rsid w:val="009932A9"/>
    <w:rsid w:val="00994587"/>
    <w:rsid w:val="009A622C"/>
    <w:rsid w:val="009D5F6B"/>
    <w:rsid w:val="009F41DD"/>
    <w:rsid w:val="00A14F45"/>
    <w:rsid w:val="00A20A79"/>
    <w:rsid w:val="00A30967"/>
    <w:rsid w:val="00A46C8D"/>
    <w:rsid w:val="00A64921"/>
    <w:rsid w:val="00A663CC"/>
    <w:rsid w:val="00A73FB6"/>
    <w:rsid w:val="00A80693"/>
    <w:rsid w:val="00AB0123"/>
    <w:rsid w:val="00AC0125"/>
    <w:rsid w:val="00AC5E89"/>
    <w:rsid w:val="00AD0992"/>
    <w:rsid w:val="00AF2B60"/>
    <w:rsid w:val="00B10B88"/>
    <w:rsid w:val="00B125A9"/>
    <w:rsid w:val="00B15E8D"/>
    <w:rsid w:val="00B22C97"/>
    <w:rsid w:val="00B3427D"/>
    <w:rsid w:val="00B36DA3"/>
    <w:rsid w:val="00B70F3A"/>
    <w:rsid w:val="00BA2498"/>
    <w:rsid w:val="00BA61BE"/>
    <w:rsid w:val="00BC6D88"/>
    <w:rsid w:val="00BE3D6E"/>
    <w:rsid w:val="00C132C0"/>
    <w:rsid w:val="00C26E45"/>
    <w:rsid w:val="00C32FBD"/>
    <w:rsid w:val="00C5154A"/>
    <w:rsid w:val="00C52D06"/>
    <w:rsid w:val="00C535C4"/>
    <w:rsid w:val="00C57C97"/>
    <w:rsid w:val="00C65EF9"/>
    <w:rsid w:val="00CA2CB0"/>
    <w:rsid w:val="00CA4C4A"/>
    <w:rsid w:val="00CC0320"/>
    <w:rsid w:val="00CD7458"/>
    <w:rsid w:val="00CE4B1F"/>
    <w:rsid w:val="00CF7EF0"/>
    <w:rsid w:val="00D14285"/>
    <w:rsid w:val="00D16262"/>
    <w:rsid w:val="00D1669D"/>
    <w:rsid w:val="00D20F4B"/>
    <w:rsid w:val="00D21A04"/>
    <w:rsid w:val="00D431A4"/>
    <w:rsid w:val="00D51F91"/>
    <w:rsid w:val="00D52E25"/>
    <w:rsid w:val="00D569A1"/>
    <w:rsid w:val="00D57061"/>
    <w:rsid w:val="00D6719E"/>
    <w:rsid w:val="00D74B77"/>
    <w:rsid w:val="00DC3753"/>
    <w:rsid w:val="00DD28A9"/>
    <w:rsid w:val="00E01423"/>
    <w:rsid w:val="00E040B6"/>
    <w:rsid w:val="00E30EE2"/>
    <w:rsid w:val="00E349BC"/>
    <w:rsid w:val="00E60F18"/>
    <w:rsid w:val="00E62554"/>
    <w:rsid w:val="00E74016"/>
    <w:rsid w:val="00E75787"/>
    <w:rsid w:val="00E80678"/>
    <w:rsid w:val="00EB47D5"/>
    <w:rsid w:val="00EC66DA"/>
    <w:rsid w:val="00EF2F71"/>
    <w:rsid w:val="00EF38D1"/>
    <w:rsid w:val="00F27775"/>
    <w:rsid w:val="00F32294"/>
    <w:rsid w:val="00F34768"/>
    <w:rsid w:val="00F501A4"/>
    <w:rsid w:val="00F5134F"/>
    <w:rsid w:val="00F64867"/>
    <w:rsid w:val="00F6731C"/>
    <w:rsid w:val="00F75982"/>
    <w:rsid w:val="00F9614B"/>
    <w:rsid w:val="00FC468C"/>
    <w:rsid w:val="00FD1F83"/>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2DD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 w:type="paragraph" w:styleId="Header">
    <w:name w:val="header"/>
    <w:basedOn w:val="Normal"/>
    <w:link w:val="HeaderChar"/>
    <w:uiPriority w:val="99"/>
    <w:unhideWhenUsed/>
    <w:rsid w:val="00427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E06"/>
  </w:style>
  <w:style w:type="paragraph" w:styleId="Footer">
    <w:name w:val="footer"/>
    <w:basedOn w:val="Normal"/>
    <w:link w:val="FooterChar"/>
    <w:uiPriority w:val="99"/>
    <w:unhideWhenUsed/>
    <w:rsid w:val="00427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lineresearchjournals.org/IJ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97D39-34D1-4730-BB4B-526035AB2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5167</Words>
  <Characters>29452</Characters>
  <Application>Microsoft Office Word</Application>
  <DocSecurity>0</DocSecurity>
  <Lines>245</Lines>
  <Paragraphs>69</Paragraphs>
  <ScaleCrop>false</ScaleCrop>
  <Company/>
  <LinksUpToDate>false</LinksUpToDate>
  <CharactersWithSpaces>34550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2019-09-01T13:17:00Z</dcterms:created>
  <dcterms:modified xsi:type="dcterms:W3CDTF">2019-09-01T13:17:00Z</dcterms:modified>
</cp:coreProperties>
</file>