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408D53" w14:textId="4F6D75E3" w:rsidR="00CA009D" w:rsidRPr="0020796F" w:rsidRDefault="00CA009D" w:rsidP="00CA009D">
      <w:pPr>
        <w:jc w:val="center"/>
        <w:rPr>
          <w:rFonts w:ascii="Times New Roman" w:hAnsi="Times New Roman" w:cs="Times New Roman"/>
          <w:b/>
          <w:sz w:val="24"/>
          <w:szCs w:val="24"/>
          <w:lang w:val="en-AU"/>
        </w:rPr>
      </w:pPr>
      <w:r w:rsidRPr="0020796F">
        <w:rPr>
          <w:rFonts w:ascii="Times New Roman" w:hAnsi="Times New Roman" w:cs="Times New Roman"/>
          <w:b/>
          <w:sz w:val="24"/>
          <w:szCs w:val="24"/>
          <w:u w:val="single"/>
          <w:lang w:val="en-AU"/>
        </w:rPr>
        <w:t>REVIEW REPORT</w:t>
      </w:r>
    </w:p>
    <w:p w14:paraId="1B7A8850" w14:textId="77777777" w:rsidR="00CA009D" w:rsidRPr="0020796F" w:rsidRDefault="00CA009D" w:rsidP="00CA009D">
      <w:pPr>
        <w:rPr>
          <w:rFonts w:ascii="Times New Roman" w:hAnsi="Times New Roman" w:cs="Times New Roman"/>
          <w:b/>
          <w:sz w:val="24"/>
          <w:szCs w:val="24"/>
          <w:lang w:val="en-AU"/>
        </w:rPr>
      </w:pPr>
      <w:r w:rsidRPr="0020796F">
        <w:rPr>
          <w:rFonts w:ascii="Times New Roman" w:hAnsi="Times New Roman" w:cs="Times New Roman"/>
          <w:b/>
          <w:sz w:val="24"/>
          <w:szCs w:val="24"/>
          <w:lang w:val="en-AU"/>
        </w:rPr>
        <w:t>Overview</w:t>
      </w:r>
    </w:p>
    <w:p w14:paraId="22C44A8B" w14:textId="23D49E59" w:rsidR="00CA009D" w:rsidRPr="0020796F" w:rsidRDefault="00CA009D" w:rsidP="00CA009D">
      <w:pPr>
        <w:spacing w:line="480" w:lineRule="auto"/>
        <w:jc w:val="both"/>
        <w:rPr>
          <w:rFonts w:ascii="Times New Roman" w:hAnsi="Times New Roman" w:cs="Times New Roman"/>
          <w:sz w:val="24"/>
          <w:szCs w:val="24"/>
          <w:lang w:val="en-AU"/>
        </w:rPr>
      </w:pPr>
      <w:r w:rsidRPr="0020796F">
        <w:rPr>
          <w:rFonts w:ascii="Times New Roman" w:hAnsi="Times New Roman" w:cs="Times New Roman"/>
          <w:sz w:val="24"/>
          <w:szCs w:val="24"/>
          <w:lang w:val="en-AU"/>
        </w:rPr>
        <w:t xml:space="preserve">This is </w:t>
      </w:r>
      <w:r w:rsidR="00AC4793" w:rsidRPr="0020796F">
        <w:rPr>
          <w:rFonts w:ascii="Times New Roman" w:hAnsi="Times New Roman" w:cs="Times New Roman"/>
          <w:sz w:val="24"/>
          <w:szCs w:val="24"/>
          <w:lang w:val="en-AU"/>
        </w:rPr>
        <w:t>my</w:t>
      </w:r>
      <w:r w:rsidRPr="0020796F">
        <w:rPr>
          <w:rFonts w:ascii="Times New Roman" w:hAnsi="Times New Roman" w:cs="Times New Roman"/>
          <w:sz w:val="24"/>
          <w:szCs w:val="24"/>
          <w:lang w:val="en-AU"/>
        </w:rPr>
        <w:t xml:space="preserve"> second time reading the paper titled </w:t>
      </w:r>
      <w:r w:rsidRPr="0020796F">
        <w:rPr>
          <w:rFonts w:ascii="Times New Roman" w:hAnsi="Times New Roman" w:cs="Times New Roman"/>
          <w:b/>
          <w:i/>
          <w:sz w:val="24"/>
          <w:szCs w:val="24"/>
          <w:lang w:val="en-AU"/>
        </w:rPr>
        <w:t>Issues in the study of Compounding Dagbani</w:t>
      </w:r>
      <w:r w:rsidRPr="0020796F">
        <w:rPr>
          <w:rFonts w:ascii="Times New Roman" w:hAnsi="Times New Roman" w:cs="Times New Roman"/>
          <w:bCs/>
          <w:iCs/>
          <w:sz w:val="24"/>
          <w:szCs w:val="24"/>
          <w:lang w:val="en-AU"/>
        </w:rPr>
        <w:t>.</w:t>
      </w:r>
      <w:r w:rsidRPr="0020796F">
        <w:rPr>
          <w:rFonts w:ascii="Times New Roman" w:hAnsi="Times New Roman" w:cs="Times New Roman"/>
          <w:i/>
          <w:sz w:val="24"/>
          <w:szCs w:val="24"/>
          <w:lang w:val="en-AU"/>
        </w:rPr>
        <w:t xml:space="preserve"> </w:t>
      </w:r>
      <w:r w:rsidRPr="0020796F">
        <w:rPr>
          <w:rFonts w:ascii="Times New Roman" w:hAnsi="Times New Roman" w:cs="Times New Roman"/>
          <w:iCs/>
          <w:sz w:val="24"/>
          <w:szCs w:val="24"/>
          <w:lang w:val="en-AU"/>
        </w:rPr>
        <w:t xml:space="preserve">As remarked in my earlier review, the paper is </w:t>
      </w:r>
      <w:r w:rsidRPr="0020796F">
        <w:rPr>
          <w:rFonts w:ascii="Times New Roman" w:hAnsi="Times New Roman" w:cs="Times New Roman"/>
          <w:sz w:val="24"/>
          <w:szCs w:val="24"/>
          <w:lang w:val="en-AU"/>
        </w:rPr>
        <w:t xml:space="preserve">interesting and presents rich data on a topic yet to be fully explored in Dagbani. As a general remark, I would suggest that the title of the paper be revised to read </w:t>
      </w:r>
      <w:r w:rsidRPr="0020796F">
        <w:rPr>
          <w:rFonts w:ascii="Times New Roman" w:hAnsi="Times New Roman" w:cs="Times New Roman"/>
          <w:b/>
          <w:i/>
          <w:sz w:val="24"/>
          <w:szCs w:val="24"/>
          <w:lang w:val="en-AU"/>
        </w:rPr>
        <w:t>Issues in Dagbani Compounding</w:t>
      </w:r>
      <w:r w:rsidRPr="0020796F">
        <w:rPr>
          <w:rFonts w:ascii="Times New Roman" w:hAnsi="Times New Roman" w:cs="Times New Roman"/>
          <w:sz w:val="24"/>
          <w:szCs w:val="24"/>
          <w:lang w:val="en-AU"/>
        </w:rPr>
        <w:t xml:space="preserve">. </w:t>
      </w:r>
      <w:r w:rsidR="00AC4793" w:rsidRPr="0020796F">
        <w:rPr>
          <w:rFonts w:ascii="Times New Roman" w:hAnsi="Times New Roman" w:cs="Times New Roman"/>
          <w:sz w:val="24"/>
          <w:szCs w:val="24"/>
          <w:lang w:val="en-AU"/>
        </w:rPr>
        <w:t xml:space="preserve">Overall, the current version constitutes an improvement in the paper although there are still some outstanding issues to be ironed out. In what follow, I point out some of the strengths and weaknesses of the paper. </w:t>
      </w:r>
    </w:p>
    <w:p w14:paraId="2ECB88D6" w14:textId="77777777" w:rsidR="006F127B" w:rsidRPr="0020796F" w:rsidRDefault="006F127B" w:rsidP="00CA009D">
      <w:pPr>
        <w:spacing w:line="480" w:lineRule="auto"/>
        <w:jc w:val="both"/>
        <w:rPr>
          <w:rFonts w:ascii="Times New Roman" w:hAnsi="Times New Roman" w:cs="Times New Roman"/>
          <w:sz w:val="24"/>
          <w:szCs w:val="24"/>
          <w:lang w:val="en-AU"/>
        </w:rPr>
      </w:pPr>
    </w:p>
    <w:p w14:paraId="5F6C78F5" w14:textId="77777777" w:rsidR="00CA009D" w:rsidRPr="0020796F" w:rsidRDefault="00CA009D" w:rsidP="00CA009D">
      <w:pPr>
        <w:spacing w:line="480" w:lineRule="auto"/>
        <w:jc w:val="both"/>
        <w:rPr>
          <w:rFonts w:ascii="Times New Roman" w:hAnsi="Times New Roman" w:cs="Times New Roman"/>
          <w:b/>
          <w:sz w:val="24"/>
          <w:szCs w:val="24"/>
          <w:lang w:val="en-AU"/>
        </w:rPr>
      </w:pPr>
      <w:r w:rsidRPr="0020796F">
        <w:rPr>
          <w:rFonts w:ascii="Times New Roman" w:hAnsi="Times New Roman" w:cs="Times New Roman"/>
          <w:b/>
          <w:sz w:val="24"/>
          <w:szCs w:val="24"/>
          <w:lang w:val="en-AU"/>
        </w:rPr>
        <w:t xml:space="preserve">Strengths </w:t>
      </w:r>
    </w:p>
    <w:p w14:paraId="5F692D43" w14:textId="77777777" w:rsidR="00CA009D" w:rsidRPr="0020796F" w:rsidRDefault="00CA009D" w:rsidP="00CA009D">
      <w:pPr>
        <w:pStyle w:val="ListParagraph"/>
        <w:numPr>
          <w:ilvl w:val="0"/>
          <w:numId w:val="1"/>
        </w:numPr>
        <w:spacing w:line="480" w:lineRule="auto"/>
        <w:jc w:val="both"/>
        <w:rPr>
          <w:rFonts w:ascii="Times New Roman" w:hAnsi="Times New Roman" w:cs="Times New Roman"/>
          <w:sz w:val="24"/>
          <w:szCs w:val="24"/>
          <w:lang w:val="en-AU"/>
        </w:rPr>
      </w:pPr>
      <w:r w:rsidRPr="0020796F">
        <w:rPr>
          <w:rFonts w:ascii="Times New Roman" w:hAnsi="Times New Roman" w:cs="Times New Roman"/>
          <w:sz w:val="24"/>
          <w:szCs w:val="24"/>
          <w:lang w:val="en-AU"/>
        </w:rPr>
        <w:t xml:space="preserve">The paper engages relevant literature in discussing pertinent issues in Dagbani compounding. </w:t>
      </w:r>
    </w:p>
    <w:p w14:paraId="60FA5082" w14:textId="77777777" w:rsidR="00CA009D" w:rsidRPr="0020796F" w:rsidRDefault="00CA009D" w:rsidP="00CA009D">
      <w:pPr>
        <w:spacing w:line="480" w:lineRule="auto"/>
        <w:jc w:val="both"/>
        <w:rPr>
          <w:rFonts w:ascii="Times New Roman" w:hAnsi="Times New Roman" w:cs="Times New Roman"/>
          <w:sz w:val="24"/>
          <w:szCs w:val="24"/>
          <w:lang w:val="en-AU"/>
        </w:rPr>
      </w:pPr>
    </w:p>
    <w:p w14:paraId="7DEF7E03" w14:textId="77777777" w:rsidR="00CA009D" w:rsidRPr="0020796F" w:rsidRDefault="00CA009D" w:rsidP="00CA009D">
      <w:pPr>
        <w:spacing w:line="480" w:lineRule="auto"/>
        <w:jc w:val="both"/>
        <w:rPr>
          <w:rFonts w:ascii="Times New Roman" w:hAnsi="Times New Roman" w:cs="Times New Roman"/>
          <w:b/>
          <w:sz w:val="24"/>
          <w:szCs w:val="24"/>
          <w:lang w:val="en-AU"/>
        </w:rPr>
      </w:pPr>
      <w:r w:rsidRPr="0020796F">
        <w:rPr>
          <w:rFonts w:ascii="Times New Roman" w:hAnsi="Times New Roman" w:cs="Times New Roman"/>
          <w:b/>
          <w:sz w:val="24"/>
          <w:szCs w:val="24"/>
          <w:lang w:val="en-AU"/>
        </w:rPr>
        <w:t>Weaknesses</w:t>
      </w:r>
    </w:p>
    <w:p w14:paraId="10C87924" w14:textId="6F86ADE5" w:rsidR="00E06BC6" w:rsidRPr="0020796F" w:rsidRDefault="00E06BC6" w:rsidP="00E06BC6">
      <w:pPr>
        <w:pStyle w:val="ListParagraph"/>
        <w:numPr>
          <w:ilvl w:val="0"/>
          <w:numId w:val="2"/>
        </w:numPr>
        <w:spacing w:line="480" w:lineRule="auto"/>
        <w:jc w:val="both"/>
        <w:rPr>
          <w:rFonts w:ascii="Times New Roman" w:hAnsi="Times New Roman" w:cs="Times New Roman"/>
          <w:sz w:val="24"/>
          <w:szCs w:val="24"/>
          <w:lang w:val="en-AU"/>
        </w:rPr>
      </w:pPr>
      <w:r w:rsidRPr="0020796F">
        <w:rPr>
          <w:rFonts w:ascii="Times New Roman" w:hAnsi="Times New Roman" w:cs="Times New Roman"/>
          <w:b/>
          <w:bCs/>
          <w:sz w:val="24"/>
          <w:szCs w:val="24"/>
          <w:lang w:val="en-AU"/>
        </w:rPr>
        <w:t>Problematic claims</w:t>
      </w:r>
      <w:r w:rsidRPr="0020796F">
        <w:rPr>
          <w:rFonts w:ascii="Times New Roman" w:hAnsi="Times New Roman" w:cs="Times New Roman"/>
          <w:sz w:val="24"/>
          <w:szCs w:val="24"/>
          <w:lang w:val="en-AU"/>
        </w:rPr>
        <w:t>:</w:t>
      </w:r>
    </w:p>
    <w:p w14:paraId="130EE7E3" w14:textId="7ED40886" w:rsidR="00E06BC6" w:rsidRPr="0020796F" w:rsidRDefault="00E06BC6" w:rsidP="00E06BC6">
      <w:pPr>
        <w:pStyle w:val="ListParagraph"/>
        <w:numPr>
          <w:ilvl w:val="1"/>
          <w:numId w:val="2"/>
        </w:numPr>
        <w:spacing w:line="480" w:lineRule="auto"/>
        <w:jc w:val="both"/>
        <w:rPr>
          <w:rFonts w:ascii="Times New Roman" w:hAnsi="Times New Roman" w:cs="Times New Roman"/>
          <w:i/>
          <w:iCs/>
          <w:sz w:val="24"/>
          <w:szCs w:val="24"/>
          <w:lang w:val="en-AU"/>
        </w:rPr>
      </w:pPr>
      <w:r w:rsidRPr="0020796F">
        <w:rPr>
          <w:rFonts w:ascii="Times New Roman" w:hAnsi="Times New Roman" w:cs="Times New Roman"/>
          <w:i/>
          <w:iCs/>
          <w:sz w:val="24"/>
          <w:szCs w:val="24"/>
        </w:rPr>
        <w:t xml:space="preserve">As grammatical constructs, compounds constitute an </w:t>
      </w:r>
      <w:r w:rsidRPr="0020796F">
        <w:rPr>
          <w:rFonts w:ascii="Times New Roman" w:hAnsi="Times New Roman" w:cs="Times New Roman"/>
          <w:b/>
          <w:bCs/>
          <w:i/>
          <w:iCs/>
          <w:sz w:val="24"/>
          <w:szCs w:val="24"/>
        </w:rPr>
        <w:t>anomaly</w:t>
      </w:r>
      <w:r w:rsidRPr="0020796F">
        <w:rPr>
          <w:rFonts w:ascii="Times New Roman" w:hAnsi="Times New Roman" w:cs="Times New Roman"/>
          <w:i/>
          <w:iCs/>
          <w:sz w:val="24"/>
          <w:szCs w:val="24"/>
        </w:rPr>
        <w:t xml:space="preserve"> because, although they are words, they exhibit a type </w:t>
      </w:r>
      <w:r w:rsidRPr="0020796F">
        <w:rPr>
          <w:rFonts w:ascii="Times New Roman" w:hAnsi="Times New Roman" w:cs="Times New Roman"/>
          <w:b/>
          <w:bCs/>
          <w:i/>
          <w:iCs/>
          <w:sz w:val="24"/>
          <w:szCs w:val="24"/>
        </w:rPr>
        <w:t>of invisible “internal syntax</w:t>
      </w:r>
      <w:r w:rsidRPr="0020796F">
        <w:rPr>
          <w:rFonts w:ascii="Times New Roman" w:hAnsi="Times New Roman" w:cs="Times New Roman"/>
          <w:i/>
          <w:iCs/>
          <w:sz w:val="24"/>
          <w:szCs w:val="24"/>
        </w:rPr>
        <w:t>” and</w:t>
      </w:r>
    </w:p>
    <w:p w14:paraId="0AA3665D" w14:textId="77777777" w:rsidR="00E06BC6" w:rsidRPr="0020796F" w:rsidRDefault="00E06BC6" w:rsidP="00E06BC6">
      <w:pPr>
        <w:pStyle w:val="ListParagraph"/>
        <w:spacing w:line="480" w:lineRule="auto"/>
        <w:ind w:left="1440"/>
        <w:jc w:val="both"/>
        <w:rPr>
          <w:rFonts w:ascii="Times New Roman" w:hAnsi="Times New Roman" w:cs="Times New Roman"/>
          <w:sz w:val="24"/>
          <w:szCs w:val="24"/>
        </w:rPr>
      </w:pPr>
      <w:r w:rsidRPr="0020796F">
        <w:rPr>
          <w:rFonts w:ascii="Times New Roman" w:hAnsi="Times New Roman" w:cs="Times New Roman"/>
          <w:b/>
          <w:bCs/>
          <w:sz w:val="24"/>
          <w:szCs w:val="24"/>
          <w:lang w:val="en-AU"/>
        </w:rPr>
        <w:t>Comment</w:t>
      </w:r>
      <w:r w:rsidRPr="0020796F">
        <w:rPr>
          <w:rFonts w:ascii="Times New Roman" w:hAnsi="Times New Roman" w:cs="Times New Roman"/>
          <w:sz w:val="24"/>
          <w:szCs w:val="24"/>
          <w:lang w:val="en-AU"/>
        </w:rPr>
        <w:t>:</w:t>
      </w:r>
      <w:r w:rsidRPr="0020796F">
        <w:rPr>
          <w:rFonts w:ascii="Times New Roman" w:hAnsi="Times New Roman" w:cs="Times New Roman"/>
          <w:sz w:val="24"/>
          <w:szCs w:val="24"/>
        </w:rPr>
        <w:t xml:space="preserve"> The description of compounds as constituting as an anomaly is strange to me since, according to Guevara and Scalise (2009), compounds are the morphological constructions which are closest to syntactic constructions, to the point that it is sometimes difficult to distinguish between phrases and compounds. The latter part of the sentence describes compounds as having an </w:t>
      </w:r>
      <w:r w:rsidRPr="0020796F">
        <w:rPr>
          <w:rFonts w:ascii="Times New Roman" w:hAnsi="Times New Roman" w:cs="Times New Roman"/>
          <w:b/>
          <w:bCs/>
          <w:i/>
          <w:iCs/>
          <w:sz w:val="24"/>
          <w:szCs w:val="24"/>
        </w:rPr>
        <w:t>invisible “internal syntax.”</w:t>
      </w:r>
      <w:r w:rsidRPr="0020796F">
        <w:rPr>
          <w:rFonts w:ascii="Times New Roman" w:hAnsi="Times New Roman" w:cs="Times New Roman"/>
          <w:sz w:val="24"/>
          <w:szCs w:val="24"/>
        </w:rPr>
        <w:t xml:space="preserve"> This is a point I raised in my earlier review which has yet to be addressed. </w:t>
      </w:r>
    </w:p>
    <w:p w14:paraId="2758044D" w14:textId="353F1F90" w:rsidR="00E06BC6" w:rsidRPr="0020796F" w:rsidRDefault="00E06BC6" w:rsidP="00E06BC6">
      <w:pPr>
        <w:pStyle w:val="ListParagraph"/>
        <w:spacing w:line="480" w:lineRule="auto"/>
        <w:ind w:left="1440"/>
        <w:jc w:val="both"/>
        <w:rPr>
          <w:rFonts w:ascii="Times New Roman" w:hAnsi="Times New Roman" w:cs="Times New Roman"/>
          <w:sz w:val="24"/>
          <w:szCs w:val="24"/>
          <w:lang w:val="en-AU"/>
        </w:rPr>
      </w:pPr>
      <w:r w:rsidRPr="0020796F">
        <w:rPr>
          <w:rFonts w:ascii="Times New Roman" w:hAnsi="Times New Roman" w:cs="Times New Roman"/>
          <w:b/>
          <w:bCs/>
          <w:sz w:val="24"/>
          <w:szCs w:val="24"/>
          <w:lang w:val="en-AU"/>
        </w:rPr>
        <w:lastRenderedPageBreak/>
        <w:t>Question</w:t>
      </w:r>
      <w:r w:rsidRPr="0020796F">
        <w:rPr>
          <w:rFonts w:ascii="Times New Roman" w:hAnsi="Times New Roman" w:cs="Times New Roman"/>
          <w:sz w:val="24"/>
          <w:szCs w:val="24"/>
        </w:rPr>
        <w:t>: What do the authors mean by “invisible internal syntax?”</w:t>
      </w:r>
    </w:p>
    <w:p w14:paraId="75DC1EA2" w14:textId="5AECC874" w:rsidR="00E06BC6" w:rsidRPr="0020796F" w:rsidRDefault="00F0647A" w:rsidP="00E06BC6">
      <w:pPr>
        <w:pStyle w:val="ListParagraph"/>
        <w:numPr>
          <w:ilvl w:val="1"/>
          <w:numId w:val="2"/>
        </w:numPr>
        <w:spacing w:line="480" w:lineRule="auto"/>
        <w:jc w:val="both"/>
        <w:rPr>
          <w:rFonts w:ascii="Times New Roman" w:hAnsi="Times New Roman" w:cs="Times New Roman"/>
          <w:sz w:val="24"/>
          <w:szCs w:val="24"/>
          <w:lang w:val="en-AU"/>
        </w:rPr>
      </w:pPr>
      <w:r w:rsidRPr="0020796F">
        <w:rPr>
          <w:rFonts w:ascii="Times New Roman" w:hAnsi="Times New Roman" w:cs="Times New Roman"/>
          <w:i/>
          <w:sz w:val="24"/>
          <w:szCs w:val="24"/>
          <w:lang w:val="en-AU"/>
        </w:rPr>
        <w:t xml:space="preserve">…. in order to interpret compounds, there is the need to add a </w:t>
      </w:r>
      <w:r w:rsidRPr="0020796F">
        <w:rPr>
          <w:rFonts w:ascii="Times New Roman" w:hAnsi="Times New Roman" w:cs="Times New Roman"/>
          <w:b/>
          <w:bCs/>
          <w:i/>
          <w:sz w:val="24"/>
          <w:szCs w:val="24"/>
          <w:lang w:val="en-AU"/>
        </w:rPr>
        <w:t>syntactic relation</w:t>
      </w:r>
      <w:r w:rsidRPr="0020796F">
        <w:rPr>
          <w:rFonts w:ascii="Times New Roman" w:hAnsi="Times New Roman" w:cs="Times New Roman"/>
          <w:i/>
          <w:sz w:val="24"/>
          <w:szCs w:val="24"/>
          <w:lang w:val="en-AU"/>
        </w:rPr>
        <w:t xml:space="preserve"> between the two constituents (</w:t>
      </w:r>
      <w:r w:rsidRPr="0020796F">
        <w:rPr>
          <w:rFonts w:ascii="Times New Roman" w:hAnsi="Times New Roman" w:cs="Times New Roman"/>
          <w:b/>
          <w:bCs/>
          <w:i/>
          <w:sz w:val="24"/>
          <w:szCs w:val="24"/>
          <w:lang w:val="en-AU"/>
        </w:rPr>
        <w:t xml:space="preserve">subordination, coordination and </w:t>
      </w:r>
      <w:proofErr w:type="gramStart"/>
      <w:r w:rsidRPr="0020796F">
        <w:rPr>
          <w:rFonts w:ascii="Times New Roman" w:hAnsi="Times New Roman" w:cs="Times New Roman"/>
          <w:b/>
          <w:bCs/>
          <w:i/>
          <w:sz w:val="24"/>
          <w:szCs w:val="24"/>
          <w:lang w:val="en-AU"/>
        </w:rPr>
        <w:t>attribution</w:t>
      </w:r>
      <w:r w:rsidRPr="0020796F">
        <w:rPr>
          <w:rFonts w:ascii="Times New Roman" w:hAnsi="Times New Roman" w:cs="Times New Roman"/>
          <w:i/>
          <w:sz w:val="24"/>
          <w:szCs w:val="24"/>
          <w:lang w:val="en-AU"/>
        </w:rPr>
        <w:t>)…</w:t>
      </w:r>
      <w:proofErr w:type="gramEnd"/>
      <w:r w:rsidRPr="0020796F">
        <w:rPr>
          <w:rFonts w:ascii="Times New Roman" w:hAnsi="Times New Roman" w:cs="Times New Roman"/>
          <w:i/>
          <w:sz w:val="24"/>
          <w:szCs w:val="24"/>
          <w:lang w:val="en-AU"/>
        </w:rPr>
        <w:t>.</w:t>
      </w:r>
    </w:p>
    <w:p w14:paraId="189034C6" w14:textId="68D283AA" w:rsidR="00E06BC6" w:rsidRPr="0020796F" w:rsidRDefault="00E06BC6" w:rsidP="00E06BC6">
      <w:pPr>
        <w:pStyle w:val="ListParagraph"/>
        <w:spacing w:line="480" w:lineRule="auto"/>
        <w:ind w:left="1440"/>
        <w:jc w:val="both"/>
        <w:rPr>
          <w:rFonts w:ascii="Times New Roman" w:hAnsi="Times New Roman" w:cs="Times New Roman"/>
          <w:sz w:val="24"/>
          <w:szCs w:val="24"/>
          <w:lang w:val="en-AU"/>
        </w:rPr>
      </w:pPr>
      <w:r w:rsidRPr="0020796F">
        <w:rPr>
          <w:rFonts w:ascii="Times New Roman" w:hAnsi="Times New Roman" w:cs="Times New Roman"/>
          <w:b/>
          <w:i/>
          <w:sz w:val="24"/>
          <w:szCs w:val="24"/>
          <w:lang w:val="en-AU"/>
        </w:rPr>
        <w:t>Question</w:t>
      </w:r>
      <w:r w:rsidRPr="0020796F">
        <w:rPr>
          <w:rFonts w:ascii="Times New Roman" w:hAnsi="Times New Roman" w:cs="Times New Roman"/>
          <w:sz w:val="24"/>
          <w:szCs w:val="24"/>
          <w:lang w:val="en-AU"/>
        </w:rPr>
        <w:t xml:space="preserve">: </w:t>
      </w:r>
      <w:r w:rsidR="00F0647A" w:rsidRPr="0020796F">
        <w:rPr>
          <w:rFonts w:ascii="Times New Roman" w:hAnsi="Times New Roman" w:cs="Times New Roman"/>
          <w:sz w:val="24"/>
          <w:szCs w:val="24"/>
          <w:lang w:val="en-AU"/>
        </w:rPr>
        <w:t xml:space="preserve">Are the authors aware that these same relations </w:t>
      </w:r>
      <w:r w:rsidR="00F0647A" w:rsidRPr="0020796F">
        <w:rPr>
          <w:rFonts w:ascii="Times New Roman" w:hAnsi="Times New Roman" w:cs="Times New Roman"/>
          <w:i/>
          <w:sz w:val="24"/>
          <w:szCs w:val="24"/>
          <w:lang w:val="en-AU"/>
        </w:rPr>
        <w:t>(subordination, coordination and attribution)</w:t>
      </w:r>
      <w:r w:rsidR="00F0647A" w:rsidRPr="0020796F">
        <w:rPr>
          <w:rFonts w:ascii="Times New Roman" w:hAnsi="Times New Roman" w:cs="Times New Roman"/>
          <w:sz w:val="24"/>
          <w:szCs w:val="24"/>
          <w:lang w:val="en-AU"/>
        </w:rPr>
        <w:t xml:space="preserve"> are exhibited in phrases too? For example, in the VP </w:t>
      </w:r>
      <w:r w:rsidR="00F0647A" w:rsidRPr="0020796F">
        <w:rPr>
          <w:rFonts w:ascii="Times New Roman" w:hAnsi="Times New Roman" w:cs="Times New Roman"/>
          <w:i/>
          <w:iCs/>
          <w:sz w:val="24"/>
          <w:szCs w:val="24"/>
          <w:lang w:val="en-AU"/>
        </w:rPr>
        <w:t>drink water</w:t>
      </w:r>
      <w:r w:rsidR="00F0647A" w:rsidRPr="0020796F">
        <w:rPr>
          <w:rFonts w:ascii="Times New Roman" w:hAnsi="Times New Roman" w:cs="Times New Roman"/>
          <w:sz w:val="24"/>
          <w:szCs w:val="24"/>
          <w:lang w:val="en-AU"/>
        </w:rPr>
        <w:t xml:space="preserve">, there is a head-dependent or head-subordinate relation between </w:t>
      </w:r>
      <w:r w:rsidR="00F0647A" w:rsidRPr="0020796F">
        <w:rPr>
          <w:rFonts w:ascii="Times New Roman" w:hAnsi="Times New Roman" w:cs="Times New Roman"/>
          <w:i/>
          <w:iCs/>
          <w:sz w:val="24"/>
          <w:szCs w:val="24"/>
          <w:lang w:val="en-AU"/>
        </w:rPr>
        <w:t>drink</w:t>
      </w:r>
      <w:r w:rsidR="00F0647A" w:rsidRPr="0020796F">
        <w:rPr>
          <w:rFonts w:ascii="Times New Roman" w:hAnsi="Times New Roman" w:cs="Times New Roman"/>
          <w:sz w:val="24"/>
          <w:szCs w:val="24"/>
          <w:lang w:val="en-AU"/>
        </w:rPr>
        <w:t xml:space="preserve"> and </w:t>
      </w:r>
      <w:r w:rsidR="00F0647A" w:rsidRPr="0020796F">
        <w:rPr>
          <w:rFonts w:ascii="Times New Roman" w:hAnsi="Times New Roman" w:cs="Times New Roman"/>
          <w:i/>
          <w:iCs/>
          <w:sz w:val="24"/>
          <w:szCs w:val="24"/>
          <w:lang w:val="en-AU"/>
        </w:rPr>
        <w:t>water</w:t>
      </w:r>
      <w:r w:rsidR="00F0647A" w:rsidRPr="0020796F">
        <w:rPr>
          <w:rFonts w:ascii="Times New Roman" w:hAnsi="Times New Roman" w:cs="Times New Roman"/>
          <w:sz w:val="24"/>
          <w:szCs w:val="24"/>
          <w:lang w:val="en-AU"/>
        </w:rPr>
        <w:t>. The question here is how come phrases do not constitute an anomaly too? Syntactic relations are also useful in interpreting phrases just as much as they in compounds.</w:t>
      </w:r>
    </w:p>
    <w:p w14:paraId="6F455696" w14:textId="0FB5415D" w:rsidR="00E06BC6" w:rsidRPr="0020796F" w:rsidRDefault="009B0E27" w:rsidP="00E06BC6">
      <w:pPr>
        <w:pStyle w:val="ListParagraph"/>
        <w:numPr>
          <w:ilvl w:val="1"/>
          <w:numId w:val="2"/>
        </w:numPr>
        <w:spacing w:line="480" w:lineRule="auto"/>
        <w:jc w:val="both"/>
        <w:rPr>
          <w:rFonts w:ascii="Times New Roman" w:hAnsi="Times New Roman" w:cs="Times New Roman"/>
          <w:i/>
          <w:iCs/>
          <w:sz w:val="24"/>
          <w:szCs w:val="24"/>
          <w:lang w:val="en-AU"/>
        </w:rPr>
      </w:pPr>
      <w:r w:rsidRPr="0020796F">
        <w:rPr>
          <w:rFonts w:ascii="Times New Roman" w:hAnsi="Times New Roman" w:cs="Times New Roman"/>
          <w:i/>
          <w:iCs/>
          <w:sz w:val="24"/>
          <w:szCs w:val="24"/>
          <w:lang w:val="en-AU"/>
        </w:rPr>
        <w:t xml:space="preserve">….. </w:t>
      </w:r>
      <w:r w:rsidRPr="0020796F">
        <w:rPr>
          <w:rFonts w:ascii="Times New Roman" w:hAnsi="Times New Roman" w:cs="Times New Roman"/>
          <w:i/>
          <w:iCs/>
          <w:sz w:val="24"/>
          <w:szCs w:val="24"/>
        </w:rPr>
        <w:t xml:space="preserve">provide strong evidence for adopting </w:t>
      </w:r>
      <w:r w:rsidRPr="0020796F">
        <w:rPr>
          <w:rFonts w:ascii="Times New Roman" w:hAnsi="Times New Roman" w:cs="Times New Roman"/>
          <w:b/>
          <w:bCs/>
          <w:i/>
          <w:iCs/>
          <w:sz w:val="24"/>
          <w:szCs w:val="24"/>
        </w:rPr>
        <w:t>a constructional view of grammar</w:t>
      </w:r>
    </w:p>
    <w:p w14:paraId="52179D58" w14:textId="5035BE33" w:rsidR="00E06BC6" w:rsidRPr="0020796F" w:rsidRDefault="00E06BC6" w:rsidP="00E06BC6">
      <w:pPr>
        <w:pStyle w:val="ListParagraph"/>
        <w:spacing w:line="480" w:lineRule="auto"/>
        <w:ind w:left="1440"/>
        <w:jc w:val="both"/>
        <w:rPr>
          <w:rFonts w:ascii="Times New Roman" w:hAnsi="Times New Roman" w:cs="Times New Roman"/>
          <w:sz w:val="24"/>
          <w:szCs w:val="24"/>
          <w:lang w:val="en-AU"/>
        </w:rPr>
      </w:pPr>
      <w:r w:rsidRPr="0020796F">
        <w:rPr>
          <w:rFonts w:ascii="Times New Roman" w:hAnsi="Times New Roman" w:cs="Times New Roman"/>
          <w:b/>
          <w:sz w:val="24"/>
          <w:szCs w:val="24"/>
          <w:lang w:val="en-AU"/>
        </w:rPr>
        <w:t>Question:</w:t>
      </w:r>
      <w:r w:rsidRPr="0020796F">
        <w:rPr>
          <w:rFonts w:ascii="Times New Roman" w:hAnsi="Times New Roman" w:cs="Times New Roman"/>
          <w:sz w:val="24"/>
          <w:szCs w:val="24"/>
          <w:lang w:val="en-AU"/>
        </w:rPr>
        <w:t xml:space="preserve"> </w:t>
      </w:r>
      <w:r w:rsidR="009B0E27" w:rsidRPr="0020796F">
        <w:rPr>
          <w:rFonts w:ascii="Times New Roman" w:hAnsi="Times New Roman" w:cs="Times New Roman"/>
          <w:sz w:val="24"/>
          <w:szCs w:val="24"/>
        </w:rPr>
        <w:t>What is a constructional view of grammar?</w:t>
      </w:r>
    </w:p>
    <w:p w14:paraId="583E757D" w14:textId="77777777" w:rsidR="00A702AC" w:rsidRPr="0020796F" w:rsidRDefault="00DD7EE2" w:rsidP="00A702AC">
      <w:pPr>
        <w:pStyle w:val="ListParagraph"/>
        <w:spacing w:line="480" w:lineRule="auto"/>
        <w:ind w:left="1440"/>
        <w:jc w:val="both"/>
        <w:rPr>
          <w:rFonts w:ascii="Times New Roman" w:hAnsi="Times New Roman" w:cs="Times New Roman"/>
          <w:b/>
          <w:sz w:val="24"/>
          <w:szCs w:val="24"/>
          <w:lang w:val="en-AU"/>
        </w:rPr>
      </w:pPr>
      <w:r w:rsidRPr="0020796F">
        <w:rPr>
          <w:rFonts w:ascii="Times New Roman" w:hAnsi="Times New Roman" w:cs="Times New Roman"/>
          <w:i/>
          <w:iCs/>
          <w:sz w:val="24"/>
          <w:szCs w:val="24"/>
          <w:lang w:val="en-AU"/>
        </w:rPr>
        <w:t xml:space="preserve">In many (NA) compounds, the second word has a </w:t>
      </w:r>
      <w:r w:rsidRPr="0020796F">
        <w:rPr>
          <w:rFonts w:ascii="Times New Roman" w:hAnsi="Times New Roman" w:cs="Times New Roman"/>
          <w:b/>
          <w:bCs/>
          <w:i/>
          <w:iCs/>
          <w:sz w:val="24"/>
          <w:szCs w:val="24"/>
          <w:lang w:val="en-AU"/>
        </w:rPr>
        <w:t>nominaliser</w:t>
      </w:r>
      <w:r w:rsidRPr="0020796F">
        <w:rPr>
          <w:rFonts w:ascii="Times New Roman" w:hAnsi="Times New Roman" w:cs="Times New Roman"/>
          <w:i/>
          <w:iCs/>
          <w:sz w:val="24"/>
          <w:szCs w:val="24"/>
          <w:lang w:val="en-AU"/>
        </w:rPr>
        <w:t>, often transforming a verb into a noun …</w:t>
      </w:r>
      <w:proofErr w:type="gramStart"/>
      <w:r w:rsidRPr="0020796F">
        <w:rPr>
          <w:rFonts w:ascii="Times New Roman" w:hAnsi="Times New Roman" w:cs="Times New Roman"/>
          <w:i/>
          <w:iCs/>
          <w:sz w:val="24"/>
          <w:szCs w:val="24"/>
          <w:lang w:val="en-AU"/>
        </w:rPr>
        <w:t>…..</w:t>
      </w:r>
      <w:proofErr w:type="gramEnd"/>
      <w:r w:rsidR="00A702AC" w:rsidRPr="0020796F">
        <w:rPr>
          <w:rFonts w:ascii="Times New Roman" w:hAnsi="Times New Roman" w:cs="Times New Roman"/>
          <w:b/>
          <w:sz w:val="24"/>
          <w:szCs w:val="24"/>
          <w:lang w:val="en-AU"/>
        </w:rPr>
        <w:t xml:space="preserve"> </w:t>
      </w:r>
    </w:p>
    <w:p w14:paraId="5D6C800C" w14:textId="1A3E047A" w:rsidR="00A702AC" w:rsidRPr="0020796F" w:rsidRDefault="00A702AC" w:rsidP="00A702AC">
      <w:pPr>
        <w:pStyle w:val="ListParagraph"/>
        <w:spacing w:line="480" w:lineRule="auto"/>
        <w:ind w:left="1440"/>
        <w:jc w:val="both"/>
        <w:rPr>
          <w:rFonts w:ascii="Times New Roman" w:hAnsi="Times New Roman" w:cs="Times New Roman"/>
          <w:sz w:val="24"/>
          <w:szCs w:val="24"/>
          <w:lang w:val="en-AU"/>
        </w:rPr>
      </w:pPr>
      <w:r w:rsidRPr="0020796F">
        <w:rPr>
          <w:rFonts w:ascii="Times New Roman" w:hAnsi="Times New Roman" w:cs="Times New Roman"/>
          <w:b/>
          <w:sz w:val="24"/>
          <w:szCs w:val="24"/>
          <w:lang w:val="en-AU"/>
        </w:rPr>
        <w:t>Question</w:t>
      </w:r>
      <w:r w:rsidRPr="0020796F">
        <w:rPr>
          <w:rFonts w:ascii="Times New Roman" w:hAnsi="Times New Roman" w:cs="Times New Roman"/>
          <w:sz w:val="24"/>
          <w:szCs w:val="24"/>
          <w:lang w:val="en-AU"/>
        </w:rPr>
        <w:t xml:space="preserve">: If that is the case, why do you call them Noun-Adjective compounding? Aren’t they rather to be </w:t>
      </w:r>
      <w:proofErr w:type="spellStart"/>
      <w:r w:rsidRPr="0020796F">
        <w:rPr>
          <w:rFonts w:ascii="Times New Roman" w:hAnsi="Times New Roman" w:cs="Times New Roman"/>
          <w:sz w:val="24"/>
          <w:szCs w:val="24"/>
          <w:lang w:val="en-AU"/>
        </w:rPr>
        <w:t>analyzed</w:t>
      </w:r>
      <w:proofErr w:type="spellEnd"/>
      <w:r w:rsidRPr="0020796F">
        <w:rPr>
          <w:rFonts w:ascii="Times New Roman" w:hAnsi="Times New Roman" w:cs="Times New Roman"/>
          <w:sz w:val="24"/>
          <w:szCs w:val="24"/>
          <w:lang w:val="en-AU"/>
        </w:rPr>
        <w:t xml:space="preserve"> Noun-Noun compounds? It is either so, or there is something wrong with the authors’ claim on the status of the (nominalizing) suffix.</w:t>
      </w:r>
    </w:p>
    <w:p w14:paraId="6EFC25B0" w14:textId="0BC7F6F0" w:rsidR="00E06BC6" w:rsidRPr="0020796F" w:rsidRDefault="008526FB" w:rsidP="00E06BC6">
      <w:pPr>
        <w:pStyle w:val="ListParagraph"/>
        <w:numPr>
          <w:ilvl w:val="1"/>
          <w:numId w:val="2"/>
        </w:numPr>
        <w:spacing w:line="480" w:lineRule="auto"/>
        <w:jc w:val="both"/>
        <w:rPr>
          <w:rFonts w:ascii="Times New Roman" w:hAnsi="Times New Roman" w:cs="Times New Roman"/>
          <w:i/>
          <w:iCs/>
          <w:sz w:val="24"/>
          <w:szCs w:val="24"/>
          <w:lang w:val="en-AU"/>
        </w:rPr>
      </w:pPr>
      <w:r w:rsidRPr="0020796F">
        <w:rPr>
          <w:rFonts w:ascii="Times New Roman" w:hAnsi="Times New Roman" w:cs="Times New Roman"/>
          <w:i/>
          <w:iCs/>
          <w:sz w:val="24"/>
          <w:szCs w:val="24"/>
          <w:lang w:val="en-AU"/>
        </w:rPr>
        <w:t xml:space="preserve">The data in (19) above show V-N compounds with a verb and a noun as its constituents. It shows that when a verb occurs in initial position of a compound as in the data, it can be realised with </w:t>
      </w:r>
      <w:r w:rsidRPr="0020796F">
        <w:rPr>
          <w:rFonts w:ascii="Times New Roman" w:hAnsi="Times New Roman" w:cs="Times New Roman"/>
          <w:b/>
          <w:bCs/>
          <w:i/>
          <w:iCs/>
          <w:sz w:val="24"/>
          <w:szCs w:val="24"/>
          <w:lang w:val="en-AU"/>
        </w:rPr>
        <w:t>an overt nominaliser</w:t>
      </w:r>
      <w:r w:rsidRPr="0020796F">
        <w:rPr>
          <w:rFonts w:ascii="Times New Roman" w:hAnsi="Times New Roman" w:cs="Times New Roman"/>
          <w:i/>
          <w:iCs/>
          <w:sz w:val="24"/>
          <w:szCs w:val="24"/>
          <w:lang w:val="en-AU"/>
        </w:rPr>
        <w:t xml:space="preserve"> or without one (e.g.  </w:t>
      </w:r>
      <w:proofErr w:type="spellStart"/>
      <w:r w:rsidRPr="0020796F">
        <w:rPr>
          <w:rFonts w:ascii="Times New Roman" w:hAnsi="Times New Roman" w:cs="Times New Roman"/>
          <w:i/>
          <w:iCs/>
          <w:sz w:val="24"/>
          <w:szCs w:val="24"/>
          <w:lang w:val="en-AU"/>
        </w:rPr>
        <w:t>baɣɨsɨ-kʊɣɨlɨ</w:t>
      </w:r>
      <w:proofErr w:type="spellEnd"/>
      <w:r w:rsidRPr="0020796F">
        <w:rPr>
          <w:rFonts w:ascii="Times New Roman" w:hAnsi="Times New Roman" w:cs="Times New Roman"/>
          <w:i/>
          <w:iCs/>
          <w:sz w:val="24"/>
          <w:szCs w:val="24"/>
          <w:lang w:val="en-AU"/>
        </w:rPr>
        <w:t xml:space="preserve"> ‘</w:t>
      </w:r>
      <w:proofErr w:type="spellStart"/>
      <w:r w:rsidRPr="0020796F">
        <w:rPr>
          <w:rFonts w:ascii="Times New Roman" w:hAnsi="Times New Roman" w:cs="Times New Roman"/>
          <w:i/>
          <w:iCs/>
          <w:sz w:val="24"/>
          <w:szCs w:val="24"/>
          <w:lang w:val="en-AU"/>
        </w:rPr>
        <w:t>griding</w:t>
      </w:r>
      <w:proofErr w:type="spellEnd"/>
      <w:r w:rsidRPr="0020796F">
        <w:rPr>
          <w:rFonts w:ascii="Times New Roman" w:hAnsi="Times New Roman" w:cs="Times New Roman"/>
          <w:i/>
          <w:iCs/>
          <w:sz w:val="24"/>
          <w:szCs w:val="24"/>
          <w:lang w:val="en-AU"/>
        </w:rPr>
        <w:t xml:space="preserve"> stone).</w:t>
      </w:r>
    </w:p>
    <w:p w14:paraId="11591ED8" w14:textId="5C9020F3" w:rsidR="008526FB" w:rsidRPr="0020796F" w:rsidRDefault="008526FB" w:rsidP="008526FB">
      <w:pPr>
        <w:pStyle w:val="ListParagraph"/>
        <w:spacing w:line="480" w:lineRule="auto"/>
        <w:ind w:left="1440"/>
        <w:jc w:val="both"/>
        <w:rPr>
          <w:rFonts w:ascii="Times New Roman" w:hAnsi="Times New Roman" w:cs="Times New Roman"/>
          <w:sz w:val="24"/>
          <w:szCs w:val="24"/>
          <w:lang w:val="en-AU"/>
        </w:rPr>
      </w:pPr>
      <w:r w:rsidRPr="0020796F">
        <w:rPr>
          <w:rFonts w:ascii="Times New Roman" w:hAnsi="Times New Roman" w:cs="Times New Roman"/>
          <w:b/>
          <w:bCs/>
          <w:sz w:val="24"/>
          <w:szCs w:val="24"/>
          <w:lang w:val="en-AU"/>
        </w:rPr>
        <w:t>Question</w:t>
      </w:r>
      <w:r w:rsidRPr="0020796F">
        <w:rPr>
          <w:rFonts w:ascii="Times New Roman" w:hAnsi="Times New Roman" w:cs="Times New Roman"/>
          <w:sz w:val="24"/>
          <w:szCs w:val="24"/>
          <w:lang w:val="en-AU"/>
        </w:rPr>
        <w:t>: If this is possible, why would the authors call it a case of V-N compounding? Wouldn’t the presence of the nominalizer affect the syntactic category of the V?</w:t>
      </w:r>
    </w:p>
    <w:p w14:paraId="5E80791C" w14:textId="77777777" w:rsidR="00A702AC" w:rsidRPr="0020796F" w:rsidRDefault="00A702AC" w:rsidP="00E06BC6">
      <w:pPr>
        <w:pStyle w:val="ListParagraph"/>
        <w:numPr>
          <w:ilvl w:val="1"/>
          <w:numId w:val="2"/>
        </w:numPr>
        <w:spacing w:line="480" w:lineRule="auto"/>
        <w:jc w:val="both"/>
        <w:rPr>
          <w:rFonts w:ascii="Times New Roman" w:hAnsi="Times New Roman" w:cs="Times New Roman"/>
          <w:i/>
          <w:iCs/>
          <w:sz w:val="24"/>
          <w:szCs w:val="24"/>
          <w:lang w:val="en-AU"/>
        </w:rPr>
      </w:pPr>
    </w:p>
    <w:p w14:paraId="7A02841B" w14:textId="4D930987" w:rsidR="00A702AC" w:rsidRPr="0020796F" w:rsidRDefault="00A702AC" w:rsidP="00E06BC6">
      <w:pPr>
        <w:pStyle w:val="ListParagraph"/>
        <w:spacing w:line="480" w:lineRule="auto"/>
        <w:ind w:left="1440"/>
        <w:jc w:val="both"/>
        <w:rPr>
          <w:rFonts w:ascii="Times New Roman" w:hAnsi="Times New Roman" w:cs="Times New Roman"/>
          <w:sz w:val="24"/>
          <w:szCs w:val="24"/>
          <w:lang w:val="en-AU"/>
        </w:rPr>
      </w:pPr>
    </w:p>
    <w:p w14:paraId="1CE1547D" w14:textId="0321A63E" w:rsidR="00A702AC" w:rsidRPr="0020796F" w:rsidRDefault="00A702AC" w:rsidP="00E06BC6">
      <w:pPr>
        <w:pStyle w:val="ListParagraph"/>
        <w:spacing w:line="480" w:lineRule="auto"/>
        <w:ind w:left="1440"/>
        <w:jc w:val="both"/>
        <w:rPr>
          <w:rFonts w:ascii="Times New Roman" w:hAnsi="Times New Roman" w:cs="Times New Roman"/>
          <w:sz w:val="24"/>
          <w:szCs w:val="24"/>
          <w:lang w:val="en-AU"/>
        </w:rPr>
      </w:pPr>
    </w:p>
    <w:p w14:paraId="02FBC489" w14:textId="77777777" w:rsidR="009B0E27" w:rsidRPr="0020796F" w:rsidRDefault="009B0E27" w:rsidP="00CA009D">
      <w:pPr>
        <w:pStyle w:val="ListParagraph"/>
        <w:numPr>
          <w:ilvl w:val="0"/>
          <w:numId w:val="2"/>
        </w:numPr>
        <w:spacing w:line="480" w:lineRule="auto"/>
        <w:jc w:val="both"/>
        <w:rPr>
          <w:rFonts w:ascii="Times New Roman" w:hAnsi="Times New Roman" w:cs="Times New Roman"/>
          <w:b/>
          <w:bCs/>
          <w:sz w:val="24"/>
          <w:szCs w:val="24"/>
          <w:lang w:val="en-AU"/>
        </w:rPr>
      </w:pPr>
      <w:r w:rsidRPr="0020796F">
        <w:rPr>
          <w:rFonts w:ascii="Times New Roman" w:hAnsi="Times New Roman" w:cs="Times New Roman"/>
          <w:b/>
          <w:bCs/>
          <w:sz w:val="24"/>
          <w:szCs w:val="24"/>
          <w:lang w:val="en-AU"/>
        </w:rPr>
        <w:t xml:space="preserve">Data formatting issues </w:t>
      </w:r>
    </w:p>
    <w:p w14:paraId="594E49EC" w14:textId="77777777" w:rsidR="009B0E27" w:rsidRPr="0020796F" w:rsidRDefault="009F18EB" w:rsidP="009B0E27">
      <w:pPr>
        <w:pStyle w:val="ListParagraph"/>
        <w:numPr>
          <w:ilvl w:val="1"/>
          <w:numId w:val="2"/>
        </w:numPr>
        <w:spacing w:line="480" w:lineRule="auto"/>
        <w:jc w:val="both"/>
        <w:rPr>
          <w:rFonts w:ascii="Times New Roman" w:hAnsi="Times New Roman" w:cs="Times New Roman"/>
          <w:sz w:val="24"/>
          <w:szCs w:val="24"/>
          <w:lang w:val="en-AU"/>
        </w:rPr>
      </w:pPr>
      <w:r w:rsidRPr="0020796F">
        <w:rPr>
          <w:rFonts w:ascii="Times New Roman" w:hAnsi="Times New Roman" w:cs="Times New Roman"/>
          <w:b/>
          <w:bCs/>
          <w:sz w:val="24"/>
          <w:szCs w:val="24"/>
          <w:lang w:val="en-AU"/>
        </w:rPr>
        <w:t>Poor and (sometimes) unavailable interlinear glossing</w:t>
      </w:r>
      <w:r w:rsidRPr="0020796F">
        <w:rPr>
          <w:rFonts w:ascii="Times New Roman" w:hAnsi="Times New Roman" w:cs="Times New Roman"/>
          <w:sz w:val="24"/>
          <w:szCs w:val="24"/>
          <w:lang w:val="en-AU"/>
        </w:rPr>
        <w:t>. This is a point I raised in my earlier review. After a second read, I still feel the authors have not paid enough attention to it.</w:t>
      </w:r>
      <w:r w:rsidR="009B0E27" w:rsidRPr="0020796F">
        <w:rPr>
          <w:rFonts w:ascii="Times New Roman" w:hAnsi="Times New Roman" w:cs="Times New Roman"/>
          <w:sz w:val="24"/>
          <w:szCs w:val="24"/>
          <w:lang w:val="en-AU"/>
        </w:rPr>
        <w:t xml:space="preserve"> </w:t>
      </w:r>
    </w:p>
    <w:p w14:paraId="22AF31E4" w14:textId="0E4A5E52" w:rsidR="00CA009D" w:rsidRPr="0020796F" w:rsidRDefault="009B0E27" w:rsidP="009B0E27">
      <w:pPr>
        <w:pStyle w:val="ListParagraph"/>
        <w:numPr>
          <w:ilvl w:val="1"/>
          <w:numId w:val="2"/>
        </w:numPr>
        <w:spacing w:line="480" w:lineRule="auto"/>
        <w:jc w:val="both"/>
        <w:rPr>
          <w:rFonts w:ascii="Times New Roman" w:hAnsi="Times New Roman" w:cs="Times New Roman"/>
          <w:sz w:val="24"/>
          <w:szCs w:val="24"/>
          <w:lang w:val="en-AU"/>
        </w:rPr>
      </w:pPr>
      <w:r w:rsidRPr="0020796F">
        <w:rPr>
          <w:rFonts w:ascii="Times New Roman" w:hAnsi="Times New Roman" w:cs="Times New Roman"/>
          <w:b/>
          <w:bCs/>
          <w:sz w:val="24"/>
          <w:szCs w:val="24"/>
          <w:lang w:val="en-AU"/>
        </w:rPr>
        <w:t>Tone</w:t>
      </w:r>
      <w:r w:rsidR="003F334D" w:rsidRPr="0020796F">
        <w:rPr>
          <w:rFonts w:ascii="Times New Roman" w:hAnsi="Times New Roman" w:cs="Times New Roman"/>
          <w:b/>
          <w:bCs/>
          <w:sz w:val="24"/>
          <w:szCs w:val="24"/>
          <w:lang w:val="en-AU"/>
        </w:rPr>
        <w:t xml:space="preserve"> marking</w:t>
      </w:r>
      <w:r w:rsidR="003F334D" w:rsidRPr="0020796F">
        <w:rPr>
          <w:rFonts w:ascii="Times New Roman" w:hAnsi="Times New Roman" w:cs="Times New Roman"/>
          <w:sz w:val="24"/>
          <w:szCs w:val="24"/>
          <w:lang w:val="en-AU"/>
        </w:rPr>
        <w:t>: Tones</w:t>
      </w:r>
      <w:r w:rsidRPr="0020796F">
        <w:rPr>
          <w:rFonts w:ascii="Times New Roman" w:hAnsi="Times New Roman" w:cs="Times New Roman"/>
          <w:sz w:val="24"/>
          <w:szCs w:val="24"/>
          <w:lang w:val="en-AU"/>
        </w:rPr>
        <w:t xml:space="preserve"> are also not marked for some data.</w:t>
      </w:r>
      <w:r w:rsidRPr="0020796F">
        <w:rPr>
          <w:rFonts w:ascii="Times New Roman" w:hAnsi="Times New Roman" w:cs="Times New Roman"/>
          <w:sz w:val="24"/>
          <w:szCs w:val="24"/>
        </w:rPr>
        <w:t xml:space="preserve"> </w:t>
      </w:r>
      <w:r w:rsidRPr="0020796F">
        <w:rPr>
          <w:rFonts w:ascii="Times New Roman" w:hAnsi="Times New Roman" w:cs="Times New Roman"/>
          <w:sz w:val="24"/>
          <w:szCs w:val="24"/>
          <w:lang w:val="en-AU"/>
        </w:rPr>
        <w:t xml:space="preserve">Considering that tone is crucial in defining a phonological word in Dagbani, this is unacceptable. </w:t>
      </w:r>
    </w:p>
    <w:p w14:paraId="56112117" w14:textId="6EF3413E" w:rsidR="00101F8F" w:rsidRPr="0020796F" w:rsidRDefault="00101F8F" w:rsidP="009B0E27">
      <w:pPr>
        <w:pStyle w:val="ListParagraph"/>
        <w:numPr>
          <w:ilvl w:val="1"/>
          <w:numId w:val="2"/>
        </w:numPr>
        <w:spacing w:line="480" w:lineRule="auto"/>
        <w:jc w:val="both"/>
        <w:rPr>
          <w:rFonts w:ascii="Times New Roman" w:hAnsi="Times New Roman" w:cs="Times New Roman"/>
          <w:sz w:val="24"/>
          <w:szCs w:val="24"/>
          <w:lang w:val="en-AU"/>
        </w:rPr>
      </w:pPr>
      <w:r w:rsidRPr="00A81026">
        <w:rPr>
          <w:rFonts w:ascii="Times New Roman" w:hAnsi="Times New Roman" w:cs="Times New Roman"/>
          <w:sz w:val="24"/>
          <w:szCs w:val="24"/>
          <w:lang w:val="en-AU"/>
        </w:rPr>
        <w:t xml:space="preserve">Why do the authors prefer to compare Dagbani with Akan, a </w:t>
      </w:r>
      <w:r w:rsidR="00A81026" w:rsidRPr="00A81026">
        <w:rPr>
          <w:rFonts w:ascii="Times New Roman" w:hAnsi="Times New Roman" w:cs="Times New Roman"/>
          <w:sz w:val="24"/>
          <w:szCs w:val="24"/>
          <w:lang w:val="en-AU"/>
        </w:rPr>
        <w:t>genealogically</w:t>
      </w:r>
      <w:r w:rsidRPr="0020796F">
        <w:rPr>
          <w:rFonts w:ascii="Times New Roman" w:hAnsi="Times New Roman" w:cs="Times New Roman"/>
          <w:sz w:val="24"/>
          <w:szCs w:val="24"/>
          <w:lang w:val="en-AU"/>
        </w:rPr>
        <w:t xml:space="preserve"> </w:t>
      </w:r>
      <w:r w:rsidR="00A81026">
        <w:rPr>
          <w:rFonts w:ascii="Times New Roman" w:hAnsi="Times New Roman" w:cs="Times New Roman"/>
          <w:sz w:val="24"/>
          <w:szCs w:val="24"/>
          <w:lang w:val="en-AU"/>
        </w:rPr>
        <w:t xml:space="preserve">and geographically </w:t>
      </w:r>
      <w:r w:rsidRPr="0020796F">
        <w:rPr>
          <w:rFonts w:ascii="Times New Roman" w:hAnsi="Times New Roman" w:cs="Times New Roman"/>
          <w:sz w:val="24"/>
          <w:szCs w:val="24"/>
          <w:lang w:val="en-AU"/>
        </w:rPr>
        <w:t>unrelated lang</w:t>
      </w:r>
      <w:r w:rsidR="00A81026">
        <w:rPr>
          <w:rFonts w:ascii="Times New Roman" w:hAnsi="Times New Roman" w:cs="Times New Roman"/>
          <w:sz w:val="24"/>
          <w:szCs w:val="24"/>
          <w:lang w:val="en-AU"/>
        </w:rPr>
        <w:t>ua</w:t>
      </w:r>
      <w:r w:rsidRPr="0020796F">
        <w:rPr>
          <w:rFonts w:ascii="Times New Roman" w:hAnsi="Times New Roman" w:cs="Times New Roman"/>
          <w:sz w:val="24"/>
          <w:szCs w:val="24"/>
          <w:lang w:val="en-AU"/>
        </w:rPr>
        <w:t>ge?</w:t>
      </w:r>
    </w:p>
    <w:p w14:paraId="03CB2C2D" w14:textId="4E24A97B" w:rsidR="00CA009D" w:rsidRPr="0020796F" w:rsidRDefault="009B0E27" w:rsidP="00CA009D">
      <w:pPr>
        <w:pStyle w:val="ListParagraph"/>
        <w:numPr>
          <w:ilvl w:val="0"/>
          <w:numId w:val="2"/>
        </w:numPr>
        <w:spacing w:line="480" w:lineRule="auto"/>
        <w:jc w:val="both"/>
        <w:rPr>
          <w:rFonts w:ascii="Times New Roman" w:hAnsi="Times New Roman" w:cs="Times New Roman"/>
          <w:sz w:val="24"/>
          <w:szCs w:val="24"/>
          <w:lang w:val="en-AU"/>
        </w:rPr>
      </w:pPr>
      <w:r w:rsidRPr="0020796F">
        <w:rPr>
          <w:rFonts w:ascii="Times New Roman" w:hAnsi="Times New Roman" w:cs="Times New Roman"/>
          <w:b/>
          <w:bCs/>
          <w:sz w:val="24"/>
          <w:szCs w:val="24"/>
          <w:lang w:val="en-AU"/>
        </w:rPr>
        <w:t>Methodology</w:t>
      </w:r>
      <w:r w:rsidR="00CA009D" w:rsidRPr="0020796F">
        <w:rPr>
          <w:rFonts w:ascii="Times New Roman" w:hAnsi="Times New Roman" w:cs="Times New Roman"/>
          <w:sz w:val="24"/>
          <w:szCs w:val="24"/>
          <w:lang w:val="en-AU"/>
        </w:rPr>
        <w:t xml:space="preserve">: </w:t>
      </w:r>
      <w:r w:rsidRPr="0020796F">
        <w:rPr>
          <w:rFonts w:ascii="Times New Roman" w:hAnsi="Times New Roman" w:cs="Times New Roman"/>
          <w:sz w:val="24"/>
          <w:szCs w:val="24"/>
          <w:lang w:val="en-AU"/>
        </w:rPr>
        <w:t xml:space="preserve">Authors do not provide any justification </w:t>
      </w:r>
      <w:r w:rsidRPr="0020796F">
        <w:rPr>
          <w:rFonts w:ascii="Times New Roman" w:hAnsi="Times New Roman" w:cs="Times New Roman"/>
          <w:sz w:val="24"/>
          <w:szCs w:val="24"/>
        </w:rPr>
        <w:t xml:space="preserve">for their choice of sociolinguistic interviews for a morphology paper? </w:t>
      </w:r>
      <w:r w:rsidR="00CA009D" w:rsidRPr="0020796F">
        <w:rPr>
          <w:rFonts w:ascii="Times New Roman" w:hAnsi="Times New Roman" w:cs="Times New Roman"/>
          <w:sz w:val="24"/>
          <w:szCs w:val="24"/>
          <w:lang w:val="en-AU"/>
        </w:rPr>
        <w:t xml:space="preserve"> </w:t>
      </w:r>
    </w:p>
    <w:p w14:paraId="246A7A6A" w14:textId="77777777" w:rsidR="00CA009D" w:rsidRPr="0020796F" w:rsidRDefault="00CA009D" w:rsidP="00CA009D">
      <w:pPr>
        <w:pStyle w:val="ListParagraph"/>
        <w:numPr>
          <w:ilvl w:val="0"/>
          <w:numId w:val="2"/>
        </w:numPr>
        <w:spacing w:line="480" w:lineRule="auto"/>
        <w:jc w:val="both"/>
        <w:rPr>
          <w:rFonts w:ascii="Times New Roman" w:hAnsi="Times New Roman" w:cs="Times New Roman"/>
          <w:sz w:val="24"/>
          <w:szCs w:val="24"/>
          <w:lang w:val="en-AU"/>
        </w:rPr>
      </w:pPr>
      <w:r w:rsidRPr="0020796F">
        <w:rPr>
          <w:rFonts w:ascii="Times New Roman" w:hAnsi="Times New Roman" w:cs="Times New Roman"/>
          <w:sz w:val="24"/>
          <w:szCs w:val="24"/>
          <w:lang w:val="en-AU"/>
        </w:rPr>
        <w:t>Ambiguous constructions. Some sentences in the paper are ambiguous and confusing. Please clarify. Examples include:</w:t>
      </w:r>
    </w:p>
    <w:p w14:paraId="23E70A98" w14:textId="0040C8DF" w:rsidR="00CA009D" w:rsidRPr="0020796F" w:rsidRDefault="003C4066" w:rsidP="00CA009D">
      <w:pPr>
        <w:pStyle w:val="ListParagraph"/>
        <w:numPr>
          <w:ilvl w:val="1"/>
          <w:numId w:val="2"/>
        </w:numPr>
        <w:spacing w:line="480" w:lineRule="auto"/>
        <w:jc w:val="both"/>
        <w:rPr>
          <w:rFonts w:ascii="Times New Roman" w:hAnsi="Times New Roman" w:cs="Times New Roman"/>
          <w:sz w:val="24"/>
          <w:szCs w:val="24"/>
          <w:lang w:val="en-AU"/>
        </w:rPr>
      </w:pPr>
      <w:r w:rsidRPr="0020796F">
        <w:rPr>
          <w:rFonts w:ascii="Times New Roman" w:hAnsi="Times New Roman" w:cs="Times New Roman"/>
          <w:b/>
          <w:i/>
          <w:sz w:val="24"/>
          <w:szCs w:val="24"/>
          <w:lang w:val="en-AU"/>
        </w:rPr>
        <w:t>Suffix nouns</w:t>
      </w:r>
    </w:p>
    <w:p w14:paraId="4B280231" w14:textId="19D57B21" w:rsidR="002429D8" w:rsidRPr="000773FB" w:rsidRDefault="002429D8" w:rsidP="000773FB">
      <w:pPr>
        <w:pStyle w:val="ListParagraph"/>
        <w:spacing w:line="480" w:lineRule="auto"/>
        <w:ind w:left="1440"/>
        <w:jc w:val="both"/>
        <w:rPr>
          <w:rFonts w:ascii="Times New Roman" w:hAnsi="Times New Roman" w:cs="Times New Roman"/>
          <w:sz w:val="24"/>
          <w:szCs w:val="24"/>
          <w:lang w:val="en-AU"/>
        </w:rPr>
      </w:pPr>
    </w:p>
    <w:sectPr w:rsidR="002429D8" w:rsidRPr="000773F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B55A66" w14:textId="77777777" w:rsidR="008B010B" w:rsidRDefault="008B010B" w:rsidP="007C3AFA">
      <w:pPr>
        <w:spacing w:after="0" w:line="240" w:lineRule="auto"/>
      </w:pPr>
      <w:r>
        <w:separator/>
      </w:r>
    </w:p>
  </w:endnote>
  <w:endnote w:type="continuationSeparator" w:id="0">
    <w:p w14:paraId="566CD5E1" w14:textId="77777777" w:rsidR="008B010B" w:rsidRDefault="008B010B" w:rsidP="007C3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A1E596" w14:textId="77777777" w:rsidR="008B010B" w:rsidRDefault="008B010B" w:rsidP="007C3AFA">
      <w:pPr>
        <w:spacing w:after="0" w:line="240" w:lineRule="auto"/>
      </w:pPr>
      <w:r>
        <w:separator/>
      </w:r>
    </w:p>
  </w:footnote>
  <w:footnote w:type="continuationSeparator" w:id="0">
    <w:p w14:paraId="31CEEAFF" w14:textId="77777777" w:rsidR="008B010B" w:rsidRDefault="008B010B" w:rsidP="007C3A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E560E9"/>
    <w:multiLevelType w:val="hybridMultilevel"/>
    <w:tmpl w:val="D1F42C7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725B6138"/>
    <w:multiLevelType w:val="hybridMultilevel"/>
    <w:tmpl w:val="D1F42C7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09D"/>
    <w:rsid w:val="000773FB"/>
    <w:rsid w:val="00101F8F"/>
    <w:rsid w:val="0015548E"/>
    <w:rsid w:val="0020796F"/>
    <w:rsid w:val="002429D8"/>
    <w:rsid w:val="003C4066"/>
    <w:rsid w:val="003F334D"/>
    <w:rsid w:val="006F127B"/>
    <w:rsid w:val="007C3AFA"/>
    <w:rsid w:val="008526FB"/>
    <w:rsid w:val="008B010B"/>
    <w:rsid w:val="009B0E27"/>
    <w:rsid w:val="009F18EB"/>
    <w:rsid w:val="00A702AC"/>
    <w:rsid w:val="00A81026"/>
    <w:rsid w:val="00AC4793"/>
    <w:rsid w:val="00B2065D"/>
    <w:rsid w:val="00CA009D"/>
    <w:rsid w:val="00CA2305"/>
    <w:rsid w:val="00DD7EE2"/>
    <w:rsid w:val="00E06BC6"/>
    <w:rsid w:val="00F064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40544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09D"/>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009D"/>
    <w:pPr>
      <w:ind w:left="720"/>
      <w:contextualSpacing/>
    </w:pPr>
  </w:style>
  <w:style w:type="paragraph" w:styleId="BalloonText">
    <w:name w:val="Balloon Text"/>
    <w:basedOn w:val="Normal"/>
    <w:link w:val="BalloonTextChar"/>
    <w:uiPriority w:val="99"/>
    <w:semiHidden/>
    <w:unhideWhenUsed/>
    <w:rsid w:val="00AC47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4793"/>
    <w:rPr>
      <w:rFonts w:ascii="Segoe UI" w:hAnsi="Segoe UI" w:cs="Segoe UI"/>
      <w:sz w:val="18"/>
      <w:szCs w:val="18"/>
      <w:lang w:val="en-GB"/>
    </w:rPr>
  </w:style>
  <w:style w:type="paragraph" w:styleId="CommentText">
    <w:name w:val="annotation text"/>
    <w:basedOn w:val="Normal"/>
    <w:link w:val="CommentTextChar"/>
    <w:uiPriority w:val="99"/>
    <w:semiHidden/>
    <w:unhideWhenUsed/>
    <w:rsid w:val="00E06BC6"/>
    <w:pPr>
      <w:spacing w:after="200" w:line="240" w:lineRule="auto"/>
    </w:pPr>
    <w:rPr>
      <w:sz w:val="20"/>
      <w:szCs w:val="20"/>
      <w:lang w:val="en-US"/>
    </w:rPr>
  </w:style>
  <w:style w:type="character" w:customStyle="1" w:styleId="CommentTextChar">
    <w:name w:val="Comment Text Char"/>
    <w:basedOn w:val="DefaultParagraphFont"/>
    <w:link w:val="CommentText"/>
    <w:uiPriority w:val="99"/>
    <w:semiHidden/>
    <w:rsid w:val="00E06BC6"/>
    <w:rPr>
      <w:sz w:val="20"/>
      <w:szCs w:val="20"/>
    </w:rPr>
  </w:style>
  <w:style w:type="character" w:styleId="CommentReference">
    <w:name w:val="annotation reference"/>
    <w:basedOn w:val="DefaultParagraphFont"/>
    <w:uiPriority w:val="99"/>
    <w:semiHidden/>
    <w:unhideWhenUsed/>
    <w:rsid w:val="00E06BC6"/>
    <w:rPr>
      <w:sz w:val="16"/>
      <w:szCs w:val="16"/>
    </w:rPr>
  </w:style>
  <w:style w:type="paragraph" w:styleId="Header">
    <w:name w:val="header"/>
    <w:basedOn w:val="Normal"/>
    <w:link w:val="HeaderChar"/>
    <w:uiPriority w:val="99"/>
    <w:unhideWhenUsed/>
    <w:rsid w:val="007C3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3AFA"/>
    <w:rPr>
      <w:lang w:val="en-GB"/>
    </w:rPr>
  </w:style>
  <w:style w:type="paragraph" w:styleId="Footer">
    <w:name w:val="footer"/>
    <w:basedOn w:val="Normal"/>
    <w:link w:val="FooterChar"/>
    <w:uiPriority w:val="99"/>
    <w:unhideWhenUsed/>
    <w:rsid w:val="007C3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3AF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543</Words>
  <Characters>3100</Characters>
  <Application>Microsoft Office Word</Application>
  <DocSecurity>0</DocSecurity>
  <Lines>25</Lines>
  <Paragraphs>7</Paragraphs>
  <ScaleCrop>false</ScaleCrop>
  <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2020-07-13T13:06:00Z</dcterms:created>
  <dcterms:modified xsi:type="dcterms:W3CDTF">2020-07-13T13:06:00Z</dcterms:modified>
</cp:coreProperties>
</file>