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A1E72B9" w14:textId="77777777" w:rsidR="00BD7211" w:rsidRDefault="00BD7211" w:rsidP="00BD7211"/>
    <w:p w14:paraId="00980962" w14:textId="77777777" w:rsidR="00BD7211" w:rsidRPr="00BD7211" w:rsidRDefault="00BD7211" w:rsidP="00BD7211"/>
    <w:p w14:paraId="1A6F114D" w14:textId="2581B76E" w:rsidR="00304742" w:rsidRPr="00BD7211" w:rsidRDefault="00304742" w:rsidP="008A6A4F">
      <w:pPr>
        <w:jc w:val="center"/>
        <w:rPr>
          <w:rFonts w:cs="Times New Roman"/>
          <w:b/>
          <w:sz w:val="32"/>
          <w:szCs w:val="32"/>
        </w:rPr>
      </w:pPr>
      <w:r w:rsidRPr="00BD7211">
        <w:rPr>
          <w:rFonts w:cs="Times New Roman"/>
          <w:b/>
          <w:sz w:val="32"/>
          <w:szCs w:val="32"/>
        </w:rPr>
        <w:t>A Phonological Linguisti</w:t>
      </w:r>
      <w:r w:rsidR="00025F3E" w:rsidRPr="00BD7211">
        <w:rPr>
          <w:rFonts w:cs="Times New Roman"/>
          <w:b/>
          <w:sz w:val="32"/>
          <w:szCs w:val="32"/>
        </w:rPr>
        <w:t>c Relationship between Medew Net</w:t>
      </w:r>
      <w:r w:rsidRPr="00BD7211">
        <w:rPr>
          <w:rFonts w:cs="Times New Roman"/>
          <w:b/>
          <w:sz w:val="32"/>
          <w:szCs w:val="32"/>
        </w:rPr>
        <w:t>er (Ancient Egyptian) and Nubian Dongolawi</w:t>
      </w:r>
    </w:p>
    <w:p w14:paraId="47570F40" w14:textId="77777777" w:rsidR="00F51866" w:rsidRPr="00F51866" w:rsidRDefault="00F51866" w:rsidP="00D448A1">
      <w:pPr>
        <w:pStyle w:val="Heading1"/>
        <w:jc w:val="center"/>
      </w:pPr>
    </w:p>
    <w:p w14:paraId="71C16E37" w14:textId="45FB901A" w:rsidR="00D448A1" w:rsidRDefault="00D448A1" w:rsidP="00D448A1">
      <w:pPr>
        <w:jc w:val="center"/>
        <w:rPr>
          <w:b/>
        </w:rPr>
      </w:pPr>
      <w:r>
        <w:rPr>
          <w:b/>
        </w:rPr>
        <w:t>Kennard D. Hartley (Neter Neb)</w:t>
      </w:r>
    </w:p>
    <w:p w14:paraId="31F77996" w14:textId="5ED3FE6D" w:rsidR="00304742" w:rsidRPr="008F0B06" w:rsidRDefault="00F63231" w:rsidP="00D448A1">
      <w:pPr>
        <w:jc w:val="center"/>
        <w:rPr>
          <w:b/>
        </w:rPr>
      </w:pPr>
      <w:r w:rsidRPr="008F0B06">
        <w:rPr>
          <w:b/>
        </w:rPr>
        <w:t>Dr. Nasir Satti PhD</w:t>
      </w:r>
    </w:p>
    <w:p w14:paraId="71F0DF5E" w14:textId="77777777" w:rsidR="00F51866" w:rsidRPr="00F51866" w:rsidRDefault="00F51866" w:rsidP="00F51866">
      <w:pPr>
        <w:pStyle w:val="Heading1"/>
      </w:pPr>
    </w:p>
    <w:p w14:paraId="7E003552" w14:textId="77777777" w:rsidR="00304742" w:rsidRDefault="00304742" w:rsidP="007A6A2E">
      <w:pPr>
        <w:jc w:val="center"/>
      </w:pPr>
    </w:p>
    <w:p w14:paraId="3E7004E5" w14:textId="77777777" w:rsidR="00C565D1" w:rsidRDefault="00304742" w:rsidP="008A6A4F">
      <w:pPr>
        <w:ind w:left="720" w:right="720"/>
        <w:jc w:val="both"/>
        <w:rPr>
          <w:rFonts w:cs="Times New Roman"/>
        </w:rPr>
      </w:pPr>
      <w:r w:rsidRPr="008F0B06">
        <w:rPr>
          <w:rFonts w:cs="Times New Roman"/>
          <w:b/>
        </w:rPr>
        <w:t>Kennard D. Hartley (Neter Neb)</w:t>
      </w:r>
      <w:r w:rsidRPr="00304742">
        <w:rPr>
          <w:rFonts w:cs="Times New Roman"/>
        </w:rPr>
        <w:t xml:space="preserve"> is a Medew Neter grammar and linguistic second course student of the Institute of Kemetic Philology. My instructor is Dr. Rkhty Amen and I have research interest in historical linguistics and African language</w:t>
      </w:r>
      <w:r w:rsidR="00BA581F">
        <w:rPr>
          <w:rFonts w:cs="Times New Roman"/>
        </w:rPr>
        <w:t xml:space="preserve"> studies. </w:t>
      </w:r>
      <w:r w:rsidR="00BA581F" w:rsidRPr="00304742">
        <w:rPr>
          <w:rFonts w:cs="Times New Roman"/>
        </w:rPr>
        <w:t>Contact</w:t>
      </w:r>
      <w:r w:rsidR="00BA581F">
        <w:rPr>
          <w:rFonts w:cs="Times New Roman"/>
        </w:rPr>
        <w:t>:</w:t>
      </w:r>
      <w:r w:rsidRPr="00304742">
        <w:rPr>
          <w:rFonts w:cs="Times New Roman"/>
        </w:rPr>
        <w:t xml:space="preserve"> </w:t>
      </w:r>
      <w:hyperlink r:id="rId8" w:history="1">
        <w:r w:rsidR="00C565D1" w:rsidRPr="00B21382">
          <w:rPr>
            <w:rStyle w:val="Hyperlink"/>
            <w:rFonts w:cs="Times New Roman"/>
          </w:rPr>
          <w:t>prntrlinguistics@gmail.com</w:t>
        </w:r>
      </w:hyperlink>
      <w:r w:rsidR="00C565D1">
        <w:rPr>
          <w:rFonts w:cs="Times New Roman"/>
        </w:rPr>
        <w:t xml:space="preserve">, </w:t>
      </w:r>
      <w:r w:rsidR="00C565D1">
        <w:rPr>
          <w:rFonts w:cs="Times New Roman"/>
        </w:rPr>
        <w:tab/>
        <w:t xml:space="preserve">mobile: </w:t>
      </w:r>
      <w:r w:rsidR="003C38B3">
        <w:rPr>
          <w:rFonts w:cs="Times New Roman"/>
        </w:rPr>
        <w:t>4109891638</w:t>
      </w:r>
      <w:r w:rsidR="00C565D1">
        <w:rPr>
          <w:rFonts w:cs="Times New Roman"/>
        </w:rPr>
        <w:t xml:space="preserve">, address: </w:t>
      </w:r>
      <w:r w:rsidR="003C38B3">
        <w:rPr>
          <w:rFonts w:cs="Times New Roman"/>
        </w:rPr>
        <w:t xml:space="preserve">1906 </w:t>
      </w:r>
    </w:p>
    <w:p w14:paraId="690A9614" w14:textId="43AA1830" w:rsidR="00304742" w:rsidRPr="00C565D1" w:rsidRDefault="00C565D1" w:rsidP="00C565D1">
      <w:pPr>
        <w:ind w:right="720"/>
        <w:jc w:val="both"/>
        <w:rPr>
          <w:rFonts w:cs="Times New Roman"/>
          <w:b/>
        </w:rPr>
      </w:pPr>
      <w:r>
        <w:rPr>
          <w:rFonts w:cs="Times New Roman"/>
          <w:b/>
        </w:rPr>
        <w:t xml:space="preserve">            </w:t>
      </w:r>
      <w:r w:rsidR="003C38B3">
        <w:rPr>
          <w:rFonts w:cs="Times New Roman"/>
        </w:rPr>
        <w:t>Summerchase Drive, Duluth, Georgia 30096.</w:t>
      </w:r>
    </w:p>
    <w:p w14:paraId="562C70E1" w14:textId="77777777" w:rsidR="00304742" w:rsidRPr="00304742" w:rsidRDefault="00304742" w:rsidP="008A6A4F">
      <w:pPr>
        <w:ind w:left="720" w:right="720"/>
        <w:jc w:val="center"/>
        <w:rPr>
          <w:rFonts w:cs="Times New Roman"/>
        </w:rPr>
      </w:pPr>
    </w:p>
    <w:p w14:paraId="27C4C60B" w14:textId="77777777" w:rsidR="00374EAD" w:rsidRPr="00374EAD" w:rsidRDefault="00304742" w:rsidP="00374EAD">
      <w:pPr>
        <w:ind w:left="720" w:right="720"/>
        <w:jc w:val="both"/>
        <w:rPr>
          <w:rFonts w:cs="Times New Roman"/>
        </w:rPr>
      </w:pPr>
      <w:r w:rsidRPr="008F0B06">
        <w:rPr>
          <w:rFonts w:cs="Times New Roman"/>
          <w:b/>
        </w:rPr>
        <w:t>Dr. Nasir Satti PhD</w:t>
      </w:r>
      <w:r w:rsidRPr="00304742">
        <w:rPr>
          <w:rFonts w:cs="Times New Roman"/>
        </w:rPr>
        <w:t xml:space="preserve"> is an assistant professor in </w:t>
      </w:r>
      <w:r w:rsidR="00374EAD" w:rsidRPr="00374EAD">
        <w:rPr>
          <w:rFonts w:cs="Times New Roman"/>
        </w:rPr>
        <w:t xml:space="preserve">University of Khartoum </w:t>
      </w:r>
    </w:p>
    <w:p w14:paraId="4A805971" w14:textId="66C4D3BF" w:rsidR="00061E7B" w:rsidRPr="00304742" w:rsidRDefault="00374EAD" w:rsidP="00374EAD">
      <w:pPr>
        <w:ind w:left="720" w:right="720"/>
        <w:jc w:val="both"/>
        <w:rPr>
          <w:rFonts w:cs="Times New Roman"/>
        </w:rPr>
      </w:pPr>
      <w:r>
        <w:rPr>
          <w:rFonts w:cs="Times New Roman"/>
        </w:rPr>
        <w:t xml:space="preserve">Faculty of Arts </w:t>
      </w:r>
      <w:r w:rsidRPr="00374EAD">
        <w:rPr>
          <w:rFonts w:cs="Times New Roman"/>
        </w:rPr>
        <w:t xml:space="preserve">Department of Linguistics </w:t>
      </w:r>
      <w:r w:rsidR="00304742" w:rsidRPr="00304742">
        <w:rPr>
          <w:rFonts w:cs="Times New Roman"/>
        </w:rPr>
        <w:t>specializing in Nubian Dongolawi language and syntax. Dr. Nasir Satti research interest are in historical linguistics and Afr</w:t>
      </w:r>
      <w:r w:rsidR="00BA581F">
        <w:rPr>
          <w:rFonts w:cs="Times New Roman"/>
        </w:rPr>
        <w:t xml:space="preserve">ican language research. Contact: </w:t>
      </w:r>
      <w:hyperlink r:id="rId9" w:history="1">
        <w:r w:rsidR="00C565D1" w:rsidRPr="00B21382">
          <w:rPr>
            <w:rStyle w:val="Hyperlink"/>
            <w:rFonts w:cs="Times New Roman"/>
          </w:rPr>
          <w:t>nassat204@gmail.com</w:t>
        </w:r>
      </w:hyperlink>
      <w:r w:rsidR="00C565D1">
        <w:rPr>
          <w:rFonts w:cs="Times New Roman"/>
        </w:rPr>
        <w:t xml:space="preserve">, </w:t>
      </w:r>
      <w:r w:rsidR="00C565D1">
        <w:t xml:space="preserve">mobile: </w:t>
      </w:r>
      <w:r w:rsidR="00C565D1" w:rsidRPr="00C565D1">
        <w:rPr>
          <w:rFonts w:cs="Times New Roman"/>
        </w:rPr>
        <w:t>00249114679089</w:t>
      </w:r>
      <w:r w:rsidR="00C565D1">
        <w:rPr>
          <w:rFonts w:cs="Times New Roman"/>
        </w:rPr>
        <w:t>,</w:t>
      </w:r>
      <w:r w:rsidRPr="00374EAD">
        <w:t xml:space="preserve"> </w:t>
      </w:r>
      <w:r w:rsidR="00C565D1">
        <w:t xml:space="preserve">address: </w:t>
      </w:r>
      <w:r w:rsidR="00C565D1">
        <w:rPr>
          <w:rFonts w:cs="Times New Roman"/>
        </w:rPr>
        <w:t>P. O. Box: 321 Khartoum, Sudan,</w:t>
      </w:r>
      <w:r w:rsidR="00C565D1" w:rsidRPr="00374EAD">
        <w:rPr>
          <w:rFonts w:cs="Times New Roman"/>
        </w:rPr>
        <w:t xml:space="preserve"> </w:t>
      </w:r>
      <w:r w:rsidRPr="00374EAD">
        <w:rPr>
          <w:rFonts w:cs="Times New Roman"/>
        </w:rPr>
        <w:t>11115</w:t>
      </w:r>
      <w:r w:rsidR="00C565D1">
        <w:rPr>
          <w:rFonts w:cs="Times New Roman"/>
        </w:rPr>
        <w:t>.</w:t>
      </w:r>
    </w:p>
    <w:p w14:paraId="38F41DD1" w14:textId="77777777" w:rsidR="00061E7B" w:rsidRDefault="00061E7B" w:rsidP="006C3BE7">
      <w:pPr>
        <w:pBdr>
          <w:top w:val="nil"/>
          <w:left w:val="nil"/>
          <w:bottom w:val="nil"/>
          <w:right w:val="nil"/>
          <w:between w:val="nil"/>
        </w:pBdr>
      </w:pPr>
    </w:p>
    <w:p w14:paraId="737944C3" w14:textId="44D2FCB5" w:rsidR="00BD7211" w:rsidRDefault="001131CA" w:rsidP="0082526F">
      <w:pPr>
        <w:pStyle w:val="Title"/>
        <w:pBdr>
          <w:top w:val="nil"/>
          <w:left w:val="nil"/>
          <w:bottom w:val="nil"/>
          <w:right w:val="nil"/>
          <w:between w:val="nil"/>
        </w:pBdr>
        <w:spacing w:line="276" w:lineRule="auto"/>
        <w:rPr>
          <w:rFonts w:ascii="Times New Roman" w:eastAsia="Times New Roman" w:hAnsi="Times New Roman" w:cs="Times New Roman"/>
        </w:rPr>
      </w:pPr>
      <w:bookmarkStart w:id="0" w:name="_2gazcsgmxkub" w:colFirst="0" w:colLast="0"/>
      <w:bookmarkEnd w:id="0"/>
      <w:r>
        <w:rPr>
          <w:rFonts w:ascii="Times New Roman" w:eastAsia="Times New Roman" w:hAnsi="Times New Roman" w:cs="Times New Roman"/>
          <w:color w:val="000000"/>
          <w:sz w:val="36"/>
          <w:szCs w:val="36"/>
        </w:rPr>
        <w:br/>
      </w:r>
    </w:p>
    <w:p w14:paraId="1CD7560D" w14:textId="77777777" w:rsidR="0082526F" w:rsidRPr="0082526F" w:rsidRDefault="0082526F" w:rsidP="0082526F"/>
    <w:p w14:paraId="6A94533B" w14:textId="77777777" w:rsidR="00A02E6B" w:rsidRDefault="00243569" w:rsidP="00B84A81">
      <w:pPr>
        <w:pStyle w:val="NoSpacing"/>
        <w:rPr>
          <w:rStyle w:val="TitleChar"/>
          <w:rFonts w:ascii="Times New Roman" w:hAnsi="Times New Roman" w:cs="Times New Roman"/>
          <w:color w:val="000000" w:themeColor="text1"/>
          <w:sz w:val="32"/>
          <w:szCs w:val="32"/>
        </w:rPr>
      </w:pPr>
      <w:r>
        <w:br/>
      </w:r>
      <w:r w:rsidR="000B3F36">
        <w:rPr>
          <w:rFonts w:eastAsia="Times New Roman"/>
        </w:rPr>
        <w:br/>
      </w:r>
      <w:r w:rsidR="008A6A4F">
        <w:rPr>
          <w:rStyle w:val="TitleChar"/>
          <w:rFonts w:ascii="Times New Roman" w:hAnsi="Times New Roman" w:cs="Times New Roman"/>
          <w:color w:val="000000" w:themeColor="text1"/>
          <w:sz w:val="32"/>
          <w:szCs w:val="32"/>
        </w:rPr>
        <w:t xml:space="preserve">         </w:t>
      </w: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1AB49E2D"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lastRenderedPageBreak/>
        <w:t>A Phonological Linguistic Relationship between Medew Neter</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 xml:space="preserve"> </w:t>
      </w:r>
      <w:r w:rsidR="00A02E6B">
        <w:rPr>
          <w:rStyle w:val="TitleChar"/>
          <w:rFonts w:ascii="Times New Roman" w:hAnsi="Times New Roman" w:cs="Times New Roman"/>
          <w:b/>
          <w:color w:val="000000" w:themeColor="text1"/>
          <w:sz w:val="32"/>
          <w:szCs w:val="32"/>
        </w:rPr>
        <w:t xml:space="preserve">          </w:t>
      </w:r>
      <w:r w:rsidR="002A3B97" w:rsidRPr="00BD7211">
        <w:rPr>
          <w:rStyle w:val="TitleChar"/>
          <w:rFonts w:ascii="Times New Roman" w:hAnsi="Times New Roman" w:cs="Times New Roman"/>
          <w:b/>
          <w:color w:val="000000" w:themeColor="text1"/>
          <w:sz w:val="32"/>
          <w:szCs w:val="32"/>
        </w:rPr>
        <w:t xml:space="preserve">  </w:t>
      </w:r>
      <w:r w:rsidRPr="00BD7211">
        <w:rPr>
          <w:rStyle w:val="TitleChar"/>
          <w:rFonts w:ascii="Times New Roman" w:hAnsi="Times New Roman" w:cs="Times New Roman"/>
          <w:b/>
          <w:color w:val="000000" w:themeColor="text1"/>
          <w:sz w:val="32"/>
          <w:szCs w:val="32"/>
        </w:rPr>
        <w:t>(Ancient Egyptian) and Nubian Dongolawi</w:t>
      </w:r>
      <w:r w:rsidR="002A3B97" w:rsidRPr="00BD7211">
        <w:rPr>
          <w:rFonts w:eastAsia="Times New Roman"/>
          <w:sz w:val="36"/>
          <w:szCs w:val="36"/>
        </w:rPr>
        <w:t>)</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42B86861"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(Ancient Egyptian) alongside showing affinity with other African languages as SW Dinka, Dogon Tommo So and Coptic. Utilizing the comparative linguistic method we have begun to establish a number of phonological sound correspondences between Nubian Dongolawi and Medew Neter using numerous core basic vocabulary items such as pronouns, body parts, numerals, colors, senses, and verbs to avoid borrowings and chance similarities. We also attempt a possible phonological reconstruction of Medew Neter</w:t>
      </w:r>
      <w:r>
        <w:rPr>
          <w:rFonts w:eastAsia="Times New Roman"/>
        </w:rPr>
        <w:t xml:space="preserve"> (Ancient Egyptian)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4E3B20F8" w:rsidR="00304742" w:rsidRDefault="00B55B95" w:rsidP="00272FD5">
      <w:pPr>
        <w:pBdr>
          <w:top w:val="nil"/>
          <w:left w:val="nil"/>
          <w:bottom w:val="nil"/>
          <w:right w:val="nil"/>
          <w:between w:val="nil"/>
        </w:pBdr>
        <w:spacing w:after="1080" w:line="240" w:lineRule="auto"/>
        <w:jc w:val="both"/>
        <w:rPr>
          <w:rFonts w:eastAsia="Times New Roman" w:cs="Times New Roman"/>
        </w:rPr>
      </w:pPr>
      <w:r>
        <w:rPr>
          <w:rFonts w:eastAsia="Times New Roman" w:cs="Times New Roman"/>
        </w:rPr>
        <w:t xml:space="preserve"> </w:t>
      </w:r>
      <w:r w:rsidR="00304742" w:rsidRPr="00A54880">
        <w:rPr>
          <w:rFonts w:eastAsia="Times New Roman" w:cs="Times New Roman"/>
          <w:b/>
        </w:rPr>
        <w:t>Résumé</w:t>
      </w:r>
      <w:r w:rsidR="00D448A1">
        <w:rPr>
          <w:rFonts w:eastAsia="Times New Roman" w:cs="Times New Roman"/>
          <w:b/>
        </w:rPr>
        <w:t>:</w:t>
      </w:r>
      <w:r w:rsidR="00304742">
        <w:rPr>
          <w:rFonts w:eastAsia="Times New Roman" w:cs="Times New Roman"/>
        </w:rPr>
        <w:t xml:space="preserve">             </w:t>
      </w:r>
      <w:r w:rsidR="00304742">
        <w:rPr>
          <w:rFonts w:eastAsia="Times New Roman" w:cs="Times New Roman"/>
        </w:rPr>
        <w:br/>
      </w:r>
      <w:r w:rsidR="00304742" w:rsidRPr="00304742">
        <w:rPr>
          <w:rFonts w:eastAsia="Times New Roman" w:cs="Times New Roman"/>
        </w:rPr>
        <w:t xml:space="preserve">Cette analyse comparative vise à étudier une relation génétique phonologique possible entre la langue nubienne dongolawi </w:t>
      </w:r>
      <w:proofErr w:type="gramStart"/>
      <w:r w:rsidR="00304742" w:rsidRPr="00304742">
        <w:rPr>
          <w:rFonts w:eastAsia="Times New Roman" w:cs="Times New Roman"/>
        </w:rPr>
        <w:t>et</w:t>
      </w:r>
      <w:proofErr w:type="gramEnd"/>
      <w:r w:rsidR="00304742" w:rsidRPr="00304742">
        <w:rPr>
          <w:rFonts w:eastAsia="Times New Roman" w:cs="Times New Roman"/>
        </w:rPr>
        <w:t xml:space="preserve"> Medew Neter (égyptien ancien) en plus de montrer une affinité avec d’autres langues africaines comme sw Dinka, Dogon Tommo So et copte. En utilisant la méthode linguistique comparative, nous avons commencé à établir un certain nombre de correspondances sonores phonologiques entre Nubian Dongolawi et Medew Neter en utilisant de nombreux éléments de vocabulaire de base tels que les pronoms, les parties du corps, les chiffres, les couleurs, les sens et les verbes pour éviter les emprunts et les similitudes de hasard. Nous tentons également une éventuelle reconstruction phonologique de la phonologie de Medew Neter (Égypte ancienne). </w:t>
      </w:r>
      <w:r w:rsidR="00304742">
        <w:rPr>
          <w:rFonts w:eastAsia="Times New Roman" w:cs="Times New Roman"/>
          <w:sz w:val="36"/>
          <w:szCs w:val="36"/>
        </w:rPr>
        <w:t xml:space="preserve">    </w:t>
      </w:r>
    </w:p>
    <w:p w14:paraId="5687D99A" w14:textId="1C156508"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Pr>
          <w:rFonts w:eastAsia="Times New Roman" w:cs="Times New Roman"/>
        </w:rPr>
        <w:t xml:space="preserve"> Comparative linguistic method, Sound correspondences, Basic vocabulary, Borrowings, Chance similarity, M</w:t>
      </w:r>
      <w:r w:rsidR="00EA72BD" w:rsidRPr="00EA72BD">
        <w:rPr>
          <w:rFonts w:eastAsia="Times New Roman" w:cs="Times New Roman"/>
        </w:rPr>
        <w:t>orphol</w:t>
      </w:r>
      <w:r>
        <w:rPr>
          <w:rFonts w:eastAsia="Times New Roman" w:cs="Times New Roman"/>
        </w:rPr>
        <w:t>ogy, L</w:t>
      </w:r>
      <w:r w:rsidR="00EA72BD" w:rsidRPr="00EA72BD">
        <w:rPr>
          <w:rFonts w:eastAsia="Times New Roman" w:cs="Times New Roman"/>
        </w:rPr>
        <w:t>inguistic reconstruction</w:t>
      </w:r>
    </w:p>
    <w:p w14:paraId="741E0F78" w14:textId="7F0D14A7" w:rsidR="000C0760" w:rsidRPr="004C570A" w:rsidRDefault="000C0760" w:rsidP="000C0760">
      <w:pPr>
        <w:pStyle w:val="Heading1"/>
        <w:ind w:left="1080"/>
        <w:rPr>
          <w:rStyle w:val="Heading1Char"/>
          <w:rFonts w:ascii="Times New Roman" w:hAnsi="Times New Roman" w:cs="Times New Roman"/>
          <w:b/>
          <w:color w:val="auto"/>
          <w:sz w:val="24"/>
          <w:szCs w:val="24"/>
        </w:rPr>
      </w:pPr>
      <w:r w:rsidRPr="004C570A">
        <w:rPr>
          <w:rStyle w:val="Heading1Char"/>
          <w:rFonts w:ascii="Times New Roman" w:hAnsi="Times New Roman" w:cs="Times New Roman"/>
          <w:b/>
          <w:color w:val="auto"/>
          <w:sz w:val="24"/>
          <w:szCs w:val="24"/>
        </w:rPr>
        <w:lastRenderedPageBreak/>
        <w:t>1. Introduction</w:t>
      </w:r>
    </w:p>
    <w:p w14:paraId="0B509ADF" w14:textId="2731ABBD"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(Ancient Egyptian)</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Pr="0065374E">
        <w:rPr>
          <w:rFonts w:eastAsia="Times New Roman"/>
        </w:rPr>
        <w:t xml:space="preserve"> </w:t>
      </w:r>
      <w:sdt>
        <w:sdtPr>
          <w:rPr>
            <w:rFonts w:eastAsia="Times New Roman"/>
          </w:rPr>
          <w:id w:val="876439497"/>
          <w:citation/>
        </w:sdtPr>
        <w:sdtContent>
          <w:r w:rsidRPr="0065374E">
            <w:rPr>
              <w:rFonts w:eastAsia="Times New Roman"/>
            </w:rPr>
            <w:fldChar w:fldCharType="begin"/>
          </w:r>
          <w:r w:rsidRPr="0065374E">
            <w:rPr>
              <w:rFonts w:eastAsia="Times New Roman"/>
            </w:rPr>
            <w:instrText xml:space="preserve"> CITATION Fod66 \l 1033 </w:instrText>
          </w:r>
          <w:r w:rsidRPr="0065374E">
            <w:rPr>
              <w:rFonts w:eastAsia="Times New Roman"/>
            </w:rPr>
            <w:fldChar w:fldCharType="separate"/>
          </w:r>
          <w:r w:rsidRPr="0065374E">
            <w:rPr>
              <w:rFonts w:eastAsia="Times New Roman"/>
            </w:rPr>
            <w:t>(Fodor I. , 1966)</w:t>
          </w:r>
          <w:r w:rsidRPr="0065374E">
            <w:rPr>
              <w:rFonts w:eastAsia="Times New Roman"/>
            </w:rPr>
            <w:fldChar w:fldCharType="end"/>
          </w:r>
        </w:sdtContent>
      </w:sdt>
      <w:r w:rsidRPr="0065374E">
        <w:rPr>
          <w:rFonts w:eastAsia="Times New Roman"/>
        </w:rPr>
        <w:t xml:space="preserve">? Within this comparative demonstration, we have established numerous sound correspondences </w:t>
      </w:r>
      <w:r w:rsidR="000C0760">
        <w:rPr>
          <w:rFonts w:eastAsia="Times New Roman"/>
        </w:rPr>
        <w:t xml:space="preserve">that </w:t>
      </w:r>
      <w:r w:rsidR="004C57DA">
        <w:rPr>
          <w:rFonts w:eastAsia="Times New Roman"/>
        </w:rPr>
        <w:t xml:space="preserve">proves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(Ancient Egyptian)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 ancestor.</w:t>
      </w:r>
      <w:r w:rsidR="00A7551A">
        <w:rPr>
          <w:rFonts w:eastAsia="Times New Roman"/>
        </w:rPr>
        <w:t xml:space="preserve"> </w:t>
      </w:r>
      <w:r w:rsidRPr="0065374E">
        <w:rPr>
          <w:rFonts w:eastAsia="Times New Roman"/>
        </w:rPr>
        <w:t>We have also applied the linguistic reconstruction method and its principles suited to scientifically rebuild a hypothetical African ancestral language, including possibly an approach to reviving Medew Neter (Ancient Egyptian) vocalization</w:t>
      </w:r>
      <w:sdt>
        <w:sdtPr>
          <w:rPr>
            <w:rFonts w:eastAsia="Times New Roman"/>
          </w:rPr>
          <w:id w:val="2096591708"/>
          <w:citation/>
        </w:sdtPr>
        <w:sdtContent>
          <w:r w:rsidRPr="0065374E">
            <w:rPr>
              <w:rFonts w:eastAsia="Times New Roman"/>
            </w:rPr>
            <w:fldChar w:fldCharType="begin"/>
          </w:r>
          <w:r w:rsidRPr="0065374E">
            <w:rPr>
              <w:rFonts w:eastAsia="Times New Roman"/>
            </w:rPr>
            <w:instrText xml:space="preserve"> CITATION GJD11 \l 1033 </w:instrText>
          </w:r>
          <w:r w:rsidRPr="0065374E">
            <w:rPr>
              <w:rFonts w:eastAsia="Times New Roman"/>
            </w:rPr>
            <w:fldChar w:fldCharType="separate"/>
          </w:r>
          <w:r w:rsidRPr="0065374E">
            <w:rPr>
              <w:rFonts w:eastAsia="Times New Roman"/>
            </w:rPr>
            <w:t xml:space="preserve"> (Dimmendaal, 2011)</w:t>
          </w:r>
          <w:r w:rsidRPr="0065374E">
            <w:rPr>
              <w:rFonts w:eastAsia="Times New Roman"/>
            </w:rPr>
            <w:fldChar w:fldCharType="end"/>
          </w:r>
        </w:sdtContent>
      </w:sdt>
      <w:r w:rsidRPr="0065374E">
        <w:rPr>
          <w:rFonts w:eastAsia="Times New Roman"/>
        </w:rPr>
        <w:t xml:space="preserve">. </w:t>
      </w:r>
    </w:p>
    <w:p w14:paraId="13CF961C" w14:textId="2AE235E9"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from a large and numerous amount of basic vocabulary systematically corresponding within the regularity observed in Grimm’s Law. We also maintain the principles of the Neogrammarian’s hypothesis concerning the nature of “overwhelming regularity” of sounds between living languages in this study (Joseph and Hock, 2009: 118 – 123).These sound laws appearing as historical processes of regular sound changes through time between Medew Neter (Ancient Egyptian) and Nubian Dongolawi would also correspond and extend to other Black African sound systems in which we explain these historical sound changes scientifically in cases of fortition, epenthesis, metathesis etc. The affinity with other African languages as the Coptic dialects (Afro-Asiatic), SW Dinka (Nilo –Saharan) and Dogon Tommo So (Niger Congo) leave us no choice but to suspect a possible phonological linguistic relationship between these languages beyond mere similarities. G.J Dimmendaal states “when two or more languages show similarities in form and meaning in a range of basic words an explanation other than borrowing is needed” (Dimmendaal, 2011: 8). </w:t>
      </w:r>
    </w:p>
    <w:p w14:paraId="43C75252" w14:textId="26E90105"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problematic classifications.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135AFC0E" w14:textId="57425E9F" w:rsidR="000C0760" w:rsidRPr="004C570A" w:rsidRDefault="000C0760" w:rsidP="000C0760">
      <w:pPr>
        <w:pStyle w:val="Heading1"/>
        <w:rPr>
          <w:rFonts w:ascii="Times New Roman" w:eastAsia="Times New Roman" w:hAnsi="Times New Roman" w:cs="Times New Roman"/>
          <w:b/>
          <w:color w:val="auto"/>
          <w:sz w:val="24"/>
          <w:szCs w:val="24"/>
        </w:rPr>
      </w:pPr>
      <w:r w:rsidRPr="004C570A">
        <w:rPr>
          <w:rFonts w:ascii="Times New Roman" w:eastAsia="Times New Roman" w:hAnsi="Times New Roman" w:cs="Times New Roman"/>
          <w:b/>
          <w:color w:val="auto"/>
          <w:sz w:val="24"/>
          <w:szCs w:val="24"/>
        </w:rPr>
        <w:lastRenderedPageBreak/>
        <w:t>1.1 Statement of the Problem</w:t>
      </w:r>
    </w:p>
    <w:p w14:paraId="24844FF2" w14:textId="77777777" w:rsidR="000C0760" w:rsidRDefault="000C0760" w:rsidP="007C7B26">
      <w:pPr>
        <w:pStyle w:val="NoSpacing"/>
        <w:jc w:val="both"/>
        <w:rPr>
          <w:rFonts w:eastAsia="Times New Roman"/>
        </w:rPr>
      </w:pPr>
    </w:p>
    <w:p w14:paraId="6E5A6589" w14:textId="39098450" w:rsidR="007C7B26" w:rsidRDefault="000D4E20" w:rsidP="00A7551A">
      <w:pPr>
        <w:pStyle w:val="NoSpacing"/>
        <w:ind w:firstLine="720"/>
        <w:jc w:val="both"/>
        <w:rPr>
          <w:rFonts w:eastAsia="Times New Roman"/>
        </w:rPr>
      </w:pPr>
      <w:r w:rsidRPr="0065374E">
        <w:rPr>
          <w:rFonts w:eastAsia="Times New Roman"/>
        </w:rPr>
        <w:t>These language phyla today as Afriasian (Afro-Asiatic)</w:t>
      </w:r>
      <w:r w:rsidRPr="0065374E">
        <w:rPr>
          <w:rFonts w:eastAsia="Times New Roman"/>
        </w:rPr>
        <w:fldChar w:fldCharType="begin"/>
      </w:r>
      <w:r w:rsidRPr="0065374E">
        <w:rPr>
          <w:rFonts w:eastAsia="Times New Roman"/>
        </w:rPr>
        <w:instrText xml:space="preserve"> XE "Afriasian (Afro-Asiatic)" </w:instrText>
      </w:r>
      <w:r w:rsidRPr="0065374E">
        <w:rPr>
          <w:rFonts w:eastAsia="Times New Roman"/>
        </w:rPr>
        <w:fldChar w:fldCharType="end"/>
      </w:r>
      <w:r w:rsidRPr="0065374E">
        <w:rPr>
          <w:rFonts w:eastAsia="Times New Roman"/>
        </w:rPr>
        <w:t xml:space="preserve"> which houses Medew Neter (Ancient Egyptian and Coptic),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xml:space="preserve"> which houses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&amp; SW Dinka, and Niger-Congo which questionably houses Dogon Tommo So,</w:t>
      </w:r>
      <w:r w:rsidRPr="0065374E">
        <w:rPr>
          <w:rFonts w:eastAsia="Times New Roman"/>
        </w:rPr>
        <w:fldChar w:fldCharType="begin"/>
      </w:r>
      <w:r w:rsidRPr="0065374E">
        <w:rPr>
          <w:rFonts w:eastAsia="Times New Roman"/>
        </w:rPr>
        <w:instrText xml:space="preserve"> XE "Dogon Tommo So" </w:instrText>
      </w:r>
      <w:r w:rsidRPr="0065374E">
        <w:rPr>
          <w:rFonts w:eastAsia="Times New Roman"/>
        </w:rPr>
        <w:fldChar w:fldCharType="end"/>
      </w:r>
      <w:r w:rsidRPr="0065374E">
        <w:rPr>
          <w:rFonts w:eastAsia="Times New Roman"/>
        </w:rPr>
        <w:t xml:space="preserve"> are mainly built from the mass comparative method</w:t>
      </w:r>
      <w:r w:rsidRPr="0065374E">
        <w:rPr>
          <w:rFonts w:eastAsia="Times New Roman"/>
        </w:rPr>
        <w:fldChar w:fldCharType="begin"/>
      </w:r>
      <w:r w:rsidRPr="0065374E">
        <w:rPr>
          <w:rFonts w:eastAsia="Times New Roman"/>
        </w:rPr>
        <w:instrText xml:space="preserve"> XE "the mass comparative method" </w:instrText>
      </w:r>
      <w:r w:rsidRPr="0065374E">
        <w:rPr>
          <w:rFonts w:eastAsia="Times New Roman"/>
        </w:rPr>
        <w:fldChar w:fldCharType="end"/>
      </w:r>
      <w:r w:rsidRPr="0065374E">
        <w:rPr>
          <w:rFonts w:eastAsia="Times New Roman"/>
        </w:rPr>
        <w:t xml:space="preserve"> of Joseph Greenberg</w:t>
      </w:r>
      <w:r w:rsidRPr="0065374E">
        <w:rPr>
          <w:rFonts w:eastAsia="Times New Roman"/>
        </w:rPr>
        <w:fldChar w:fldCharType="begin"/>
      </w:r>
      <w:r w:rsidRPr="0065374E">
        <w:rPr>
          <w:rFonts w:eastAsia="Times New Roman"/>
        </w:rPr>
        <w:instrText xml:space="preserve"> XE "Joseph Greenberg" </w:instrText>
      </w:r>
      <w:r w:rsidRPr="0065374E">
        <w:rPr>
          <w:rFonts w:eastAsia="Times New Roman"/>
        </w:rPr>
        <w:fldChar w:fldCharType="end"/>
      </w:r>
      <w:sdt>
        <w:sdtPr>
          <w:rPr>
            <w:rFonts w:eastAsia="Times New Roman"/>
          </w:rPr>
          <w:id w:val="844431058"/>
          <w:citation/>
        </w:sdtPr>
        <w:sdtContent>
          <w:r w:rsidRPr="0065374E">
            <w:rPr>
              <w:rFonts w:eastAsia="Times New Roman"/>
            </w:rPr>
            <w:fldChar w:fldCharType="begin"/>
          </w:r>
          <w:r w:rsidRPr="0065374E">
            <w:rPr>
              <w:rFonts w:eastAsia="Times New Roman"/>
            </w:rPr>
            <w:instrText xml:space="preserve"> CITATION Jos66 \l 1033 </w:instrText>
          </w:r>
          <w:r w:rsidRPr="0065374E">
            <w:rPr>
              <w:rFonts w:eastAsia="Times New Roman"/>
            </w:rPr>
            <w:fldChar w:fldCharType="separate"/>
          </w:r>
          <w:r w:rsidRPr="0065374E">
            <w:rPr>
              <w:rFonts w:eastAsia="Times New Roman"/>
            </w:rPr>
            <w:t xml:space="preserve"> (Greenberg, 1966)</w:t>
          </w:r>
          <w:r w:rsidRPr="0065374E">
            <w:rPr>
              <w:rFonts w:eastAsia="Times New Roman"/>
            </w:rPr>
            <w:fldChar w:fldCharType="end"/>
          </w:r>
        </w:sdtContent>
      </w:sdt>
      <w:r w:rsidRPr="0065374E">
        <w:rPr>
          <w:rFonts w:eastAsia="Times New Roman"/>
        </w:rPr>
        <w:t>. According to I. Fodor, Greenberg’s immense African classification has major methodological problems regarding his establishment of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Niger Congo and Afro-Asiatic</w:t>
      </w:r>
      <w:sdt>
        <w:sdtPr>
          <w:rPr>
            <w:rFonts w:eastAsia="Times New Roman"/>
          </w:rPr>
          <w:id w:val="-159005489"/>
          <w:citation/>
        </w:sdtPr>
        <w:sdtContent>
          <w:r w:rsidRPr="0065374E">
            <w:rPr>
              <w:rFonts w:eastAsia="Times New Roman"/>
            </w:rPr>
            <w:fldChar w:fldCharType="begin"/>
          </w:r>
          <w:r w:rsidRPr="0065374E">
            <w:rPr>
              <w:rFonts w:eastAsia="Times New Roman"/>
            </w:rPr>
            <w:instrText xml:space="preserve"> CITATION Ist66 \l 1033 </w:instrText>
          </w:r>
          <w:r w:rsidRPr="0065374E">
            <w:rPr>
              <w:rFonts w:eastAsia="Times New Roman"/>
            </w:rPr>
            <w:fldChar w:fldCharType="separate"/>
          </w:r>
          <w:r w:rsidRPr="0065374E">
            <w:rPr>
              <w:rFonts w:eastAsia="Times New Roman"/>
            </w:rPr>
            <w:t xml:space="preserve"> (Fodor I. , 1966)</w:t>
          </w:r>
          <w:r w:rsidRPr="0065374E">
            <w:rPr>
              <w:rFonts w:eastAsia="Times New Roman"/>
            </w:rPr>
            <w:fldChar w:fldCharType="end"/>
          </w:r>
        </w:sdtContent>
      </w:sdt>
      <w:r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Pr="0065374E">
            <w:rPr>
              <w:rFonts w:eastAsia="Times New Roman"/>
            </w:rPr>
            <w:fldChar w:fldCharType="begin"/>
          </w:r>
          <w:r w:rsidRPr="0065374E">
            <w:rPr>
              <w:rFonts w:eastAsia="Times New Roman"/>
            </w:rPr>
            <w:instrText xml:space="preserve"> CITATION KSO04 \l 1033 </w:instrText>
          </w:r>
          <w:r w:rsidRPr="0065374E">
            <w:rPr>
              <w:rFonts w:eastAsia="Times New Roman"/>
            </w:rPr>
            <w:fldChar w:fldCharType="separate"/>
          </w:r>
          <w:r w:rsidRPr="0065374E">
            <w:rPr>
              <w:rFonts w:eastAsia="Times New Roman"/>
            </w:rPr>
            <w:t xml:space="preserve"> (Olson, 2004)</w:t>
          </w:r>
          <w:r w:rsidRPr="0065374E">
            <w:rPr>
              <w:rFonts w:eastAsia="Times New Roman"/>
            </w:rPr>
            <w:fldChar w:fldCharType="end"/>
          </w:r>
        </w:sdtContent>
      </w:sdt>
      <w:r w:rsidRPr="0065374E">
        <w:rPr>
          <w:rFonts w:eastAsia="Times New Roman"/>
        </w:rPr>
        <w:t>. Dr. Olson states “A comprehensive reconstruction of Niger Congo, including the establishment of sound laws, remains the major future task in Niger-Congo classification” (Olson, 2004: 24).</w:t>
      </w:r>
    </w:p>
    <w:p w14:paraId="48B93114" w14:textId="77777777" w:rsidR="004C31C2" w:rsidRPr="004C31C2" w:rsidRDefault="000D4E20" w:rsidP="004C31C2">
      <w:pPr>
        <w:pStyle w:val="NoSpacing"/>
        <w:ind w:firstLine="720"/>
        <w:jc w:val="both"/>
        <w:rPr>
          <w:rFonts w:eastAsia="Times New Roman"/>
        </w:rPr>
      </w:pPr>
      <w:r w:rsidRPr="00873BCD">
        <w:rPr>
          <w:rFonts w:eastAsia="Times New Roman"/>
        </w:rPr>
        <w:t>Linguistic specialists, Joseph &amp; Hock, mentions that “most historical linguists are generally skeptical of Greenberg’s methods” (Joseph &amp; Hock, 2009: 528). According to Greenberg’s own words, the mass comparison methodology was never intended to establish a genetic relationship between the languages that was placed in these language families, but a probabilistic method</w:t>
      </w:r>
      <w:r w:rsidRPr="00873BCD">
        <w:rPr>
          <w:rFonts w:eastAsia="Times New Roman"/>
        </w:rPr>
        <w:fldChar w:fldCharType="begin"/>
      </w:r>
      <w:r w:rsidRPr="00873BCD">
        <w:rPr>
          <w:rFonts w:eastAsia="Times New Roman"/>
        </w:rPr>
        <w:instrText xml:space="preserve"> XE "probabilistic method" </w:instrText>
      </w:r>
      <w:r w:rsidRPr="00873BCD">
        <w:rPr>
          <w:rFonts w:eastAsia="Times New Roman"/>
        </w:rPr>
        <w:fldChar w:fldCharType="end"/>
      </w:r>
      <w:r w:rsidRPr="00873BCD">
        <w:rPr>
          <w:rFonts w:eastAsia="Times New Roman"/>
        </w:rPr>
        <w:t xml:space="preserve"> for probing preliminary relationships</w:t>
      </w:r>
      <w:sdt>
        <w:sdtPr>
          <w:rPr>
            <w:rFonts w:eastAsia="Times New Roman"/>
          </w:rPr>
          <w:id w:val="-1170018914"/>
          <w:citation/>
        </w:sdtPr>
        <w:sdtContent>
          <w:r w:rsidRPr="00873BCD">
            <w:rPr>
              <w:rFonts w:eastAsia="Times New Roman"/>
            </w:rPr>
            <w:fldChar w:fldCharType="begin"/>
          </w:r>
          <w:r w:rsidRPr="00873BCD">
            <w:rPr>
              <w:rFonts w:eastAsia="Times New Roman"/>
            </w:rPr>
            <w:instrText xml:space="preserve"> CITATION GJD11 \l 1033 </w:instrText>
          </w:r>
          <w:r w:rsidRPr="00873BCD">
            <w:rPr>
              <w:rFonts w:eastAsia="Times New Roman"/>
            </w:rPr>
            <w:fldChar w:fldCharType="separate"/>
          </w:r>
          <w:r w:rsidRPr="00873BCD">
            <w:rPr>
              <w:rFonts w:eastAsia="Times New Roman"/>
            </w:rPr>
            <w:t xml:space="preserve"> (Dimmendaal, 2011)</w:t>
          </w:r>
          <w:r w:rsidRPr="00873BCD">
            <w:rPr>
              <w:rFonts w:eastAsia="Times New Roman"/>
            </w:rPr>
            <w:fldChar w:fldCharType="end"/>
          </w:r>
        </w:sdtContent>
      </w:sdt>
      <w:r w:rsidRPr="00873BCD">
        <w:rPr>
          <w:rFonts w:eastAsia="Times New Roman"/>
        </w:rPr>
        <w:t xml:space="preserve">. Greenberg’s comparative method was also crucially critiqued. Hock mentioned that “Greenberg’s method of mass comparison is critically examined by Peter 1991, an empirical test of the methodology” (Joseph and Hock, 2009: 528). </w:t>
      </w:r>
      <w:r w:rsidR="004C31C2" w:rsidRPr="004C31C2">
        <w:rPr>
          <w:rFonts w:eastAsia="Times New Roman"/>
        </w:rPr>
        <w:t>In his immense African classification, Greenberg has disregarded the fundamental nucleus to language relationship, 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4C31C2" w:rsidRPr="004C31C2">
        <w:rPr>
          <w:rFonts w:eastAsia="Times New Roman"/>
        </w:rPr>
        <w:t xml:space="preserve"> between the languages, making his large African groupings invalid</w:t>
      </w:r>
      <w:sdt>
        <w:sdtPr>
          <w:rPr>
            <w:rFonts w:eastAsia="Times New Roman"/>
          </w:rPr>
          <w:id w:val="-1288048687"/>
          <w:citation/>
        </w:sdtPr>
        <w:sdtContent>
          <w:r w:rsidR="004C31C2" w:rsidRPr="004C31C2">
            <w:rPr>
              <w:rFonts w:eastAsia="Times New Roman"/>
            </w:rPr>
            <w:fldChar w:fldCharType="begin"/>
          </w:r>
          <w:r w:rsidR="004C31C2" w:rsidRPr="004C31C2">
            <w:rPr>
              <w:rFonts w:eastAsia="Times New Roman"/>
            </w:rPr>
            <w:instrText xml:space="preserve"> CITATION Ist66 \l 1033 </w:instrText>
          </w:r>
          <w:r w:rsidR="004C31C2" w:rsidRPr="004C31C2">
            <w:rPr>
              <w:rFonts w:eastAsia="Times New Roman"/>
            </w:rPr>
            <w:fldChar w:fldCharType="separate"/>
          </w:r>
          <w:r w:rsidR="004C31C2" w:rsidRPr="004C31C2">
            <w:rPr>
              <w:rFonts w:eastAsia="Times New Roman"/>
            </w:rPr>
            <w:t xml:space="preserve"> (Fodor I. , 1966)</w:t>
          </w:r>
          <w:r w:rsidR="004C31C2" w:rsidRPr="004C31C2">
            <w:rPr>
              <w:rFonts w:eastAsia="Times New Roman"/>
            </w:rPr>
            <w:fldChar w:fldCharType="end"/>
          </w:r>
        </w:sdtContent>
      </w:sdt>
      <w:r w:rsidR="004C31C2" w:rsidRPr="004C31C2">
        <w:rPr>
          <w:rFonts w:eastAsia="Times New Roman"/>
        </w:rPr>
        <w:t>. This main problematic issue makes linguistically comparing Medew Neter (Ancient Egyptian),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77777777" w:rsidR="00DD6797" w:rsidRPr="00CF3639" w:rsidRDefault="00DD6797" w:rsidP="00DD6797">
      <w:pPr>
        <w:pStyle w:val="NoSpacing"/>
        <w:ind w:firstLine="720"/>
        <w:jc w:val="both"/>
        <w:rPr>
          <w:rFonts w:eastAsia="Times New Roman"/>
        </w:rPr>
      </w:pPr>
      <w:r w:rsidRPr="00025096">
        <w:t>Dr.Theophile Obenga states</w:t>
      </w:r>
      <w:r w:rsidRPr="00025096">
        <w:rPr>
          <w:i/>
        </w:rPr>
        <w:t>:</w:t>
      </w:r>
      <w:r w:rsidRPr="00025096">
        <w:t xml:space="preserve"> </w:t>
      </w:r>
    </w:p>
    <w:p w14:paraId="528AD2E4" w14:textId="77777777" w:rsidR="00DD6797" w:rsidRDefault="00DD6797" w:rsidP="00DD6797">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760C26DD" w:rsidR="00BC6B26" w:rsidRDefault="008A3059" w:rsidP="00BC6B26">
      <w:pPr>
        <w:pStyle w:val="NoSpacing"/>
        <w:jc w:val="both"/>
        <w:rPr>
          <w:rFonts w:eastAsia="Times New Roman"/>
        </w:rPr>
      </w:pPr>
      <w:r>
        <w:rPr>
          <w:rFonts w:eastAsia="Times New Roman"/>
        </w:rPr>
        <w:t xml:space="preserve">          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(Ancien</w:t>
      </w:r>
      <w:r w:rsidR="00D3412B">
        <w:rPr>
          <w:rFonts w:eastAsia="Times New Roman"/>
        </w:rPr>
        <w:t>t Egyptian)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9644105"/>
          <w:citation/>
        </w:sdtPr>
        <w:sdtContent>
          <w:r w:rsidR="000D4E20" w:rsidRPr="000D4E20">
            <w:rPr>
              <w:rFonts w:eastAsia="Times New Roman"/>
            </w:rPr>
            <w:fldChar w:fldCharType="begin"/>
          </w:r>
          <w:r w:rsidR="000D4E20" w:rsidRPr="000D4E20">
            <w:rPr>
              <w:rFonts w:eastAsia="Times New Roman"/>
            </w:rPr>
            <w:instrText xml:space="preserve"> CITATION Jos81 \l 1033 </w:instrText>
          </w:r>
          <w:r w:rsidR="000D4E20" w:rsidRPr="000D4E20">
            <w:rPr>
              <w:rFonts w:eastAsia="Times New Roman"/>
            </w:rPr>
            <w:fldChar w:fldCharType="separate"/>
          </w:r>
          <w:r w:rsidR="000D4E20" w:rsidRPr="000D4E20">
            <w:rPr>
              <w:rFonts w:eastAsia="Times New Roman"/>
            </w:rPr>
            <w:t xml:space="preserve"> (Ki-Zerbo, 1981)</w:t>
          </w:r>
          <w:r w:rsidR="000D4E20" w:rsidRPr="000D4E20">
            <w:rPr>
              <w:rFonts w:eastAsia="Times New Roman"/>
            </w:rPr>
            <w:fldChar w:fldCharType="end"/>
          </w:r>
        </w:sdtContent>
      </w:sdt>
      <w:r w:rsidR="000D4E20" w:rsidRPr="000D4E20">
        <w:rPr>
          <w:rFonts w:eastAsia="Times New Roman"/>
        </w:rPr>
        <w:t xml:space="preserve">. Research from UNESCO also mentioned that, </w:t>
      </w:r>
      <w:r w:rsidR="000D4E20" w:rsidRPr="000D4E20">
        <w:rPr>
          <w:rFonts w:eastAsia="Times New Roman"/>
        </w:rPr>
        <w:lastRenderedPageBreak/>
        <w:t>“The  Egyptian language could  not be isolated from  its  African  context and its  origin could  not be fully explained in  terms  of  Semitic; it  was thus  quite  normal  to  expect  to find  related  languages  in  Africa” (Zerbo 1981: 80).  Black African languages that constitute a family grouping, should be determined by ‘criterion of affinity’ by operation of the comparative linguistic method, with demonstration of sound laws built from the systematic regularity of sound</w:t>
      </w:r>
      <w:sdt>
        <w:sdtPr>
          <w:rPr>
            <w:rFonts w:eastAsia="Times New Roman"/>
          </w:rPr>
          <w:id w:val="-118770279"/>
          <w:citation/>
        </w:sdtPr>
        <w:sdtContent>
          <w:r w:rsidR="000D4E20" w:rsidRPr="000D4E20">
            <w:rPr>
              <w:rFonts w:eastAsia="Times New Roman"/>
            </w:rPr>
            <w:fldChar w:fldCharType="begin"/>
          </w:r>
          <w:r w:rsidR="000D4E20" w:rsidRPr="000D4E20">
            <w:rPr>
              <w:rFonts w:eastAsia="Times New Roman"/>
            </w:rPr>
            <w:instrText xml:space="preserve">CITATION The07 \t  \l 1033 </w:instrText>
          </w:r>
          <w:r w:rsidR="000D4E20" w:rsidRPr="000D4E20">
            <w:rPr>
              <w:rFonts w:eastAsia="Times New Roman"/>
            </w:rPr>
            <w:fldChar w:fldCharType="separate"/>
          </w:r>
          <w:r w:rsidR="000D4E20" w:rsidRPr="000D4E20">
            <w:rPr>
              <w:rFonts w:eastAsia="Times New Roman"/>
            </w:rPr>
            <w:t xml:space="preserve"> (Obenga, 2007)</w:t>
          </w:r>
          <w:r w:rsidR="000D4E20" w:rsidRPr="000D4E20">
            <w:rPr>
              <w:rFonts w:eastAsia="Times New Roman"/>
            </w:rPr>
            <w:fldChar w:fldCharType="end"/>
          </w:r>
        </w:sdtContent>
      </w:sdt>
      <w:r w:rsidR="000D4E20" w:rsidRPr="000D4E20">
        <w:rPr>
          <w:rFonts w:eastAsia="Times New Roman"/>
        </w:rPr>
        <w:t xml:space="preserve">, </w:t>
      </w:r>
      <w:sdt>
        <w:sdtPr>
          <w:rPr>
            <w:rFonts w:eastAsia="Times New Roman"/>
          </w:rPr>
          <w:id w:val="-1337922478"/>
          <w:citation/>
        </w:sdt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0D4E20" w:rsidRPr="000D4E20">
            <w:rPr>
              <w:rFonts w:eastAsia="Times New Roman"/>
            </w:rPr>
            <w:t>(Kambon, 2005)</w:t>
          </w:r>
          <w:r w:rsidR="000D4E20" w:rsidRPr="000D4E20">
            <w:rPr>
              <w:rFonts w:eastAsia="Times New Roman"/>
            </w:rPr>
            <w:fldChar w:fldCharType="end"/>
          </w:r>
        </w:sdtContent>
      </w:sdt>
      <w:r w:rsidR="000D4E20" w:rsidRPr="000D4E20">
        <w:rPr>
          <w:rFonts w:eastAsia="Times New Roman"/>
        </w:rPr>
        <w:t xml:space="preserve"> &amp; </w:t>
      </w:r>
      <w:sdt>
        <w:sdtPr>
          <w:rPr>
            <w:rFonts w:eastAsia="Times New Roman"/>
          </w:rPr>
          <w:id w:val="-716054077"/>
          <w:citation/>
        </w:sdtPr>
        <w:sdtContent>
          <w:r w:rsidR="000D4E20" w:rsidRPr="000D4E20">
            <w:rPr>
              <w:rFonts w:eastAsia="Times New Roman"/>
            </w:rPr>
            <w:fldChar w:fldCharType="begin"/>
          </w:r>
          <w:r w:rsidR="000D4E20" w:rsidRPr="000D4E20">
            <w:rPr>
              <w:rFonts w:eastAsia="Times New Roman"/>
            </w:rPr>
            <w:instrText xml:space="preserve"> CITATION Ist66 \l 1033 </w:instrText>
          </w:r>
          <w:r w:rsidR="000D4E20" w:rsidRPr="000D4E20">
            <w:rPr>
              <w:rFonts w:eastAsia="Times New Roman"/>
            </w:rPr>
            <w:fldChar w:fldCharType="separate"/>
          </w:r>
          <w:r w:rsidR="000D4E20" w:rsidRPr="000D4E20">
            <w:rPr>
              <w:rFonts w:eastAsia="Times New Roman"/>
            </w:rPr>
            <w:t>(Fodor I. , 1966)</w:t>
          </w:r>
          <w:r w:rsidR="000D4E20" w:rsidRPr="000D4E20">
            <w:rPr>
              <w:rFonts w:eastAsia="Times New Roman"/>
            </w:rPr>
            <w:fldChar w:fldCharType="end"/>
          </w:r>
        </w:sdtContent>
      </w:sdt>
      <w:r w:rsidR="000D4E20" w:rsidRPr="000D4E20">
        <w:rPr>
          <w:rFonts w:eastAsia="Times New Roman"/>
        </w:rPr>
        <w:t xml:space="preserve">.  </w:t>
      </w:r>
    </w:p>
    <w:p w14:paraId="12357FF2" w14:textId="77777777" w:rsidR="004A07EE" w:rsidRDefault="000D4E20" w:rsidP="006A36FA">
      <w:pPr>
        <w:pStyle w:val="NoSpacing"/>
        <w:ind w:firstLine="720"/>
        <w:jc w:val="both"/>
        <w:rPr>
          <w:rFonts w:eastAsia="Times New Roman"/>
        </w:rPr>
      </w:pPr>
      <w:r w:rsidRPr="000D4E20">
        <w:rPr>
          <w:rFonts w:eastAsia="Times New Roman"/>
        </w:rPr>
        <w:t xml:space="preserve">The results of applying the comparative linguistic method is numerous, for example,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wit</w:t>
      </w:r>
      <w:r w:rsidR="004A07EE">
        <w:rPr>
          <w:rFonts w:eastAsia="Times New Roman"/>
        </w:rPr>
        <w:t xml:space="preserve">h the basic lexis (sound laws).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4A07EE">
        <w:rPr>
          <w:rFonts w:eastAsia="Times New Roman"/>
        </w:rPr>
        <w:t xml:space="preserve"> (look-a -likes). </w:t>
      </w:r>
      <w:r w:rsidR="004A07EE" w:rsidRPr="004A07EE">
        <w:rPr>
          <w:rFonts w:eastAsia="Times New Roman"/>
          <w:b/>
        </w:rPr>
        <w:t>3</w:t>
      </w:r>
      <w:r w:rsidR="004A07EE">
        <w:rPr>
          <w:rFonts w:eastAsia="Times New Roman"/>
        </w:rPr>
        <w:t>) T</w:t>
      </w:r>
      <w:r w:rsidRPr="000D4E20">
        <w:rPr>
          <w:rFonts w:eastAsia="Times New Roman"/>
        </w:rPr>
        <w:t xml:space="preserve">he elimination of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Pr="000D4E20">
            <w:rPr>
              <w:rFonts w:eastAsia="Times New Roman"/>
            </w:rPr>
            <w:t xml:space="preserve"> (Kambon,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The reconstruction of an hypothetical ancestral form built from the already established putative languages </w:t>
      </w:r>
      <w:sdt>
        <w:sdtPr>
          <w:rPr>
            <w:rFonts w:eastAsia="Times New Roman"/>
          </w:rPr>
          <w:id w:val="1470549824"/>
          <w:citation/>
        </w:sdtPr>
        <w:sdtContent>
          <w:r w:rsidRPr="000D4E20">
            <w:rPr>
              <w:rFonts w:eastAsia="Times New Roman"/>
            </w:rPr>
            <w:fldChar w:fldCharType="begin"/>
          </w:r>
          <w:r w:rsidRPr="000D4E20">
            <w:rPr>
              <w:rFonts w:eastAsia="Times New Roman"/>
            </w:rPr>
            <w:instrText xml:space="preserve"> CITATION Ist66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Pr="000D4E20">
            <w:rPr>
              <w:rFonts w:eastAsia="Times New Roman"/>
            </w:rPr>
            <w:t xml:space="preserve"> (Dimmendaal, 2011)</w:t>
          </w:r>
          <w:r w:rsidRPr="000D4E20">
            <w:rPr>
              <w:rFonts w:eastAsia="Times New Roman"/>
            </w:rPr>
            <w:fldChar w:fldCharType="end"/>
          </w:r>
        </w:sdtContent>
      </w:sdt>
      <w:r w:rsidRPr="000D4E20">
        <w:rPr>
          <w:rFonts w:eastAsia="Times New Roman"/>
        </w:rPr>
        <w:t>. Borrowing is 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surfaces in high frequency with the cultural lexicology </w:t>
      </w:r>
      <w:sdt>
        <w:sdtPr>
          <w:rPr>
            <w:rFonts w:eastAsia="Times New Roman"/>
          </w:rPr>
          <w:id w:val="-742717103"/>
          <w:citation/>
        </w:sdtPr>
        <w:sdtContent>
          <w:r w:rsidRPr="000D4E20">
            <w:rPr>
              <w:rFonts w:eastAsia="Times New Roman"/>
            </w:rPr>
            <w:fldChar w:fldCharType="begin"/>
          </w:r>
          <w:r w:rsidRPr="000D4E20">
            <w:rPr>
              <w:rFonts w:eastAsia="Times New Roman"/>
            </w:rPr>
            <w:instrText xml:space="preserve"> CITATION Fod66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Pr="000D4E20">
        <w:rPr>
          <w:rFonts w:eastAsia="Times New Roman"/>
        </w:rPr>
        <w:t xml:space="preserve">. </w:t>
      </w:r>
    </w:p>
    <w:p w14:paraId="7737EC48" w14:textId="03351811" w:rsidR="00057806" w:rsidRPr="00155CC5" w:rsidRDefault="0065374E" w:rsidP="00155CC5">
      <w:pPr>
        <w:pStyle w:val="NoSpacing"/>
        <w:ind w:firstLine="720"/>
        <w:jc w:val="both"/>
      </w:pPr>
      <w:r>
        <w:rPr>
          <w:rFonts w:eastAsia="Times New Roman"/>
        </w:rPr>
        <w:br/>
      </w:r>
      <w:r w:rsidR="00B014F1" w:rsidRPr="00025096">
        <w:rPr>
          <w:i/>
        </w:rPr>
        <w:t xml:space="preserve">             </w:t>
      </w:r>
    </w:p>
    <w:p w14:paraId="03025C01" w14:textId="7BBE4A37" w:rsidR="00057806" w:rsidRPr="004C570A" w:rsidRDefault="00155CC5" w:rsidP="00057806">
      <w:pPr>
        <w:pStyle w:val="NoSpacing"/>
        <w:rPr>
          <w:rFonts w:eastAsia="Times New Roman"/>
          <w:b/>
        </w:rPr>
      </w:pPr>
      <w:r w:rsidRPr="004C570A">
        <w:rPr>
          <w:rFonts w:eastAsia="Times New Roman"/>
          <w:b/>
        </w:rPr>
        <w:t>1.2</w:t>
      </w:r>
      <w:r w:rsidR="00057806" w:rsidRPr="004C570A">
        <w:rPr>
          <w:rFonts w:eastAsia="Times New Roman"/>
          <w:b/>
        </w:rPr>
        <w:t xml:space="preserve"> Review of Literature </w:t>
      </w:r>
    </w:p>
    <w:p w14:paraId="294026AF" w14:textId="77777777" w:rsidR="002D4E07" w:rsidRPr="002D4E07" w:rsidRDefault="002D4E07" w:rsidP="00057806">
      <w:pPr>
        <w:pStyle w:val="NoSpacing"/>
        <w:rPr>
          <w:rFonts w:eastAsia="Times New Roman"/>
          <w:b/>
        </w:rPr>
      </w:pPr>
    </w:p>
    <w:p w14:paraId="0FABA0CE" w14:textId="5C71E350" w:rsidR="00FC15E5" w:rsidRPr="00057806" w:rsidRDefault="00057806" w:rsidP="00A7551A">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evidences</w:t>
      </w:r>
      <w:r w:rsidR="00414D94">
        <w:rPr>
          <w:rFonts w:eastAsia="Times New Roman"/>
        </w:rPr>
        <w:t xml:space="preserve"> and inferences</w:t>
      </w:r>
      <w:r w:rsidRPr="00057806">
        <w:rPr>
          <w:rFonts w:eastAsia="Times New Roman"/>
        </w:rPr>
        <w:t xml:space="preserve"> of the probable Medew Neter (Ancient Egyptian) relationship with modern Negro African languages. In examining the early Egyptological work of E.A Wallis Budge, he makes mention of a section titled “Egyptian an African language fundamentally” (Budge 1978: lxv). In this particular section, E.A Wallis Budge gave great inferences explaining how he thinks that so called Ancient Egyptian is not related to the Semitic languages. E.A Wallis Budge states, “It is still impossible to me to believe that Egyptian is a Semitic language fundamentally” (Budge 1978: lviii). </w:t>
      </w:r>
    </w:p>
    <w:p w14:paraId="4644A918" w14:textId="2C3EBE51"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 who mentioned the idea of an Egyptian origin of Black African languages, she stated, “all African languages are derived from Old Egyptian” (Fodor 1966: 11).  The French linguist Dr. L. Homburger also made valid comparisons between Medew Neter (Ancient Egyptian) and modern Negro African languages as well as expressing the idea of an African unity of languages (Fodor I., 1966).  In the linguistic literature of the renowned African linguist Dr.Chiekh Anta Diop, he demonstrated scientifically numerous morphological correspondences between Medew Neter (Ancient Egyptian) and Wolof by the comparative linguistic</w:t>
      </w:r>
      <w:r w:rsidR="00DB4C30">
        <w:rPr>
          <w:rFonts w:eastAsia="Times New Roman"/>
        </w:rPr>
        <w:t xml:space="preserve"> </w:t>
      </w:r>
      <w:r w:rsidRPr="00057806">
        <w:rPr>
          <w:rFonts w:eastAsia="Times New Roman"/>
        </w:rPr>
        <w:t xml:space="preserve">method substantiating the morphological relationship between the languages, review (Diop, 1977). </w:t>
      </w:r>
    </w:p>
    <w:p w14:paraId="5744BD22" w14:textId="28A407E9" w:rsidR="00FC15E5" w:rsidRPr="00057806" w:rsidRDefault="00057806" w:rsidP="00A7551A">
      <w:pPr>
        <w:pStyle w:val="NoSpacing"/>
        <w:ind w:firstLine="720"/>
        <w:jc w:val="both"/>
        <w:rPr>
          <w:rFonts w:eastAsia="Times New Roman"/>
        </w:rPr>
      </w:pPr>
      <w:r w:rsidRPr="00057806">
        <w:rPr>
          <w:rFonts w:eastAsia="Times New Roman"/>
        </w:rPr>
        <w:lastRenderedPageBreak/>
        <w:t xml:space="preserve">Theophile Obenga’s earlier work would </w:t>
      </w:r>
      <w:r w:rsidR="00A33AC7">
        <w:rPr>
          <w:rFonts w:eastAsia="Times New Roman"/>
        </w:rPr>
        <w:t xml:space="preserve">make reference </w:t>
      </w:r>
      <w:r w:rsidRPr="00057806">
        <w:rPr>
          <w:rFonts w:eastAsia="Times New Roman"/>
        </w:rPr>
        <w:t xml:space="preserve">that a probable Negro–Egyptian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(Ancient Egyptian) and Negro African languages which constituted his hypothesis of a proto Negro Egyptian ancestral language (Obenga, 2000). Another early reference that establishes phonological and morphological correspondences between Medew Neter (Ancient Egyptian) and Black African languages is professor Gilbert Ngom’s research concerning Duala and other Cameroonian languages (Ngom, 1993). </w:t>
      </w:r>
    </w:p>
    <w:p w14:paraId="0318AE3A" w14:textId="7C46E150" w:rsidR="00FC15E5" w:rsidRPr="00057806" w:rsidRDefault="00057806" w:rsidP="00A7551A">
      <w:pPr>
        <w:pStyle w:val="NoSpacing"/>
        <w:ind w:firstLine="720"/>
        <w:jc w:val="both"/>
        <w:rPr>
          <w:rFonts w:eastAsia="Times New Roman"/>
        </w:rPr>
      </w:pPr>
      <w:r w:rsidRPr="00057806">
        <w:rPr>
          <w:rFonts w:eastAsia="Times New Roman"/>
        </w:rPr>
        <w:t xml:space="preserve">Some of the Nubian Dongolawi basic terms come directly from Dr. Nasir Satti PhD of the University of Khartoum, whom is an indigenous Nubian Dongolese speaker and assistant linguistic professor. Dr. Nasir Satti PhD first posited the idea that Nubian Dongolawi and Medew Neter (Ancient Egyptian) may have a linguistic affinity, we both then collected and demonstrated numerous amounts of similarities between the basic lexicology. This research also compares basic terms from the Armbruster Nubian Dongolese Lexicon (Armbruster, 1965). Bought to my attention was the SIL African Comparative Wordlist which is vitally important in linguistically comparing African languages and their natural concepts (Roberts &amp; Snider, 2006). </w:t>
      </w:r>
    </w:p>
    <w:p w14:paraId="564287F7" w14:textId="7481D45F" w:rsidR="008B6649" w:rsidRDefault="00057806" w:rsidP="008B6649">
      <w:pPr>
        <w:ind w:firstLine="720"/>
        <w:jc w:val="both"/>
        <w:rPr>
          <w:rFonts w:eastAsia="Times New Roman"/>
        </w:rPr>
      </w:pPr>
      <w:r w:rsidRPr="00057806">
        <w:rPr>
          <w:rFonts w:eastAsia="Times New Roman"/>
        </w:rPr>
        <w:t xml:space="preserve">This wordlist reflects the full overview of the African natural environment as we compare these basic lexical items between numerous African languages with Medew Neter (Ancient Egyptian) the earliest attested African language known to man (Günter Dreyer, 1998).  Medew Neter (Ancient Egyptian) vocabulary would be collected from various sources mainly from (Budge, 1978) &amp; (Adolf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 please (See: Appendix A).</w:t>
      </w:r>
    </w:p>
    <w:p w14:paraId="33BD3626" w14:textId="77777777" w:rsidR="008B6649" w:rsidRPr="008B6649" w:rsidRDefault="008B6649" w:rsidP="008B6649">
      <w:pPr>
        <w:pStyle w:val="NoSpacing"/>
      </w:pPr>
    </w:p>
    <w:p w14:paraId="18E8DC51" w14:textId="7E41BCAB" w:rsidR="0041762A" w:rsidRPr="004C570A" w:rsidRDefault="00592156" w:rsidP="0041762A">
      <w:pPr>
        <w:pStyle w:val="Heading1"/>
        <w:rPr>
          <w:rFonts w:ascii="Times New Roman" w:hAnsi="Times New Roman" w:cs="Times New Roman"/>
          <w:b/>
          <w:color w:val="auto"/>
          <w:sz w:val="24"/>
          <w:szCs w:val="24"/>
        </w:rPr>
      </w:pPr>
      <w:r w:rsidRPr="004C570A">
        <w:rPr>
          <w:rFonts w:ascii="Times New Roman" w:hAnsi="Times New Roman" w:cs="Times New Roman"/>
          <w:b/>
          <w:color w:val="auto"/>
          <w:sz w:val="24"/>
          <w:szCs w:val="24"/>
        </w:rPr>
        <w:t>2</w:t>
      </w:r>
      <w:r w:rsidR="0041762A" w:rsidRPr="004C570A">
        <w:rPr>
          <w:rFonts w:ascii="Times New Roman" w:hAnsi="Times New Roman" w:cs="Times New Roman"/>
          <w:b/>
          <w:color w:val="auto"/>
          <w:sz w:val="24"/>
          <w:szCs w:val="24"/>
        </w:rPr>
        <w:t>. Methodology</w:t>
      </w:r>
    </w:p>
    <w:p w14:paraId="12EBCF12" w14:textId="77777777" w:rsidR="0041762A" w:rsidRDefault="0041762A" w:rsidP="00B4638B"/>
    <w:p w14:paraId="7E920B3F" w14:textId="58F25ABC"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which he establishes sound correspondences with modern Yoruba and Medew Neter (Ancient Egyptian) phonological systems (Dimmendaal, 2011). Correspondences may produce a phonetic identity where both sounds are identical (Bennett, 1998). We can evaluate this sequence of regularity in </w:t>
      </w:r>
      <w:r w:rsidRPr="00C218F9">
        <w:rPr>
          <w:b/>
          <w:i/>
        </w:rPr>
        <w:t>example (a)</w:t>
      </w:r>
      <w:r>
        <w:t xml:space="preserve"> below with Medew Neter (Ancient Egyptian)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w:t>
      </w:r>
      <w:r>
        <w:lastRenderedPageBreak/>
        <w:t>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(Ancient Egyptian), review </w:t>
      </w:r>
      <w:r w:rsidRPr="00C218F9">
        <w:rPr>
          <w:b/>
        </w:rPr>
        <w:t>example (a).</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2FCC8869" w14:textId="77777777" w:rsidR="0041762A" w:rsidRDefault="0041762A" w:rsidP="00C218F9">
      <w:pPr>
        <w:ind w:left="720" w:right="720"/>
        <w:rPr>
          <w:b/>
        </w:rPr>
      </w:pPr>
      <w:r w:rsidRPr="00C218F9">
        <w:rPr>
          <w:b/>
        </w:rPr>
        <w:t>Example (a)</w:t>
      </w:r>
    </w:p>
    <w:p w14:paraId="5B1894C1" w14:textId="77777777" w:rsidR="007C5735" w:rsidRPr="007C5735" w:rsidRDefault="007C5735" w:rsidP="007C5735">
      <w:pPr>
        <w:pStyle w:val="Heading1"/>
      </w:pPr>
    </w:p>
    <w:p w14:paraId="5499EDB9" w14:textId="4073CDF4" w:rsidR="0041762A" w:rsidRDefault="0041762A" w:rsidP="00C218F9">
      <w:pPr>
        <w:ind w:left="720" w:right="720"/>
      </w:pPr>
      <w:r>
        <w:t xml:space="preserve">            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38AC1760" w:rsidR="0041762A" w:rsidRPr="0041762A" w:rsidRDefault="0041762A" w:rsidP="00C218F9">
      <w:pPr>
        <w:ind w:left="720" w:right="720"/>
      </w:pPr>
      <w:r>
        <w:t>*</w:t>
      </w: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46B160D5" w:rsidR="0041762A" w:rsidRPr="0041762A" w:rsidRDefault="0041762A" w:rsidP="00C218F9">
      <w:pPr>
        <w:ind w:left="720" w:right="720"/>
      </w:pPr>
      <w:r>
        <w:t>*</w:t>
      </w: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2E57257" w:rsidR="0041762A" w:rsidRDefault="0041762A" w:rsidP="00C218F9">
      <w:pPr>
        <w:ind w:left="720" w:right="720"/>
      </w:pPr>
      <w:r>
        <w:t>*</w:t>
      </w: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t xml:space="preserve"> </w:t>
      </w:r>
      <w:proofErr w:type="gramStart"/>
      <w:r w:rsidR="0041762A" w:rsidRPr="00BA581F">
        <w:t>to</w:t>
      </w:r>
      <w:proofErr w:type="gramEnd"/>
      <w:r w:rsidR="0041762A" w:rsidRPr="00BA581F">
        <w:t xml:space="preserve"> detest</w:t>
      </w:r>
      <w:r w:rsidR="0041762A">
        <w:tab/>
      </w:r>
      <w:r w:rsidR="0041762A">
        <w:tab/>
      </w:r>
      <w:r w:rsidR="0041762A">
        <w:tab/>
      </w:r>
      <w:r w:rsidR="0041762A" w:rsidRPr="00BA581F">
        <w:t>to abuse</w:t>
      </w:r>
    </w:p>
    <w:p w14:paraId="3C58C952" w14:textId="77777777" w:rsidR="008B6649" w:rsidRDefault="008B6649" w:rsidP="008B6649">
      <w:pPr>
        <w:pStyle w:val="NoSpacing"/>
        <w:ind w:firstLine="720"/>
      </w:pPr>
    </w:p>
    <w:p w14:paraId="20207667" w14:textId="0466DF65"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2009).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44F1689B" w:rsidR="00C218F9" w:rsidRPr="00C218F9" w:rsidRDefault="0041762A" w:rsidP="00982543">
      <w:pPr>
        <w:ind w:firstLine="720"/>
        <w:jc w:val="both"/>
      </w:pPr>
      <w:r>
        <w:t xml:space="preserve">The ancestral reconstruction presented would possibly follow the principle of majority rules or by the age of the language (Kambon, 2005).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Do to the fact that it’s more common for a plosive to lose its strength through world languages undergoing lenitioning,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 the earlier attested Old Nubian would have </w:t>
      </w:r>
      <w:r w:rsidRPr="00291068">
        <w:rPr>
          <w:b/>
        </w:rPr>
        <w:t>udVm</w:t>
      </w:r>
      <w:r>
        <w:t xml:space="preserve"> - dark, and Nubian Dongolawi </w:t>
      </w:r>
      <w:r w:rsidRPr="00291068">
        <w:rPr>
          <w:b/>
        </w:rPr>
        <w:t>urˈummɛ</w:t>
      </w:r>
      <w:r>
        <w:t xml:space="preserve"> - black, this lenitioning of C1 </w:t>
      </w:r>
      <w:r w:rsidRPr="00890ECE">
        <w:rPr>
          <w:b/>
        </w:rPr>
        <w:t>d</w:t>
      </w:r>
      <w:r>
        <w:t xml:space="preserve"> &gt;</w:t>
      </w:r>
      <w:r w:rsidRPr="00890ECE">
        <w:rPr>
          <w:b/>
        </w:rPr>
        <w:t xml:space="preserve"> r</w:t>
      </w:r>
      <w:r w:rsidR="00890ECE">
        <w:t>/</w:t>
      </w:r>
      <w:r>
        <w:t xml:space="preserve"> </w:t>
      </w:r>
      <w:r w:rsidRPr="00890ECE">
        <w:rPr>
          <w:b/>
        </w:rPr>
        <w:t>l</w:t>
      </w:r>
      <w:r>
        <w:t xml:space="preserve">, is common in African and other human languages around the world. </w:t>
      </w:r>
    </w:p>
    <w:p w14:paraId="35302D46" w14:textId="06EB8628" w:rsidR="008B6649" w:rsidRPr="00A02E6B" w:rsidRDefault="0041762A" w:rsidP="00A02E6B">
      <w:pPr>
        <w:ind w:firstLine="720"/>
        <w:jc w:val="both"/>
      </w:pPr>
      <w:r>
        <w:lastRenderedPageBreak/>
        <w:t xml:space="preserve">The best scientific judgement is used when determining our Medew Neter phonological reconstructions whether by age, majority rule, or even by sound directionality (Joseph &amp; Hock, 2009). The sound patterns are mainly observed within the C1 initial position, engineered regularly between these African languages. Manuel De Codage (MdC) transliterations are but mere Egyptological conventions and cannot be </w:t>
      </w:r>
      <w:r w:rsidR="007028C6">
        <w:t xml:space="preserve">confused </w:t>
      </w:r>
      <w:r>
        <w:t>as a phonetic transcription (Peust, 1999), so we provided a more scientific approach by reconstructing the phonology of Medew Neter (Ancient Egyptian) ourselves (Peust, 1999). The vowels in our reconstructions is based mainly from majority rule.</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D9F88AE" w14:textId="3C4B3E59" w:rsidR="009A1717" w:rsidRPr="004C570A" w:rsidRDefault="007C5AF5" w:rsidP="00057806">
      <w:pPr>
        <w:pStyle w:val="NoSpacing"/>
        <w:rPr>
          <w:rFonts w:eastAsia="Times New Roman"/>
          <w:b/>
        </w:rPr>
      </w:pPr>
      <w:r w:rsidRPr="004C570A">
        <w:rPr>
          <w:rFonts w:eastAsia="Times New Roman"/>
          <w:b/>
        </w:rPr>
        <w:t xml:space="preserve">2.1 Consonant Inventory </w:t>
      </w:r>
    </w:p>
    <w:p w14:paraId="01DC3B91" w14:textId="77777777" w:rsidR="005939C9" w:rsidRDefault="005939C9" w:rsidP="005939C9">
      <w:pPr>
        <w:pStyle w:val="NoSpacing"/>
        <w:rPr>
          <w:rFonts w:eastAsia="Times New Roman"/>
        </w:rPr>
      </w:pPr>
    </w:p>
    <w:p w14:paraId="55696B30" w14:textId="77069F9E"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3A534D" w:rsidRPr="00E16A9F">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nventory of 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ook w:val="04A0" w:firstRow="1" w:lastRow="0" w:firstColumn="1" w:lastColumn="0" w:noHBand="0" w:noVBand="1"/>
      </w:tblPr>
      <w:tblGrid>
        <w:gridCol w:w="1670"/>
        <w:gridCol w:w="963"/>
        <w:gridCol w:w="965"/>
        <w:gridCol w:w="1310"/>
        <w:gridCol w:w="843"/>
        <w:gridCol w:w="1016"/>
        <w:gridCol w:w="1223"/>
      </w:tblGrid>
      <w:tr w:rsidR="00CF3639" w:rsidRPr="007C5AF5" w14:paraId="645E740F" w14:textId="77777777" w:rsidTr="00CF3639">
        <w:trPr>
          <w:trHeight w:val="1007"/>
        </w:trPr>
        <w:tc>
          <w:tcPr>
            <w:tcW w:w="947"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598" w:type="pct"/>
            <w:tcBorders>
              <w:top w:val="nil"/>
              <w:left w:val="single" w:sz="4" w:space="0" w:color="auto"/>
              <w:bottom w:val="single" w:sz="4" w:space="0" w:color="auto"/>
              <w:right w:val="single" w:sz="4" w:space="0" w:color="auto"/>
            </w:tcBorders>
            <w:hideMark/>
          </w:tcPr>
          <w:p w14:paraId="4B1543F4" w14:textId="77777777" w:rsidR="007C5AF5" w:rsidRPr="00291068" w:rsidRDefault="007C5AF5" w:rsidP="007C5AF5">
            <w:pPr>
              <w:pStyle w:val="NoSpacing"/>
              <w:rPr>
                <w:rFonts w:eastAsia="Times New Roman"/>
                <w:b/>
              </w:rPr>
            </w:pPr>
            <w:r w:rsidRPr="00291068">
              <w:rPr>
                <w:rFonts w:eastAsia="Times New Roman"/>
                <w:b/>
              </w:rPr>
              <w:t xml:space="preserve">Medew Neter    </w:t>
            </w:r>
          </w:p>
        </w:tc>
        <w:tc>
          <w:tcPr>
            <w:tcW w:w="680"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744"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47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5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898"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CF3639">
        <w:trPr>
          <w:trHeight w:val="757"/>
        </w:trPr>
        <w:tc>
          <w:tcPr>
            <w:tcW w:w="947"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598" w:type="pct"/>
            <w:tcBorders>
              <w:top w:val="single" w:sz="4" w:space="0" w:color="auto"/>
              <w:left w:val="single" w:sz="4" w:space="0" w:color="auto"/>
              <w:bottom w:val="single" w:sz="4" w:space="0" w:color="auto"/>
              <w:right w:val="single" w:sz="4" w:space="0" w:color="auto"/>
            </w:tcBorders>
            <w:hideMark/>
          </w:tcPr>
          <w:p w14:paraId="46196EE5" w14:textId="77777777" w:rsidR="007C5AF5" w:rsidRPr="007C5AF5" w:rsidRDefault="007C5AF5" w:rsidP="007C5AF5">
            <w:pPr>
              <w:pStyle w:val="NoSpacing"/>
              <w:rPr>
                <w:rFonts w:eastAsia="Times New Roman"/>
                <w:b/>
              </w:rPr>
            </w:pPr>
            <w:r w:rsidRPr="007C5AF5">
              <w:rPr>
                <w:rFonts w:eastAsia="Times New Roman"/>
                <w:b/>
              </w:rPr>
              <w:t>m, n</w:t>
            </w:r>
          </w:p>
        </w:tc>
        <w:tc>
          <w:tcPr>
            <w:tcW w:w="680"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744"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47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5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898"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CF3639">
        <w:trPr>
          <w:trHeight w:val="967"/>
        </w:trPr>
        <w:tc>
          <w:tcPr>
            <w:tcW w:w="947"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598" w:type="pct"/>
            <w:tcBorders>
              <w:top w:val="single" w:sz="4" w:space="0" w:color="auto"/>
              <w:left w:val="single" w:sz="4" w:space="0" w:color="auto"/>
              <w:bottom w:val="single" w:sz="4" w:space="0" w:color="auto"/>
              <w:right w:val="single" w:sz="4" w:space="0" w:color="auto"/>
            </w:tcBorders>
            <w:hideMark/>
          </w:tcPr>
          <w:p w14:paraId="2023414C" w14:textId="5AB912EB" w:rsidR="007C5AF5" w:rsidRPr="007C5AF5" w:rsidRDefault="008B6649" w:rsidP="008B6649">
            <w:pPr>
              <w:pStyle w:val="NoSpacing"/>
              <w:rPr>
                <w:rFonts w:eastAsia="Times New Roman"/>
                <w:b/>
              </w:rPr>
            </w:pPr>
            <w:r>
              <w:rPr>
                <w:rFonts w:eastAsia="Times New Roman"/>
                <w:b/>
              </w:rPr>
              <w:t>p, b, t, d,</w:t>
            </w:r>
            <w:r w:rsidR="007C5AF5" w:rsidRPr="007C5AF5">
              <w:rPr>
                <w:rFonts w:eastAsia="Times New Roman"/>
                <w:b/>
              </w:rPr>
              <w:t xml:space="preserve"> k, g, q, ʔ   </w:t>
            </w:r>
          </w:p>
        </w:tc>
        <w:tc>
          <w:tcPr>
            <w:tcW w:w="680" w:type="pct"/>
            <w:tcBorders>
              <w:top w:val="single" w:sz="4" w:space="0" w:color="auto"/>
              <w:left w:val="single" w:sz="4" w:space="0" w:color="auto"/>
              <w:bottom w:val="single" w:sz="4" w:space="0" w:color="auto"/>
              <w:right w:val="single" w:sz="4" w:space="0" w:color="auto"/>
            </w:tcBorders>
            <w:hideMark/>
          </w:tcPr>
          <w:p w14:paraId="038CB9B5" w14:textId="77777777" w:rsidR="007C5AF5" w:rsidRPr="007C5AF5" w:rsidRDefault="007C5AF5" w:rsidP="007C5AF5">
            <w:pPr>
              <w:pStyle w:val="NoSpacing"/>
              <w:rPr>
                <w:rFonts w:eastAsia="Times New Roman"/>
                <w:b/>
              </w:rPr>
            </w:pPr>
            <w:r w:rsidRPr="007C5AF5">
              <w:rPr>
                <w:rFonts w:eastAsia="Times New Roman"/>
                <w:b/>
              </w:rPr>
              <w:t xml:space="preserve">p, t, d, k, kʰ  g,   </w:t>
            </w:r>
          </w:p>
        </w:tc>
        <w:tc>
          <w:tcPr>
            <w:tcW w:w="744"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478" w:type="pct"/>
            <w:tcBorders>
              <w:top w:val="single" w:sz="4" w:space="0" w:color="auto"/>
              <w:left w:val="single" w:sz="4" w:space="0" w:color="auto"/>
              <w:bottom w:val="single" w:sz="4" w:space="0" w:color="auto"/>
              <w:right w:val="single" w:sz="4" w:space="0" w:color="auto"/>
            </w:tcBorders>
            <w:hideMark/>
          </w:tcPr>
          <w:p w14:paraId="194D35F3" w14:textId="77777777"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5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898"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CF3639">
        <w:trPr>
          <w:trHeight w:val="703"/>
        </w:trPr>
        <w:tc>
          <w:tcPr>
            <w:tcW w:w="947"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598" w:type="pct"/>
            <w:tcBorders>
              <w:top w:val="single" w:sz="4" w:space="0" w:color="auto"/>
              <w:left w:val="single" w:sz="4" w:space="0" w:color="auto"/>
              <w:bottom w:val="single" w:sz="4" w:space="0" w:color="auto"/>
              <w:right w:val="single" w:sz="4" w:space="0" w:color="auto"/>
            </w:tcBorders>
            <w:hideMark/>
          </w:tcPr>
          <w:p w14:paraId="1EA56672" w14:textId="77777777" w:rsidR="007C5AF5" w:rsidRPr="007C5AF5" w:rsidRDefault="007C5AF5" w:rsidP="007C5AF5">
            <w:pPr>
              <w:pStyle w:val="NoSpacing"/>
              <w:rPr>
                <w:rFonts w:eastAsia="Times New Roman"/>
                <w:b/>
              </w:rPr>
            </w:pPr>
            <w:r w:rsidRPr="007C5AF5">
              <w:rPr>
                <w:rFonts w:eastAsia="Times New Roman"/>
                <w:b/>
              </w:rPr>
              <w:t>s, z, ʃ, tʃ, f, ç, x, ħ, ʕ, h, θ</w:t>
            </w:r>
          </w:p>
        </w:tc>
        <w:tc>
          <w:tcPr>
            <w:tcW w:w="680"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744"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47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5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898"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CF3639">
        <w:trPr>
          <w:trHeight w:val="1360"/>
        </w:trPr>
        <w:tc>
          <w:tcPr>
            <w:tcW w:w="947"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598" w:type="pct"/>
            <w:tcBorders>
              <w:top w:val="single" w:sz="4" w:space="0" w:color="auto"/>
              <w:left w:val="single" w:sz="4" w:space="0" w:color="auto"/>
              <w:bottom w:val="single" w:sz="4" w:space="0" w:color="auto"/>
              <w:right w:val="single" w:sz="4" w:space="0" w:color="auto"/>
            </w:tcBorders>
            <w:hideMark/>
          </w:tcPr>
          <w:p w14:paraId="0F65FB59"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80"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744"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47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5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898"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CF3639">
        <w:trPr>
          <w:trHeight w:val="280"/>
        </w:trPr>
        <w:tc>
          <w:tcPr>
            <w:tcW w:w="947"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598" w:type="pct"/>
            <w:tcBorders>
              <w:top w:val="single" w:sz="4" w:space="0" w:color="auto"/>
              <w:left w:val="single" w:sz="4" w:space="0" w:color="auto"/>
              <w:bottom w:val="single" w:sz="4" w:space="0" w:color="auto"/>
              <w:right w:val="single" w:sz="4" w:space="0" w:color="auto"/>
            </w:tcBorders>
            <w:hideMark/>
          </w:tcPr>
          <w:p w14:paraId="567F0274" w14:textId="77777777" w:rsidR="007C5AF5" w:rsidRPr="007C5AF5" w:rsidRDefault="007C5AF5" w:rsidP="007C5AF5">
            <w:pPr>
              <w:pStyle w:val="NoSpacing"/>
              <w:rPr>
                <w:rFonts w:eastAsia="Times New Roman"/>
                <w:b/>
              </w:rPr>
            </w:pPr>
            <w:r w:rsidRPr="007C5AF5">
              <w:rPr>
                <w:rFonts w:eastAsia="Times New Roman"/>
                <w:b/>
              </w:rPr>
              <w:t>l, j</w:t>
            </w:r>
          </w:p>
        </w:tc>
        <w:tc>
          <w:tcPr>
            <w:tcW w:w="680"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744"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47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5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898"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CF3639">
        <w:trPr>
          <w:trHeight w:val="339"/>
        </w:trPr>
        <w:tc>
          <w:tcPr>
            <w:tcW w:w="947"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598" w:type="pct"/>
            <w:tcBorders>
              <w:top w:val="single" w:sz="4" w:space="0" w:color="auto"/>
              <w:left w:val="single" w:sz="4" w:space="0" w:color="auto"/>
              <w:bottom w:val="nil"/>
              <w:right w:val="single" w:sz="4" w:space="0" w:color="auto"/>
            </w:tcBorders>
          </w:tcPr>
          <w:p w14:paraId="0B9610A0" w14:textId="511A2283" w:rsidR="007C5AF5" w:rsidRPr="007C5AF5" w:rsidRDefault="00176CED" w:rsidP="007C5AF5">
            <w:pPr>
              <w:pStyle w:val="NoSpacing"/>
              <w:rPr>
                <w:rFonts w:eastAsia="Times New Roman"/>
                <w:b/>
              </w:rPr>
            </w:pPr>
            <w:r w:rsidRPr="00176CED">
              <w:rPr>
                <w:rFonts w:eastAsia="Times New Roman"/>
                <w:b/>
              </w:rPr>
              <w:t>dʒ</w:t>
            </w:r>
          </w:p>
        </w:tc>
        <w:tc>
          <w:tcPr>
            <w:tcW w:w="680"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744"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47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5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898"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0D5FCD5E" w14:textId="77777777" w:rsidR="008B6649" w:rsidRPr="007C5AF5" w:rsidRDefault="008B6649" w:rsidP="005939C9">
      <w:pPr>
        <w:pStyle w:val="NoSpacing"/>
        <w:rPr>
          <w:rFonts w:eastAsia="Times New Roman"/>
        </w:rPr>
      </w:pPr>
    </w:p>
    <w:p w14:paraId="1F167067" w14:textId="1F899214" w:rsidR="00057806" w:rsidRPr="004C570A" w:rsidRDefault="00592156" w:rsidP="005939C9">
      <w:pPr>
        <w:pStyle w:val="NoSpacing"/>
        <w:rPr>
          <w:rFonts w:eastAsia="Times New Roman"/>
        </w:rPr>
      </w:pPr>
      <w:r w:rsidRPr="004C570A">
        <w:rPr>
          <w:rFonts w:eastAsia="Times New Roman"/>
          <w:b/>
        </w:rPr>
        <w:t>2.2</w:t>
      </w:r>
      <w:r w:rsidR="00733624" w:rsidRPr="004C570A">
        <w:rPr>
          <w:rFonts w:eastAsia="Times New Roman"/>
          <w:b/>
        </w:rPr>
        <w:t xml:space="preserve"> Vowels and Accent</w:t>
      </w:r>
      <w:r w:rsidR="007C5AF5"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56A741B2"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Pr="00E16A9F">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77777777" w:rsidR="00733624" w:rsidRPr="00B757EC" w:rsidRDefault="00733624" w:rsidP="00733624">
            <w:pPr>
              <w:pStyle w:val="NoSpacing"/>
              <w:rPr>
                <w:rFonts w:eastAsia="Times New Roman"/>
              </w:rPr>
            </w:pPr>
            <w:r w:rsidRPr="00B757EC">
              <w:rPr>
                <w:rFonts w:eastAsia="Times New Roman"/>
              </w:rPr>
              <w:br/>
              <w:t>/ā/- mid- 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77777777" w:rsidR="00733624" w:rsidRPr="00B757EC" w:rsidRDefault="00733624" w:rsidP="00733624">
            <w:pPr>
              <w:pStyle w:val="NoSpacing"/>
              <w:rPr>
                <w:rFonts w:eastAsia="Times New Roman"/>
              </w:rPr>
            </w:pPr>
            <w:r w:rsidRPr="00B757EC">
              <w:rPr>
                <w:rFonts w:eastAsia="Times New Roman"/>
              </w:rPr>
              <w:t xml:space="preserve">/à/- low- 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05498F81" w:rsidR="00733624" w:rsidRPr="00B757EC" w:rsidRDefault="00733624" w:rsidP="00733624">
            <w:pPr>
              <w:pStyle w:val="NoSpacing"/>
              <w:rPr>
                <w:rFonts w:eastAsia="Times New Roman"/>
              </w:rPr>
            </w:pPr>
            <w:r w:rsidRPr="00B757EC">
              <w:rPr>
                <w:rFonts w:eastAsia="Times New Roman"/>
              </w:rPr>
              <w:t xml:space="preserve">/â/- falling tone- 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77777777"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77777777" w:rsidR="00733624" w:rsidRPr="00B757EC" w:rsidRDefault="00733624" w:rsidP="00733624">
            <w:pPr>
              <w:pStyle w:val="NoSpacing"/>
              <w:rPr>
                <w:rFonts w:eastAsia="Times New Roman"/>
              </w:rPr>
            </w:pPr>
            <w:r w:rsidRPr="00B757EC">
              <w:rPr>
                <w:rFonts w:eastAsia="Times New Roman"/>
              </w:rPr>
              <w:t xml:space="preserve">/ô/- falling tone - close-mid back rounded vowel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7777777"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2F564E3D" w14:textId="77777777" w:rsidR="008B6649" w:rsidRDefault="00057806" w:rsidP="00057806">
      <w:pPr>
        <w:pStyle w:val="NoSpacing"/>
        <w:rPr>
          <w:rFonts w:eastAsia="Times New Roman"/>
        </w:rPr>
      </w:pPr>
      <w:r>
        <w:rPr>
          <w:rFonts w:eastAsia="Times New Roman"/>
        </w:rPr>
        <w:t xml:space="preserve">  </w:t>
      </w:r>
      <w:r w:rsidR="00592156">
        <w:rPr>
          <w:rFonts w:eastAsia="Times New Roman"/>
        </w:rPr>
        <w:t xml:space="preserve">                            </w:t>
      </w:r>
    </w:p>
    <w:p w14:paraId="49C1198D" w14:textId="77777777" w:rsidR="008B6649" w:rsidRDefault="008B6649" w:rsidP="00057806">
      <w:pPr>
        <w:pStyle w:val="NoSpacing"/>
        <w:rPr>
          <w:rFonts w:eastAsia="Times New Roman"/>
        </w:rPr>
      </w:pPr>
    </w:p>
    <w:p w14:paraId="0FFE1828" w14:textId="77777777" w:rsidR="008B6649" w:rsidRDefault="008B6649" w:rsidP="00057806">
      <w:pPr>
        <w:pStyle w:val="NoSpacing"/>
        <w:rPr>
          <w:rFonts w:eastAsia="Times New Roman"/>
        </w:rPr>
      </w:pPr>
    </w:p>
    <w:p w14:paraId="21F17985" w14:textId="77777777" w:rsidR="008B6649" w:rsidRDefault="008B6649" w:rsidP="00057806">
      <w:pPr>
        <w:pStyle w:val="NoSpacing"/>
        <w:rPr>
          <w:rFonts w:eastAsia="Times New Roman"/>
        </w:rPr>
      </w:pPr>
    </w:p>
    <w:p w14:paraId="47CFA5A1" w14:textId="77777777" w:rsidR="008B6649" w:rsidRDefault="008B6649" w:rsidP="00057806">
      <w:pPr>
        <w:pStyle w:val="NoSpacing"/>
        <w:rPr>
          <w:rFonts w:eastAsia="Times New Roman"/>
        </w:rPr>
      </w:pPr>
    </w:p>
    <w:p w14:paraId="44400DB8" w14:textId="77777777" w:rsidR="00A02E6B" w:rsidRDefault="00592156" w:rsidP="00057806">
      <w:pPr>
        <w:pStyle w:val="NoSpacing"/>
        <w:rPr>
          <w:rFonts w:eastAsia="Times New Roman"/>
        </w:rPr>
      </w:pPr>
      <w:r>
        <w:rPr>
          <w:rFonts w:eastAsia="Times New Roman"/>
        </w:rPr>
        <w:t xml:space="preserve">  </w:t>
      </w:r>
      <w:r w:rsidR="00057806">
        <w:rPr>
          <w:rFonts w:eastAsia="Times New Roman"/>
        </w:rPr>
        <w:t xml:space="preserve">            </w:t>
      </w:r>
    </w:p>
    <w:p w14:paraId="7BA7FEB7" w14:textId="685B2B9A" w:rsidR="00592156" w:rsidRDefault="00057806" w:rsidP="00057806">
      <w:pPr>
        <w:pStyle w:val="NoSpacing"/>
        <w:rPr>
          <w:rFonts w:eastAsia="Times New Roman"/>
        </w:rPr>
      </w:pPr>
      <w:r>
        <w:rPr>
          <w:rFonts w:eastAsia="Times New Roman"/>
        </w:rPr>
        <w:t xml:space="preserve">                                                   </w:t>
      </w:r>
      <w:r w:rsidR="00BD7211">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70242405" w:rsidR="00730BDD" w:rsidRPr="004C570A" w:rsidRDefault="00592156" w:rsidP="00FB28C4">
      <w:pPr>
        <w:pStyle w:val="NoSpacing"/>
        <w:jc w:val="both"/>
        <w:rPr>
          <w:rFonts w:eastAsia="Times New Roman"/>
          <w:bCs/>
          <w:iCs/>
        </w:rPr>
      </w:pPr>
      <w:r w:rsidRPr="004C570A">
        <w:rPr>
          <w:rFonts w:eastAsia="Times New Roman"/>
          <w:b/>
        </w:rPr>
        <w:lastRenderedPageBreak/>
        <w:t>3.</w:t>
      </w:r>
      <w:r w:rsidR="005D2C6D" w:rsidRPr="004C570A">
        <w:rPr>
          <w:rFonts w:eastAsia="Times New Roman"/>
          <w:b/>
        </w:rPr>
        <w:t xml:space="preserve"> </w:t>
      </w:r>
      <w:r w:rsidRPr="004C570A">
        <w:rPr>
          <w:rFonts w:eastAsia="Times New Roman"/>
          <w:b/>
        </w:rPr>
        <w:t>Medew</w:t>
      </w:r>
      <w:r w:rsidR="00730BDD" w:rsidRPr="004C570A">
        <w:rPr>
          <w:rFonts w:eastAsia="Times New Roman"/>
          <w:b/>
        </w:rPr>
        <w:t xml:space="preserve"> Neter (Ancient Egyptian)</w:t>
      </w:r>
      <w:r w:rsidR="00730BDD" w:rsidRPr="004C570A">
        <w:rPr>
          <w:rFonts w:eastAsia="Times New Roman"/>
          <w:b/>
        </w:rPr>
        <w:fldChar w:fldCharType="begin"/>
      </w:r>
      <w:r w:rsidR="00730BDD" w:rsidRPr="004C570A">
        <w:rPr>
          <w:rFonts w:eastAsia="Times New Roman"/>
          <w:b/>
        </w:rPr>
        <w:instrText xml:space="preserve"> XE "Ancient Egyptian" </w:instrText>
      </w:r>
      <w:r w:rsidR="00730BDD" w:rsidRPr="004C570A">
        <w:rPr>
          <w:rFonts w:eastAsia="Times New Roman"/>
          <w:b/>
        </w:rPr>
        <w:fldChar w:fldCharType="end"/>
      </w:r>
      <w:r w:rsidR="00730BDD" w:rsidRPr="004C570A">
        <w:rPr>
          <w:rFonts w:eastAsia="Times New Roman"/>
          <w:b/>
        </w:rPr>
        <w:t xml:space="preserve"> and Nubian Dongolawi</w:t>
      </w:r>
      <w:r w:rsidR="00730BDD" w:rsidRPr="004C570A">
        <w:rPr>
          <w:rFonts w:eastAsia="Times New Roman"/>
          <w:b/>
        </w:rPr>
        <w:fldChar w:fldCharType="begin"/>
      </w:r>
      <w:r w:rsidR="00730BDD" w:rsidRPr="004C570A">
        <w:rPr>
          <w:rFonts w:eastAsia="Times New Roman"/>
          <w:b/>
          <w:bCs/>
          <w:i/>
          <w:iCs/>
        </w:rPr>
        <w:instrText xml:space="preserve"> XE "Nubian Dongolawi" </w:instrText>
      </w:r>
      <w:r w:rsidR="00730BDD" w:rsidRPr="004C570A">
        <w:rPr>
          <w:rFonts w:eastAsia="Times New Roman"/>
          <w:b/>
        </w:rPr>
        <w:fldChar w:fldCharType="end"/>
      </w:r>
      <w:r w:rsidR="00730BDD" w:rsidRPr="004C570A">
        <w:rPr>
          <w:rFonts w:eastAsia="Times New Roman"/>
          <w:b/>
        </w:rPr>
        <w:t xml:space="preserve"> systematic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77777777"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Pr="00730BDD">
            <w:rPr>
              <w:rFonts w:eastAsia="Times New Roman"/>
            </w:rPr>
            <w:t xml:space="preserve"> (Armbruster,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1"/>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Pr="00730BDD">
            <w:rPr>
              <w:rFonts w:eastAsia="Times New Roman"/>
            </w:rPr>
            <w:instrText xml:space="preserve"> CITATION Ble05 \l 1033 </w:instrText>
          </w:r>
          <w:r w:rsidRPr="00730BDD">
            <w:rPr>
              <w:rFonts w:eastAsia="Times New Roman"/>
            </w:rPr>
            <w:fldChar w:fldCharType="separate"/>
          </w:r>
          <w:r w:rsidRPr="00730BDD">
            <w:rPr>
              <w:rFonts w:eastAsia="Times New Roman"/>
            </w:rPr>
            <w:t xml:space="preserve"> (Blench,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Pr="00730BDD">
            <w:rPr>
              <w:rFonts w:eastAsia="Times New Roman"/>
            </w:rPr>
            <w:t xml:space="preserve"> (Moran,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Pr="00730BDD">
            <w:rPr>
              <w:rFonts w:eastAsia="Times New Roman"/>
            </w:rPr>
            <w:t xml:space="preserve"> (Budge,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Pr="00730BDD">
            <w:rPr>
              <w:rFonts w:eastAsia="Times New Roman"/>
            </w:rPr>
            <w:t xml:space="preserve"> (Adolf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(Ancient Egyptian) may have a phonological relationship and also a phonetic affinity with the other Black African languages used in this study.  Medew Neter C1 alveolar trill *</w:t>
      </w:r>
      <w:r w:rsidRPr="00730BDD">
        <w:rPr>
          <w:rFonts w:eastAsia="Times New Roman"/>
          <w:b/>
        </w:rPr>
        <w:t>r</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 fortition when a weaker sound becomes strong, C1 *</w:t>
      </w:r>
      <w:r w:rsidRPr="00730BDD">
        <w:rPr>
          <w:rFonts w:eastAsia="Times New Roman"/>
          <w:b/>
        </w:rPr>
        <w:t>r</w:t>
      </w:r>
      <w:r w:rsidRPr="00730BDD">
        <w:rPr>
          <w:rFonts w:eastAsia="Times New Roman"/>
        </w:rPr>
        <w:t xml:space="preserve">---- </w:t>
      </w:r>
      <w:r w:rsidRPr="00730BDD">
        <w:rPr>
          <w:rFonts w:eastAsia="Times New Roman"/>
        </w:rPr>
        <w:sym w:font="Wingdings" w:char="F0E0"/>
      </w:r>
      <w:r w:rsidRPr="00730BDD">
        <w:rPr>
          <w:rFonts w:eastAsia="Times New Roman"/>
        </w:rPr>
        <w:t>[</w:t>
      </w:r>
      <w:r w:rsidRPr="00730BDD">
        <w:rPr>
          <w:rFonts w:eastAsia="Times New Roman"/>
          <w:b/>
        </w:rPr>
        <w:t xml:space="preserve">d] </w:t>
      </w:r>
      <w:r w:rsidRPr="00730BDD">
        <w:rPr>
          <w:rFonts w:eastAsia="Times New Roman"/>
        </w:rPr>
        <w:t>or [</w:t>
      </w:r>
      <w:r w:rsidRPr="00730BDD">
        <w:rPr>
          <w:rFonts w:eastAsia="Times New Roman"/>
          <w:b/>
        </w:rPr>
        <w:t>t]</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(Ancient </w:t>
      </w:r>
      <w:r w:rsidR="00592156">
        <w:rPr>
          <w:rFonts w:eastAsia="Times New Roman"/>
        </w:rPr>
        <w:t>Egyptian) please (See: Appendix</w:t>
      </w:r>
      <w:r w:rsidR="00592156" w:rsidRPr="00730BDD">
        <w:rPr>
          <w:rFonts w:eastAsia="Times New Roman"/>
        </w:rPr>
        <w:t xml:space="preserve"> A</w:t>
      </w:r>
      <w:r w:rsidRPr="00730BDD">
        <w:rPr>
          <w:rFonts w:eastAsia="Times New Roman"/>
        </w:rPr>
        <w:t>).</w:t>
      </w:r>
    </w:p>
    <w:p w14:paraId="061A54EE" w14:textId="105934CB" w:rsidR="007C5735" w:rsidRDefault="00730BDD" w:rsidP="007C5735">
      <w:pPr>
        <w:pStyle w:val="NoSpacing"/>
        <w:ind w:firstLine="720"/>
        <w:jc w:val="both"/>
        <w:rPr>
          <w:rFonts w:eastAsia="Times New Roman"/>
          <w:b/>
        </w:rPr>
      </w:pPr>
      <w:r w:rsidRPr="00730BDD">
        <w:rPr>
          <w:rFonts w:eastAsia="Times New Roman"/>
        </w:rPr>
        <w:br/>
        <w:t xml:space="preserve">          Observing sound change of fortition in C1</w:t>
      </w:r>
      <w:r w:rsidRPr="00730BDD">
        <w:rPr>
          <w:rFonts w:eastAsia="Times New Roman"/>
          <w:b/>
        </w:rPr>
        <w:t>*r &gt;d</w:t>
      </w:r>
      <w:r w:rsidRPr="00730BDD">
        <w:rPr>
          <w:rFonts w:eastAsia="Times New Roman"/>
        </w:rPr>
        <w:t xml:space="preserve"> or even C1 </w:t>
      </w:r>
      <w:r w:rsidRPr="00730BDD">
        <w:rPr>
          <w:rFonts w:eastAsia="Times New Roman"/>
          <w:b/>
        </w:rPr>
        <w:t>*r &gt;t</w:t>
      </w:r>
      <w:r w:rsidRPr="00730BDD">
        <w:rPr>
          <w:rFonts w:eastAsia="Times New Roman"/>
        </w:rPr>
        <w:t xml:space="preserve"> would be natural and observed in regularity throughout Nubian Dongolawi C1</w:t>
      </w:r>
      <w:r w:rsidRPr="00730BDD">
        <w:rPr>
          <w:rFonts w:eastAsia="Times New Roman"/>
          <w:b/>
        </w:rPr>
        <w:t xml:space="preserve">*r&gt;d </w:t>
      </w:r>
      <w:r w:rsidRPr="00730BDD">
        <w:rPr>
          <w:rFonts w:eastAsia="Times New Roman"/>
        </w:rPr>
        <w:t>or</w:t>
      </w:r>
      <w:r w:rsidRPr="00730BDD">
        <w:rPr>
          <w:rFonts w:eastAsia="Times New Roman"/>
          <w:b/>
        </w:rPr>
        <w:t xml:space="preserve"> t</w:t>
      </w:r>
      <w:r w:rsidRPr="00730BDD">
        <w:rPr>
          <w:rFonts w:eastAsia="Times New Roman"/>
        </w:rPr>
        <w:t>, SW Dinka C1</w:t>
      </w:r>
      <w:r w:rsidRPr="00730BDD">
        <w:rPr>
          <w:rFonts w:eastAsia="Times New Roman"/>
          <w:b/>
        </w:rPr>
        <w:t>*r&gt;r</w:t>
      </w:r>
      <w:r w:rsidRPr="00730BDD">
        <w:rPr>
          <w:rFonts w:eastAsia="Times New Roman"/>
        </w:rPr>
        <w:t>, Coptic C1</w:t>
      </w:r>
      <w:r w:rsidRPr="00730BDD">
        <w:rPr>
          <w:rFonts w:eastAsia="Times New Roman"/>
          <w:b/>
        </w:rPr>
        <w:t>*r&gt;r</w:t>
      </w:r>
      <w:r w:rsidRPr="00730BDD">
        <w:rPr>
          <w:rFonts w:eastAsia="Times New Roman"/>
        </w:rPr>
        <w:t>, and Dogon Tommo So C1</w:t>
      </w:r>
      <w:r w:rsidRPr="00730BDD">
        <w:rPr>
          <w:rFonts w:eastAsia="Times New Roman"/>
          <w:i/>
        </w:rPr>
        <w:t xml:space="preserve"> </w:t>
      </w:r>
      <w:r w:rsidRPr="00730BDD">
        <w:rPr>
          <w:rFonts w:eastAsia="Times New Roman"/>
          <w:b/>
        </w:rPr>
        <w:t>*r&gt;d</w:t>
      </w:r>
      <w:r w:rsidRPr="00730BDD">
        <w:rPr>
          <w:rFonts w:eastAsia="Times New Roman"/>
        </w:rPr>
        <w:t>. This leads us to reconstruct Medew Neter (Ancient Egyptian) phonology from the Black African languages that shows an obvious phonological affinity and a possible ancestral reconstruction</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7C5735" w:rsidRPr="007C5735">
        <w:rPr>
          <w:rFonts w:eastAsia="Times New Roman"/>
          <w:b/>
          <w:i/>
        </w:rPr>
        <w:t>Lexical correspondences (1)</w:t>
      </w:r>
      <w:r w:rsidR="007C5735" w:rsidRPr="007C5735">
        <w:rPr>
          <w:rFonts w:eastAsia="Times New Roman"/>
        </w:rPr>
        <w:t xml:space="preserve"> shows C1 regular correspondences between Medew Neter and Nubian Dongolawi</w:t>
      </w:r>
      <w:r w:rsidR="007C5735" w:rsidRPr="007C5735">
        <w:rPr>
          <w:rFonts w:eastAsia="Times New Roman"/>
        </w:rPr>
        <w:fldChar w:fldCharType="begin"/>
      </w:r>
      <w:r w:rsidR="007C5735" w:rsidRPr="007C5735">
        <w:rPr>
          <w:rFonts w:eastAsia="Times New Roman"/>
        </w:rPr>
        <w:instrText xml:space="preserve"> XE "Nubian Dongolawi" </w:instrText>
      </w:r>
      <w:r w:rsidR="007C5735" w:rsidRPr="007C5735">
        <w:rPr>
          <w:rFonts w:eastAsia="Times New Roman"/>
        </w:rPr>
        <w:fldChar w:fldCharType="end"/>
      </w:r>
      <w:r w:rsidR="007C5735" w:rsidRPr="007C5735">
        <w:rPr>
          <w:rFonts w:eastAsia="Times New Roman"/>
        </w:rPr>
        <w:t>. The Medew Neter voiceless alveolar trill *</w:t>
      </w:r>
      <w:r w:rsidR="007C5735" w:rsidRPr="007C5735">
        <w:rPr>
          <w:rFonts w:eastAsia="Times New Roman"/>
          <w:b/>
        </w:rPr>
        <w:t>r</w:t>
      </w:r>
      <w:r w:rsidR="007C5735" w:rsidRPr="007C5735">
        <w:rPr>
          <w:rFonts w:eastAsia="Times New Roman"/>
        </w:rPr>
        <w:t xml:space="preserve"> systematically becoming Nubian Dongolawi C1 voiced or unvoiced alveolar stops [</w:t>
      </w:r>
      <w:r w:rsidR="007C5735" w:rsidRPr="007C5735">
        <w:rPr>
          <w:rFonts w:eastAsia="Times New Roman"/>
          <w:b/>
        </w:rPr>
        <w:t>d</w:t>
      </w:r>
      <w:r w:rsidR="007C5735" w:rsidRPr="007C5735">
        <w:rPr>
          <w:rFonts w:eastAsia="Times New Roman"/>
        </w:rPr>
        <w:t>] or [</w:t>
      </w:r>
      <w:r w:rsidR="007C5735" w:rsidRPr="007C5735">
        <w:rPr>
          <w:rFonts w:eastAsia="Times New Roman"/>
          <w:b/>
        </w:rPr>
        <w:t>t</w:t>
      </w:r>
      <w:r w:rsidR="007C5735" w:rsidRPr="007C5735">
        <w:rPr>
          <w:rFonts w:eastAsia="Times New Roman"/>
        </w:rPr>
        <w:t>], having a sound law of *</w:t>
      </w:r>
      <w:r w:rsidR="007C5735" w:rsidRPr="007C5735">
        <w:rPr>
          <w:rFonts w:eastAsia="Times New Roman"/>
          <w:b/>
        </w:rPr>
        <w:t>r</w:t>
      </w:r>
      <w:r w:rsidR="007C5735" w:rsidRPr="007C5735">
        <w:rPr>
          <w:rFonts w:eastAsia="Times New Roman"/>
        </w:rPr>
        <w:t>&gt;</w:t>
      </w:r>
      <w:r w:rsidR="007C5735" w:rsidRPr="007C5735">
        <w:rPr>
          <w:rFonts w:eastAsia="Times New Roman"/>
          <w:b/>
        </w:rPr>
        <w:t>d/t</w:t>
      </w:r>
      <w:r w:rsidR="007C5735" w:rsidRPr="007C5735">
        <w:rPr>
          <w:rFonts w:eastAsia="Times New Roman"/>
        </w:rPr>
        <w:t xml:space="preserve"> built by the observed regularity</w:t>
      </w:r>
      <w:sdt>
        <w:sdtPr>
          <w:rPr>
            <w:rFonts w:eastAsia="Times New Roman"/>
          </w:rPr>
          <w:id w:val="-1821954216"/>
          <w:citation/>
        </w:sdtPr>
        <w:sdtContent>
          <w:r w:rsidR="007C5735" w:rsidRPr="007C5735">
            <w:rPr>
              <w:rFonts w:eastAsia="Times New Roman"/>
            </w:rPr>
            <w:fldChar w:fldCharType="begin"/>
          </w:r>
          <w:r w:rsidR="007C5735" w:rsidRPr="007C5735">
            <w:rPr>
              <w:rFonts w:eastAsia="Times New Roman"/>
            </w:rPr>
            <w:instrText xml:space="preserve"> CITATION Fod66 \l 1033 </w:instrText>
          </w:r>
          <w:r w:rsidR="007C5735" w:rsidRPr="007C5735">
            <w:rPr>
              <w:rFonts w:eastAsia="Times New Roman"/>
            </w:rPr>
            <w:fldChar w:fldCharType="separate"/>
          </w:r>
          <w:r w:rsidR="007C5735" w:rsidRPr="007C5735">
            <w:rPr>
              <w:rFonts w:eastAsia="Times New Roman"/>
            </w:rPr>
            <w:t xml:space="preserve"> (Fodor I. , 1966)</w:t>
          </w:r>
          <w:r w:rsidR="007C5735" w:rsidRPr="007C5735">
            <w:rPr>
              <w:rFonts w:eastAsia="Times New Roman"/>
            </w:rPr>
            <w:fldChar w:fldCharType="end"/>
          </w:r>
        </w:sdtContent>
      </w:sdt>
      <w:r w:rsidR="007C5735" w:rsidRPr="007C5735">
        <w:rPr>
          <w:rFonts w:eastAsia="Times New Roman"/>
        </w:rPr>
        <w:t>. Medew Neter (Ancient Egyptian) and SW Dinka C1 *</w:t>
      </w:r>
      <w:r w:rsidR="007C5735" w:rsidRPr="007C5735">
        <w:rPr>
          <w:rFonts w:eastAsia="Times New Roman"/>
          <w:b/>
        </w:rPr>
        <w:t>r&gt;r</w:t>
      </w:r>
      <w:r w:rsidR="007C5735" w:rsidRPr="007C5735">
        <w:rPr>
          <w:rFonts w:eastAsia="Times New Roman"/>
        </w:rPr>
        <w:t xml:space="preserve"> observed in ‘</w:t>
      </w:r>
      <w:r w:rsidR="007C5735" w:rsidRPr="00F84692">
        <w:rPr>
          <w:rFonts w:eastAsia="Times New Roman"/>
          <w:b/>
          <w:i/>
        </w:rPr>
        <w:t>lexical correspondences (1)</w:t>
      </w:r>
      <w:r w:rsidR="007C5735" w:rsidRPr="007C5735">
        <w:rPr>
          <w:rFonts w:eastAsia="Times New Roman"/>
        </w:rPr>
        <w:t>’ in which we have Medew Neter C1</w:t>
      </w:r>
      <w:r w:rsidR="007C5735" w:rsidRPr="007C5735">
        <w:rPr>
          <w:rFonts w:eastAsia="Times New Roman"/>
          <w:b/>
        </w:rPr>
        <w:t>*r</w:t>
      </w:r>
      <w:r w:rsidR="007C5735" w:rsidRPr="007C5735">
        <w:rPr>
          <w:rFonts w:eastAsia="Times New Roman"/>
        </w:rPr>
        <w:t xml:space="preserve"> alveolar trill corresponding with SW Dinka C1 alveolar trill [</w:t>
      </w:r>
      <w:r w:rsidR="007C5735" w:rsidRPr="007C5735">
        <w:rPr>
          <w:rFonts w:eastAsia="Times New Roman"/>
          <w:b/>
        </w:rPr>
        <w:t>r</w:t>
      </w:r>
      <w:r w:rsidR="007C5735" w:rsidRPr="007C5735">
        <w:rPr>
          <w:rFonts w:eastAsia="Times New Roman"/>
        </w:rPr>
        <w:t>] in phonetic identity</w:t>
      </w:r>
      <w:r w:rsidR="007C5735" w:rsidRPr="007C5735">
        <w:rPr>
          <w:rFonts w:eastAsia="Times New Roman"/>
        </w:rPr>
        <w:fldChar w:fldCharType="begin"/>
      </w:r>
      <w:r w:rsidR="007C5735" w:rsidRPr="007C5735">
        <w:rPr>
          <w:rFonts w:eastAsia="Times New Roman"/>
        </w:rPr>
        <w:instrText xml:space="preserve"> XE "phonetic identity" </w:instrText>
      </w:r>
      <w:r w:rsidR="007C5735" w:rsidRPr="007C5735">
        <w:rPr>
          <w:rFonts w:eastAsia="Times New Roman"/>
        </w:rPr>
        <w:fldChar w:fldCharType="end"/>
      </w:r>
      <w:r w:rsidR="007C5735" w:rsidRPr="007C5735">
        <w:rPr>
          <w:rFonts w:eastAsia="Times New Roman"/>
        </w:rPr>
        <w:t xml:space="preserve"> (Bennett, 1998). Dogon Tommo So</w:t>
      </w:r>
      <w:r w:rsidR="007C5735" w:rsidRPr="007C5735">
        <w:rPr>
          <w:rFonts w:eastAsia="Times New Roman"/>
        </w:rPr>
        <w:fldChar w:fldCharType="begin"/>
      </w:r>
      <w:r w:rsidR="007C5735" w:rsidRPr="007C5735">
        <w:rPr>
          <w:rFonts w:eastAsia="Times New Roman"/>
        </w:rPr>
        <w:instrText xml:space="preserve"> XE "Dogon Tommo So" </w:instrText>
      </w:r>
      <w:r w:rsidR="007C5735" w:rsidRPr="007C5735">
        <w:rPr>
          <w:rFonts w:eastAsia="Times New Roman"/>
        </w:rPr>
        <w:fldChar w:fldCharType="end"/>
      </w:r>
      <w:r w:rsidR="007C5735" w:rsidRPr="007C5735">
        <w:rPr>
          <w:rFonts w:eastAsia="Times New Roman"/>
        </w:rPr>
        <w:t xml:space="preserve"> C1 </w:t>
      </w:r>
      <w:r w:rsidR="007C5735" w:rsidRPr="007C5735">
        <w:rPr>
          <w:rFonts w:eastAsia="Times New Roman"/>
          <w:b/>
        </w:rPr>
        <w:t>*r&gt;d/t</w:t>
      </w:r>
      <w:r w:rsidR="007C5735" w:rsidRPr="007C5735">
        <w:rPr>
          <w:rFonts w:eastAsia="Times New Roman"/>
        </w:rPr>
        <w:t>, also has systematic regular occurrences with Medew Neter (Ancient Egyptian) C1</w:t>
      </w:r>
      <w:r w:rsidR="007C5735" w:rsidRPr="007C5735">
        <w:rPr>
          <w:rFonts w:eastAsia="Times New Roman"/>
          <w:b/>
        </w:rPr>
        <w:t>*r</w:t>
      </w:r>
      <w:r w:rsidR="007C5735" w:rsidRPr="007C5735">
        <w:rPr>
          <w:rFonts w:eastAsia="Times New Roman"/>
        </w:rPr>
        <w:t xml:space="preserve">- becoming in Dogon Tommo So a C1 pre-nasalized stop consonant </w:t>
      </w:r>
      <w:r w:rsidR="007C5735" w:rsidRPr="007C5735">
        <w:rPr>
          <w:rFonts w:eastAsia="Times New Roman"/>
          <w:b/>
        </w:rPr>
        <w:t xml:space="preserve">*r </w:t>
      </w:r>
      <w:r w:rsidR="007C5735" w:rsidRPr="007C5735">
        <w:rPr>
          <w:rFonts w:eastAsia="Times New Roman"/>
          <w:b/>
        </w:rPr>
        <w:sym w:font="Wingdings" w:char="F0E0"/>
      </w:r>
      <w:r w:rsidR="007C5735" w:rsidRPr="007C5735">
        <w:rPr>
          <w:rFonts w:eastAsia="Times New Roman"/>
          <w:b/>
        </w:rPr>
        <w:t xml:space="preserve"> ⁿd</w:t>
      </w:r>
      <w:r w:rsidR="007C5735" w:rsidRPr="007C5735">
        <w:rPr>
          <w:rFonts w:eastAsia="Times New Roman"/>
        </w:rPr>
        <w:t>, Medew Neter (</w:t>
      </w:r>
      <w:r w:rsidR="007C5735" w:rsidRPr="007C5735">
        <w:rPr>
          <w:rFonts w:eastAsia="Times New Roman"/>
          <w:b/>
        </w:rPr>
        <w:t xml:space="preserve">3)*remitʃ </w:t>
      </w:r>
      <w:r w:rsidR="007C5735" w:rsidRPr="007C5735">
        <w:rPr>
          <w:rFonts w:eastAsia="Times New Roman"/>
        </w:rPr>
        <w:t xml:space="preserve">- men, with Dogon Tommo So </w:t>
      </w:r>
      <w:r w:rsidR="007C5735" w:rsidRPr="007C5735">
        <w:rPr>
          <w:rFonts w:eastAsia="Times New Roman"/>
          <w:b/>
        </w:rPr>
        <w:t xml:space="preserve">ⁿdɛ̌-m </w:t>
      </w:r>
      <w:r w:rsidR="007C5735" w:rsidRPr="007C5735">
        <w:rPr>
          <w:rFonts w:eastAsia="Times New Roman"/>
        </w:rPr>
        <w:t>- people. This is possibly a case of epenthesis</w:t>
      </w:r>
      <w:r w:rsidR="007C5735" w:rsidRPr="007C5735">
        <w:rPr>
          <w:rFonts w:eastAsia="Times New Roman"/>
        </w:rPr>
        <w:fldChar w:fldCharType="begin"/>
      </w:r>
      <w:r w:rsidR="007C5735" w:rsidRPr="007C5735">
        <w:rPr>
          <w:rFonts w:eastAsia="Times New Roman"/>
        </w:rPr>
        <w:instrText xml:space="preserve"> XE "epenthesis" </w:instrText>
      </w:r>
      <w:r w:rsidR="007C5735" w:rsidRPr="007C5735">
        <w:rPr>
          <w:rFonts w:eastAsia="Times New Roman"/>
        </w:rPr>
        <w:fldChar w:fldCharType="end"/>
      </w:r>
      <w:r w:rsidR="007C5735" w:rsidRPr="007C5735">
        <w:rPr>
          <w:rFonts w:eastAsia="Times New Roman"/>
        </w:rPr>
        <w:t>, as the added low nasalized [</w:t>
      </w:r>
      <w:r w:rsidR="007C5735" w:rsidRPr="007C5735">
        <w:rPr>
          <w:rFonts w:eastAsia="Times New Roman"/>
          <w:b/>
        </w:rPr>
        <w:t>ǹ</w:t>
      </w:r>
      <w:r w:rsidR="007C5735" w:rsidRPr="007C5735">
        <w:rPr>
          <w:rFonts w:eastAsia="Times New Roman"/>
        </w:rPr>
        <w:t>] is presented before the stop [</w:t>
      </w:r>
      <w:r w:rsidR="007C5735" w:rsidRPr="007C5735">
        <w:rPr>
          <w:rFonts w:eastAsia="Times New Roman"/>
          <w:b/>
        </w:rPr>
        <w:t>d</w:t>
      </w:r>
      <w:r w:rsidR="007C5735" w:rsidRPr="007C5735">
        <w:rPr>
          <w:rFonts w:eastAsia="Times New Roman"/>
        </w:rPr>
        <w:t>] in a pre-nasalized formation [</w:t>
      </w:r>
      <w:r w:rsidR="007C5735" w:rsidRPr="007C5735">
        <w:rPr>
          <w:rFonts w:eastAsia="Times New Roman"/>
          <w:b/>
        </w:rPr>
        <w:t>ⁿd].</w:t>
      </w: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6D911C44" w:rsidR="00730BDD" w:rsidRPr="00D82893" w:rsidRDefault="00730BDD" w:rsidP="00730BDD">
      <w:pPr>
        <w:pStyle w:val="NoSpacing"/>
        <w:rPr>
          <w:rFonts w:eastAsia="Times New Roman"/>
        </w:rPr>
      </w:pPr>
      <w:r w:rsidRPr="00730BDD">
        <w:rPr>
          <w:rFonts w:eastAsia="Times New Roman"/>
        </w:rPr>
        <w:lastRenderedPageBreak/>
        <w:br/>
      </w:r>
      <w:r w:rsidRPr="00E16A9F">
        <w:rPr>
          <w:rFonts w:eastAsia="Times New Roman"/>
          <w:b/>
          <w:i/>
        </w:rPr>
        <w:t>Lexical correspondences (1)</w:t>
      </w:r>
      <w:r w:rsidRPr="00730BDD">
        <w:rPr>
          <w:rFonts w:eastAsia="Times New Roman"/>
        </w:rPr>
        <w:t xml:space="preserve"> – C1 *</w:t>
      </w:r>
      <w:r w:rsidRPr="00730BDD">
        <w:rPr>
          <w:rFonts w:eastAsia="Times New Roman"/>
          <w:b/>
        </w:rPr>
        <w:t xml:space="preserve">r </w:t>
      </w:r>
      <w:r w:rsidRPr="00730BDD">
        <w:rPr>
          <w:rFonts w:eastAsia="Times New Roman"/>
        </w:rPr>
        <w:t xml:space="preserve">&gt; </w:t>
      </w:r>
      <w:r w:rsidRPr="00730BDD">
        <w:rPr>
          <w:rFonts w:eastAsia="Times New Roman"/>
          <w:b/>
        </w:rPr>
        <w:t>d</w:t>
      </w:r>
      <w:r w:rsidRPr="00730BDD">
        <w:rPr>
          <w:rFonts w:eastAsia="Times New Roman"/>
        </w:rPr>
        <w:t xml:space="preserve"> or t</w:t>
      </w:r>
      <w:r w:rsidRPr="00730BDD">
        <w:rPr>
          <w:rFonts w:eastAsia="Times New Roman"/>
        </w:rPr>
        <w:br/>
        <w:t>Medew Neter</w:t>
      </w:r>
      <w:r w:rsidRPr="00730BDD">
        <w:rPr>
          <w:rFonts w:eastAsia="Times New Roman"/>
          <w:i/>
        </w:rPr>
        <w:t xml:space="preserve"> </w:t>
      </w:r>
      <w:r w:rsidRPr="00730BDD">
        <w:rPr>
          <w:rFonts w:eastAsia="Times New Roman"/>
        </w:rPr>
        <w:t>C1- alveolar trill *</w:t>
      </w:r>
      <w:r w:rsidRPr="00730BDD">
        <w:rPr>
          <w:rFonts w:eastAsia="Times New Roman"/>
          <w:b/>
        </w:rPr>
        <w:t>r</w:t>
      </w:r>
      <w:r w:rsidRPr="00730BDD">
        <w:rPr>
          <w:rFonts w:eastAsia="Times New Roman"/>
        </w:rPr>
        <w:t>--------</w:t>
      </w:r>
      <w:r w:rsidRPr="00730BDD">
        <w:rPr>
          <w:rFonts w:eastAsia="Times New Roman"/>
        </w:rPr>
        <w:sym w:font="Wingdings" w:char="F0E0"/>
      </w:r>
      <w:r w:rsidRPr="00730BDD">
        <w:rPr>
          <w:rFonts w:eastAsia="Times New Roman"/>
        </w:rPr>
        <w:t xml:space="preserve"> becomes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p>
    <w:p w14:paraId="7608CBF2" w14:textId="77777777" w:rsidR="002706FE" w:rsidRPr="002706FE" w:rsidRDefault="002706FE" w:rsidP="00730BDD">
      <w:pPr>
        <w:pStyle w:val="NoSpacing"/>
        <w:rPr>
          <w:rFonts w:eastAsia="Times New Roman"/>
          <w:b/>
        </w:rPr>
      </w:pPr>
    </w:p>
    <w:tbl>
      <w:tblPr>
        <w:tblW w:w="8351" w:type="dxa"/>
        <w:tblInd w:w="-90" w:type="dxa"/>
        <w:tblLayout w:type="fixed"/>
        <w:tblCellMar>
          <w:top w:w="100" w:type="dxa"/>
          <w:left w:w="100" w:type="dxa"/>
          <w:bottom w:w="100" w:type="dxa"/>
          <w:right w:w="100" w:type="dxa"/>
        </w:tblCellMar>
        <w:tblLook w:val="0600" w:firstRow="0" w:lastRow="0" w:firstColumn="0" w:lastColumn="0" w:noHBand="1" w:noVBand="1"/>
      </w:tblPr>
      <w:tblGrid>
        <w:gridCol w:w="2155"/>
        <w:gridCol w:w="1347"/>
        <w:gridCol w:w="90"/>
        <w:gridCol w:w="988"/>
        <w:gridCol w:w="1347"/>
        <w:gridCol w:w="1273"/>
        <w:gridCol w:w="1151"/>
      </w:tblGrid>
      <w:tr w:rsidR="00730BDD" w:rsidRPr="00730BDD" w14:paraId="2A95398C" w14:textId="77777777" w:rsidTr="009F75CC">
        <w:trPr>
          <w:trHeight w:val="374"/>
        </w:trPr>
        <w:tc>
          <w:tcPr>
            <w:tcW w:w="2155" w:type="dxa"/>
            <w:hideMark/>
          </w:tcPr>
          <w:p w14:paraId="2F426377" w14:textId="77777777" w:rsidR="00730BDD" w:rsidRPr="00730BDD" w:rsidRDefault="00730BDD" w:rsidP="00730BDD">
            <w:pPr>
              <w:pStyle w:val="NoSpacing"/>
              <w:rPr>
                <w:rFonts w:eastAsia="Times New Roman"/>
                <w:i/>
              </w:rPr>
            </w:pPr>
            <w:r w:rsidRPr="00730BDD">
              <w:rPr>
                <w:rFonts w:eastAsia="Times New Roman"/>
                <w:i/>
              </w:rPr>
              <w:t>MdC         *</w:t>
            </w:r>
            <w:r w:rsidRPr="0062407A">
              <w:rPr>
                <w:rFonts w:eastAsia="Times New Roman"/>
                <w:sz w:val="20"/>
                <w:szCs w:val="20"/>
                <w:u w:val="single"/>
              </w:rPr>
              <w:t>PNS</w:t>
            </w:r>
            <w:r w:rsidRPr="00730BDD">
              <w:rPr>
                <w:rFonts w:eastAsia="Times New Roman"/>
                <w:i/>
              </w:rPr>
              <w:br/>
            </w:r>
          </w:p>
        </w:tc>
        <w:tc>
          <w:tcPr>
            <w:tcW w:w="1347"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78"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47"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3"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1"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9F75CC">
        <w:trPr>
          <w:trHeight w:val="489"/>
        </w:trPr>
        <w:tc>
          <w:tcPr>
            <w:tcW w:w="2155" w:type="dxa"/>
            <w:hideMark/>
          </w:tcPr>
          <w:p w14:paraId="39CD7180" w14:textId="6A9772BD"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37" w:type="dxa"/>
            <w:gridSpan w:val="2"/>
            <w:hideMark/>
          </w:tcPr>
          <w:p w14:paraId="198801DC"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iːd</w:t>
            </w:r>
            <w:r w:rsidRPr="00730BDD">
              <w:rPr>
                <w:rFonts w:eastAsia="Times New Roman"/>
                <w:b/>
              </w:rPr>
              <w:br/>
            </w:r>
            <w:r w:rsidRPr="00730BDD">
              <w:rPr>
                <w:rFonts w:eastAsia="Times New Roman"/>
                <w:i/>
              </w:rPr>
              <w:t>to give</w:t>
            </w:r>
          </w:p>
        </w:tc>
        <w:tc>
          <w:tcPr>
            <w:tcW w:w="988" w:type="dxa"/>
            <w:hideMark/>
          </w:tcPr>
          <w:p w14:paraId="11BC1DE8" w14:textId="77777777" w:rsidR="00730BDD" w:rsidRPr="00730BDD" w:rsidRDefault="00730BDD" w:rsidP="00730BDD">
            <w:pPr>
              <w:pStyle w:val="NoSpacing"/>
              <w:rPr>
                <w:rFonts w:eastAsia="Times New Roman"/>
              </w:rPr>
            </w:pPr>
            <w:r w:rsidRPr="00730BDD">
              <w:rPr>
                <w:rFonts w:eastAsia="Times New Roman"/>
                <w:b/>
              </w:rPr>
              <w:t>toːri</w:t>
            </w:r>
            <w:r w:rsidRPr="00730BDD">
              <w:rPr>
                <w:rFonts w:eastAsia="Times New Roman"/>
              </w:rPr>
              <w:br/>
            </w:r>
            <w:r w:rsidRPr="00730BDD">
              <w:rPr>
                <w:rFonts w:eastAsia="Times New Roman"/>
                <w:i/>
              </w:rPr>
              <w:t>hand</w:t>
            </w:r>
          </w:p>
        </w:tc>
        <w:tc>
          <w:tcPr>
            <w:tcW w:w="1347"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3" w:type="dxa"/>
            <w:hideMark/>
          </w:tcPr>
          <w:p w14:paraId="77B52994" w14:textId="77777777" w:rsidR="00730BDD" w:rsidRPr="00730BDD" w:rsidRDefault="00730BDD" w:rsidP="00730BDD">
            <w:pPr>
              <w:pStyle w:val="NoSpacing"/>
              <w:rPr>
                <w:rFonts w:eastAsia="Times New Roman"/>
                <w:b/>
              </w:rPr>
            </w:pPr>
            <w:r w:rsidRPr="00730BDD">
              <w:rPr>
                <w:rFonts w:eastAsia="Times New Roman"/>
                <w:b/>
              </w:rPr>
              <w:t>duːiːr</w:t>
            </w:r>
            <w:r w:rsidRPr="00730BDD">
              <w:rPr>
                <w:rFonts w:eastAsia="Times New Roman"/>
                <w:b/>
              </w:rPr>
              <w:br/>
            </w:r>
            <w:r w:rsidRPr="00730BDD">
              <w:rPr>
                <w:rFonts w:eastAsia="Times New Roman"/>
                <w:i/>
              </w:rPr>
              <w:t>giving</w:t>
            </w:r>
          </w:p>
        </w:tc>
        <w:tc>
          <w:tcPr>
            <w:tcW w:w="1151" w:type="dxa"/>
            <w:hideMark/>
          </w:tcPr>
          <w:p w14:paraId="7C08FFC8" w14:textId="77777777" w:rsidR="00730BDD" w:rsidRPr="00730BDD" w:rsidRDefault="00730BDD" w:rsidP="00730BDD">
            <w:pPr>
              <w:pStyle w:val="NoSpacing"/>
              <w:rPr>
                <w:rFonts w:eastAsia="Times New Roman"/>
                <w:b/>
              </w:rPr>
            </w:pPr>
            <w:r w:rsidRPr="00730BDD">
              <w:rPr>
                <w:rFonts w:eastAsia="Times New Roman"/>
                <w:b/>
              </w:rPr>
              <w:t>diːre</w:t>
            </w:r>
            <w:r w:rsidRPr="00730BDD">
              <w:rPr>
                <w:rFonts w:eastAsia="Times New Roman"/>
                <w:b/>
              </w:rPr>
              <w:br/>
            </w:r>
            <w:r w:rsidRPr="00730BDD">
              <w:rPr>
                <w:rFonts w:eastAsia="Times New Roman"/>
                <w:i/>
              </w:rPr>
              <w:t>stretch out hand</w:t>
            </w:r>
          </w:p>
        </w:tc>
      </w:tr>
      <w:tr w:rsidR="00730BDD" w:rsidRPr="00730BDD" w14:paraId="19D91A14" w14:textId="77777777" w:rsidTr="009F75CC">
        <w:trPr>
          <w:trHeight w:val="525"/>
        </w:trPr>
        <w:tc>
          <w:tcPr>
            <w:tcW w:w="2155" w:type="dxa"/>
            <w:hideMark/>
          </w:tcPr>
          <w:p w14:paraId="24968588" w14:textId="7878DE39"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Pr="00730BDD">
              <w:rPr>
                <w:rFonts w:eastAsia="Times New Roman"/>
                <w:i/>
              </w:rPr>
              <w:t>r’&gt;          to</w:t>
            </w:r>
          </w:p>
        </w:tc>
        <w:tc>
          <w:tcPr>
            <w:tcW w:w="1347" w:type="dxa"/>
            <w:hideMark/>
          </w:tcPr>
          <w:p w14:paraId="3D8D704D"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ā</w:t>
            </w:r>
            <w:r w:rsidRPr="00730BDD">
              <w:rPr>
                <w:rFonts w:eastAsia="Times New Roman"/>
                <w:b/>
              </w:rPr>
              <w:br/>
            </w:r>
            <w:r w:rsidRPr="00730BDD">
              <w:rPr>
                <w:rFonts w:eastAsia="Times New Roman"/>
                <w:i/>
              </w:rPr>
              <w:t>to, towards</w:t>
            </w:r>
          </w:p>
        </w:tc>
        <w:tc>
          <w:tcPr>
            <w:tcW w:w="1078"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iraiːuː</w:t>
            </w:r>
            <w:r w:rsidRPr="00730BDD">
              <w:rPr>
                <w:rFonts w:eastAsia="Times New Roman"/>
              </w:rPr>
              <w:br/>
            </w:r>
            <w:r w:rsidRPr="00730BDD">
              <w:rPr>
                <w:rFonts w:eastAsia="Times New Roman"/>
                <w:i/>
              </w:rPr>
              <w:t>travel</w:t>
            </w:r>
          </w:p>
        </w:tc>
        <w:tc>
          <w:tcPr>
            <w:tcW w:w="1347"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3"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riu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1" w:type="dxa"/>
            <w:hideMark/>
          </w:tcPr>
          <w:p w14:paraId="3493816E" w14:textId="77777777" w:rsidR="00730BDD" w:rsidRPr="00730BDD" w:rsidRDefault="00730BDD" w:rsidP="00730BDD">
            <w:pPr>
              <w:pStyle w:val="NoSpacing"/>
              <w:rPr>
                <w:rFonts w:eastAsia="Times New Roman"/>
                <w:b/>
              </w:rPr>
            </w:pPr>
            <w:r w:rsidRPr="00730BDD">
              <w:rPr>
                <w:rFonts w:eastAsia="Times New Roman"/>
                <w:b/>
              </w:rPr>
              <w:t>dɔ̀ɔ́</w:t>
            </w:r>
            <w:r w:rsidRPr="00730BDD">
              <w:rPr>
                <w:rFonts w:eastAsia="Times New Roman"/>
                <w:b/>
              </w:rPr>
              <w:br/>
            </w:r>
            <w:r w:rsidRPr="00730BDD">
              <w:rPr>
                <w:rFonts w:eastAsia="Times New Roman"/>
                <w:i/>
              </w:rPr>
              <w:t>go forward</w:t>
            </w:r>
          </w:p>
        </w:tc>
      </w:tr>
      <w:tr w:rsidR="00730BDD" w:rsidRPr="00730BDD" w14:paraId="78B9B298" w14:textId="77777777" w:rsidTr="009F75CC">
        <w:trPr>
          <w:trHeight w:val="605"/>
        </w:trPr>
        <w:tc>
          <w:tcPr>
            <w:tcW w:w="2155" w:type="dxa"/>
            <w:hideMark/>
          </w:tcPr>
          <w:p w14:paraId="38CA1ED3" w14:textId="71A9EB46"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F75CC">
              <w:rPr>
                <w:rFonts w:eastAsia="Times New Roman"/>
              </w:rPr>
              <w:t xml:space="preserve">       </w:t>
            </w:r>
            <w:r w:rsidRPr="00730BDD">
              <w:rPr>
                <w:rFonts w:eastAsia="Times New Roman"/>
                <w:b/>
                <w:i/>
              </w:rPr>
              <w:t>*</w:t>
            </w:r>
            <w:r w:rsidRPr="00730BDD">
              <w:rPr>
                <w:rFonts w:eastAsia="Times New Roman"/>
                <w:u w:val="single"/>
              </w:rPr>
              <w:t>dɛmiːtʃ</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man</w:t>
            </w:r>
          </w:p>
        </w:tc>
        <w:tc>
          <w:tcPr>
            <w:tcW w:w="1347" w:type="dxa"/>
            <w:hideMark/>
          </w:tcPr>
          <w:p w14:paraId="3D0D48E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 xml:space="preserve">ɛmitʃ </w:t>
            </w:r>
            <w:r w:rsidRPr="00730BDD">
              <w:rPr>
                <w:rFonts w:eastAsia="Times New Roman"/>
              </w:rPr>
              <w:br/>
            </w:r>
            <w:r w:rsidRPr="00730BDD">
              <w:rPr>
                <w:rFonts w:eastAsia="Times New Roman"/>
                <w:i/>
              </w:rPr>
              <w:t>man, men</w:t>
            </w:r>
            <w:r w:rsidRPr="00730BDD">
              <w:rPr>
                <w:rFonts w:eastAsia="Times New Roman"/>
              </w:rPr>
              <w:t xml:space="preserve"> </w:t>
            </w:r>
          </w:p>
        </w:tc>
        <w:tc>
          <w:tcPr>
            <w:tcW w:w="1078" w:type="dxa"/>
            <w:gridSpan w:val="2"/>
            <w:hideMark/>
          </w:tcPr>
          <w:p w14:paraId="41B2FEB1" w14:textId="77777777" w:rsidR="00730BDD" w:rsidRPr="00730BDD" w:rsidRDefault="00730BDD" w:rsidP="00730BDD">
            <w:pPr>
              <w:pStyle w:val="NoSpacing"/>
              <w:rPr>
                <w:rFonts w:eastAsia="Times New Roman"/>
                <w:b/>
              </w:rPr>
            </w:pPr>
            <w:r w:rsidRPr="00730BDD">
              <w:rPr>
                <w:rFonts w:eastAsia="Times New Roman"/>
                <w:b/>
              </w:rPr>
              <w:t>roːmi</w:t>
            </w:r>
            <w:r w:rsidRPr="00730BDD">
              <w:rPr>
                <w:rFonts w:eastAsia="Times New Roman"/>
                <w:b/>
              </w:rPr>
              <w:br/>
            </w:r>
            <w:r w:rsidRPr="00730BDD">
              <w:rPr>
                <w:rFonts w:eastAsia="Times New Roman"/>
                <w:i/>
              </w:rPr>
              <w:t>man</w:t>
            </w:r>
            <w:r w:rsidRPr="00730BDD">
              <w:rPr>
                <w:rFonts w:eastAsia="Times New Roman"/>
              </w:rPr>
              <w:t xml:space="preserve"> </w:t>
            </w:r>
          </w:p>
        </w:tc>
        <w:tc>
          <w:tcPr>
            <w:tcW w:w="1347"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3" w:type="dxa"/>
            <w:hideMark/>
          </w:tcPr>
          <w:p w14:paraId="0D4249AB" w14:textId="77777777" w:rsidR="00730BDD" w:rsidRPr="00730BDD" w:rsidRDefault="00730BDD" w:rsidP="00730BDD">
            <w:pPr>
              <w:pStyle w:val="NoSpacing"/>
              <w:rPr>
                <w:rFonts w:eastAsia="Times New Roman"/>
                <w:b/>
              </w:rPr>
            </w:pPr>
            <w:r w:rsidRPr="00730BDD">
              <w:rPr>
                <w:rFonts w:eastAsia="Times New Roman"/>
                <w:b/>
              </w:rPr>
              <w:t>rɛm</w:t>
            </w:r>
            <w:r w:rsidRPr="00730BDD">
              <w:rPr>
                <w:rFonts w:eastAsia="Times New Roman"/>
                <w:b/>
              </w:rPr>
              <w:br/>
            </w:r>
            <w:r w:rsidRPr="00730BDD">
              <w:rPr>
                <w:rFonts w:eastAsia="Times New Roman"/>
                <w:i/>
              </w:rPr>
              <w:t>generation</w:t>
            </w:r>
          </w:p>
        </w:tc>
        <w:tc>
          <w:tcPr>
            <w:tcW w:w="1151" w:type="dxa"/>
            <w:hideMark/>
          </w:tcPr>
          <w:p w14:paraId="4310DB4B" w14:textId="77777777" w:rsidR="00730BDD" w:rsidRPr="00730BDD" w:rsidRDefault="00730BDD" w:rsidP="00730BDD">
            <w:pPr>
              <w:pStyle w:val="NoSpacing"/>
              <w:rPr>
                <w:rFonts w:eastAsia="Times New Roman"/>
                <w:b/>
              </w:rPr>
            </w:pPr>
            <w:r w:rsidRPr="00730BDD">
              <w:rPr>
                <w:rFonts w:eastAsia="Times New Roman"/>
                <w:b/>
              </w:rPr>
              <w:t>ⁿdɛ̌m</w:t>
            </w:r>
            <w:r w:rsidRPr="00730BDD">
              <w:rPr>
                <w:rFonts w:eastAsia="Times New Roman"/>
                <w:b/>
              </w:rPr>
              <w:br/>
              <w:t xml:space="preserve"> </w:t>
            </w:r>
            <w:r w:rsidRPr="00730BDD">
              <w:rPr>
                <w:rFonts w:eastAsia="Times New Roman"/>
                <w:i/>
              </w:rPr>
              <w:t>people</w:t>
            </w:r>
          </w:p>
        </w:tc>
      </w:tr>
      <w:tr w:rsidR="00730BDD" w:rsidRPr="00730BDD" w14:paraId="5C0BB3C6" w14:textId="77777777" w:rsidTr="009F75CC">
        <w:trPr>
          <w:trHeight w:val="338"/>
        </w:trPr>
        <w:tc>
          <w:tcPr>
            <w:tcW w:w="2155" w:type="dxa"/>
            <w:hideMark/>
          </w:tcPr>
          <w:p w14:paraId="07057612" w14:textId="308C1D9A"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uduːd</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47" w:type="dxa"/>
            <w:hideMark/>
          </w:tcPr>
          <w:p w14:paraId="778F45F6"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uː</w:t>
            </w:r>
            <w:r w:rsidRPr="00730BDD">
              <w:rPr>
                <w:rFonts w:eastAsia="Times New Roman"/>
                <w:b/>
                <w:color w:val="FF0000"/>
              </w:rPr>
              <w:t>r</w:t>
            </w:r>
            <w:r w:rsidRPr="00730BDD">
              <w:rPr>
                <w:rFonts w:eastAsia="Times New Roman"/>
                <w:b/>
              </w:rPr>
              <w:t>uː</w:t>
            </w:r>
            <w:r w:rsidRPr="00730BDD">
              <w:rPr>
                <w:rFonts w:eastAsia="Times New Roman"/>
              </w:rPr>
              <w:t>r</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78"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uːeːri</w:t>
            </w:r>
            <w:r w:rsidRPr="00730BDD">
              <w:rPr>
                <w:rFonts w:eastAsia="Times New Roman"/>
                <w:b/>
              </w:rPr>
              <w:br/>
            </w:r>
            <w:r w:rsidRPr="00730BDD">
              <w:rPr>
                <w:rFonts w:eastAsia="Times New Roman"/>
                <w:i/>
              </w:rPr>
              <w:t>great</w:t>
            </w:r>
          </w:p>
        </w:tc>
        <w:tc>
          <w:tcPr>
            <w:tcW w:w="1347"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3" w:type="dxa"/>
            <w:hideMark/>
          </w:tcPr>
          <w:p w14:paraId="2E28D4F4" w14:textId="77777777" w:rsidR="00730BDD" w:rsidRPr="00730BDD" w:rsidRDefault="00730BDD" w:rsidP="00730BDD">
            <w:pPr>
              <w:pStyle w:val="NoSpacing"/>
              <w:rPr>
                <w:rFonts w:eastAsia="Times New Roman"/>
                <w:i/>
              </w:rPr>
            </w:pPr>
            <w:r w:rsidRPr="00730BDD">
              <w:rPr>
                <w:rFonts w:eastAsia="Times New Roman"/>
                <w:b/>
              </w:rPr>
              <w:t xml:space="preserve">ruāl  </w:t>
            </w:r>
            <w:r w:rsidRPr="00730BDD">
              <w:rPr>
                <w:rFonts w:eastAsia="Times New Roman"/>
                <w:b/>
              </w:rPr>
              <w:br/>
            </w:r>
            <w:r w:rsidRPr="00D17B39">
              <w:rPr>
                <w:rFonts w:eastAsia="Times New Roman"/>
                <w:i/>
                <w:sz w:val="20"/>
                <w:szCs w:val="20"/>
              </w:rPr>
              <w:t>large number of animals</w:t>
            </w:r>
          </w:p>
        </w:tc>
        <w:tc>
          <w:tcPr>
            <w:tcW w:w="1151" w:type="dxa"/>
            <w:hideMark/>
          </w:tcPr>
          <w:p w14:paraId="6F7E518E" w14:textId="77777777" w:rsidR="00730BDD" w:rsidRPr="00730BDD" w:rsidRDefault="00730BDD" w:rsidP="00730BDD">
            <w:pPr>
              <w:pStyle w:val="NoSpacing"/>
              <w:rPr>
                <w:rFonts w:eastAsia="Times New Roman"/>
                <w:b/>
              </w:rPr>
            </w:pPr>
            <w:r w:rsidRPr="00730BDD">
              <w:rPr>
                <w:rFonts w:eastAsia="Times New Roman"/>
                <w:b/>
              </w:rPr>
              <w:t xml:space="preserve">dìdíɛ </w:t>
            </w:r>
            <w:r w:rsidRPr="00730BDD">
              <w:rPr>
                <w:rFonts w:eastAsia="Times New Roman"/>
              </w:rPr>
              <w:br/>
            </w:r>
            <w:r w:rsidRPr="00730BDD">
              <w:rPr>
                <w:rFonts w:eastAsia="Times New Roman"/>
                <w:i/>
              </w:rPr>
              <w:t>large size</w:t>
            </w:r>
          </w:p>
        </w:tc>
      </w:tr>
      <w:tr w:rsidR="00730BDD" w:rsidRPr="00730BDD" w14:paraId="4AE71997" w14:textId="77777777" w:rsidTr="009F75CC">
        <w:trPr>
          <w:trHeight w:val="374"/>
        </w:trPr>
        <w:tc>
          <w:tcPr>
            <w:tcW w:w="2155" w:type="dxa"/>
            <w:hideMark/>
          </w:tcPr>
          <w:p w14:paraId="47FCACD6" w14:textId="778EEEE4"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Pr="00730BDD">
              <w:rPr>
                <w:rFonts w:eastAsia="Times New Roman"/>
                <w:u w:val="single"/>
              </w:rPr>
              <w:t>idiːtiː</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47" w:type="dxa"/>
            <w:hideMark/>
          </w:tcPr>
          <w:p w14:paraId="437F7BE3" w14:textId="77777777" w:rsidR="00730BDD" w:rsidRPr="00730BDD" w:rsidRDefault="00730BDD" w:rsidP="00730BDD">
            <w:pPr>
              <w:pStyle w:val="NoSpacing"/>
              <w:rPr>
                <w:rFonts w:eastAsia="Times New Roman"/>
              </w:rPr>
            </w:pPr>
            <w:r w:rsidRPr="00730BDD">
              <w:rPr>
                <w:rFonts w:eastAsia="Times New Roman"/>
                <w:b/>
              </w:rPr>
              <w:t>*ɪ</w:t>
            </w:r>
            <w:r w:rsidRPr="00730BDD">
              <w:rPr>
                <w:rFonts w:eastAsia="Times New Roman"/>
                <w:b/>
                <w:color w:val="FF0000"/>
              </w:rPr>
              <w:t>r</w:t>
            </w:r>
            <w:r w:rsidRPr="00730BDD">
              <w:rPr>
                <w:rFonts w:eastAsia="Times New Roman"/>
                <w:b/>
              </w:rPr>
              <w:t>iː</w:t>
            </w:r>
            <w:r w:rsidRPr="00730BDD">
              <w:rPr>
                <w:rFonts w:eastAsia="Times New Roman"/>
              </w:rPr>
              <w:t>t</w:t>
            </w:r>
            <w:r w:rsidRPr="00730BDD">
              <w:rPr>
                <w:rFonts w:eastAsia="Times New Roman"/>
                <w:b/>
              </w:rPr>
              <w:t>iː</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78" w:type="dxa"/>
            <w:gridSpan w:val="2"/>
            <w:hideMark/>
          </w:tcPr>
          <w:p w14:paraId="0CC08DC2" w14:textId="77777777" w:rsidR="00730BDD" w:rsidRPr="00730BDD" w:rsidRDefault="00730BDD" w:rsidP="00730BDD">
            <w:pPr>
              <w:pStyle w:val="NoSpacing"/>
              <w:rPr>
                <w:rFonts w:eastAsia="Times New Roman"/>
                <w:b/>
              </w:rPr>
            </w:pPr>
            <w:r w:rsidRPr="00730BDD">
              <w:rPr>
                <w:rFonts w:eastAsia="Times New Roman"/>
                <w:b/>
              </w:rPr>
              <w:t>tinːat</w:t>
            </w:r>
            <w:r w:rsidRPr="00730BDD">
              <w:rPr>
                <w:rFonts w:eastAsia="Times New Roman"/>
                <w:b/>
              </w:rPr>
              <w:br/>
            </w:r>
            <w:r w:rsidRPr="00730BDD">
              <w:rPr>
                <w:rFonts w:eastAsia="Times New Roman"/>
                <w:i/>
              </w:rPr>
              <w:t>see</w:t>
            </w:r>
          </w:p>
        </w:tc>
        <w:tc>
          <w:tcPr>
            <w:tcW w:w="1347"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3"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tär</w:t>
            </w:r>
            <w:r w:rsidRPr="00730BDD">
              <w:rPr>
                <w:rFonts w:eastAsia="Times New Roman"/>
              </w:rPr>
              <w:br/>
              <w:t xml:space="preserve"> </w:t>
            </w:r>
            <w:r w:rsidRPr="00730BDD">
              <w:rPr>
                <w:rFonts w:eastAsia="Times New Roman"/>
                <w:i/>
              </w:rPr>
              <w:t>squint eyed</w:t>
            </w:r>
          </w:p>
        </w:tc>
        <w:tc>
          <w:tcPr>
            <w:tcW w:w="1151" w:type="dxa"/>
            <w:hideMark/>
          </w:tcPr>
          <w:p w14:paraId="3768CF57" w14:textId="77777777" w:rsidR="00730BDD" w:rsidRPr="00730BDD" w:rsidRDefault="00730BDD" w:rsidP="00730BDD">
            <w:pPr>
              <w:pStyle w:val="NoSpacing"/>
              <w:rPr>
                <w:rFonts w:eastAsia="Times New Roman"/>
              </w:rPr>
            </w:pPr>
            <w:r w:rsidRPr="00730BDD">
              <w:rPr>
                <w:rFonts w:eastAsia="Times New Roman"/>
                <w:b/>
              </w:rPr>
              <w:t xml:space="preserve">táárá </w:t>
            </w:r>
            <w:r w:rsidRPr="00730BDD">
              <w:rPr>
                <w:rFonts w:eastAsia="Times New Roman"/>
              </w:rPr>
              <w:br/>
            </w:r>
            <w:r w:rsidRPr="00730BDD">
              <w:rPr>
                <w:rFonts w:eastAsia="Times New Roman"/>
                <w:i/>
              </w:rPr>
              <w:t>make look</w:t>
            </w:r>
          </w:p>
        </w:tc>
      </w:tr>
      <w:tr w:rsidR="00730BDD" w:rsidRPr="00730BDD" w14:paraId="1A64919B" w14:textId="77777777" w:rsidTr="009F75CC">
        <w:trPr>
          <w:trHeight w:val="475"/>
        </w:trPr>
        <w:tc>
          <w:tcPr>
            <w:tcW w:w="2155" w:type="dxa"/>
            <w:hideMark/>
          </w:tcPr>
          <w:p w14:paraId="1ECD9FA8" w14:textId="278ED7F9"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dád</w:t>
            </w:r>
            <w:r w:rsidRPr="00730BDD">
              <w:rPr>
                <w:rFonts w:eastAsia="Times New Roman"/>
              </w:rPr>
              <w:br/>
            </w:r>
            <w:r w:rsidRPr="00730BDD">
              <w:rPr>
                <w:rFonts w:eastAsia="Times New Roman"/>
                <w:i/>
              </w:rPr>
              <w:t xml:space="preserve">  &lt; rd &gt;       ascend</w:t>
            </w:r>
          </w:p>
        </w:tc>
        <w:tc>
          <w:tcPr>
            <w:tcW w:w="1347" w:type="dxa"/>
            <w:hideMark/>
          </w:tcPr>
          <w:p w14:paraId="5172B5C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ád</w:t>
            </w:r>
            <w:r w:rsidRPr="00730BDD">
              <w:rPr>
                <w:rFonts w:eastAsia="Times New Roman"/>
                <w:b/>
              </w:rPr>
              <w:br/>
            </w:r>
            <w:r w:rsidRPr="00730BDD">
              <w:rPr>
                <w:rFonts w:eastAsia="Times New Roman"/>
                <w:i/>
              </w:rPr>
              <w:t>stairs</w:t>
            </w:r>
          </w:p>
        </w:tc>
        <w:tc>
          <w:tcPr>
            <w:tcW w:w="1078" w:type="dxa"/>
            <w:gridSpan w:val="2"/>
            <w:hideMark/>
          </w:tcPr>
          <w:p w14:paraId="38B4E458" w14:textId="77777777" w:rsidR="00730BDD" w:rsidRPr="00730BDD" w:rsidRDefault="00730BDD" w:rsidP="00730BDD">
            <w:pPr>
              <w:pStyle w:val="NoSpacing"/>
              <w:rPr>
                <w:rFonts w:eastAsia="Times New Roman"/>
                <w:b/>
              </w:rPr>
            </w:pPr>
            <w:r w:rsidRPr="00730BDD">
              <w:rPr>
                <w:rFonts w:eastAsia="Times New Roman"/>
                <w:b/>
              </w:rPr>
              <w:t>toːrtr</w:t>
            </w:r>
            <w:r w:rsidRPr="00730BDD">
              <w:rPr>
                <w:rFonts w:eastAsia="Times New Roman"/>
                <w:b/>
              </w:rPr>
              <w:br/>
            </w:r>
            <w:r w:rsidRPr="00730BDD">
              <w:rPr>
                <w:rFonts w:eastAsia="Times New Roman"/>
                <w:i/>
              </w:rPr>
              <w:t>ladder</w:t>
            </w:r>
          </w:p>
        </w:tc>
        <w:tc>
          <w:tcPr>
            <w:tcW w:w="1347"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3"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θër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1" w:type="dxa"/>
            <w:hideMark/>
          </w:tcPr>
          <w:p w14:paraId="71425FDD" w14:textId="77777777" w:rsidR="00730BDD" w:rsidRPr="00730BDD" w:rsidRDefault="00730BDD" w:rsidP="00730BDD">
            <w:pPr>
              <w:pStyle w:val="NoSpacing"/>
              <w:rPr>
                <w:rFonts w:eastAsia="Times New Roman"/>
              </w:rPr>
            </w:pPr>
            <w:r w:rsidRPr="00730BDD">
              <w:rPr>
                <w:rFonts w:eastAsia="Times New Roman"/>
                <w:b/>
              </w:rPr>
              <w:t xml:space="preserve">táríjɛ́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9F75CC">
        <w:trPr>
          <w:trHeight w:val="359"/>
        </w:trPr>
        <w:tc>
          <w:tcPr>
            <w:tcW w:w="2155" w:type="dxa"/>
            <w:hideMark/>
          </w:tcPr>
          <w:p w14:paraId="1F32A594" w14:textId="40220399"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dad</w:t>
            </w:r>
            <w:r w:rsidRPr="00730BDD">
              <w:rPr>
                <w:rFonts w:eastAsia="Times New Roman"/>
              </w:rPr>
              <w:br/>
            </w:r>
            <w:r w:rsidRPr="00730BDD">
              <w:rPr>
                <w:rFonts w:eastAsia="Times New Roman"/>
                <w:i/>
              </w:rPr>
              <w:t xml:space="preserve">  &lt; rd &gt;      leg, foot</w:t>
            </w:r>
          </w:p>
        </w:tc>
        <w:tc>
          <w:tcPr>
            <w:tcW w:w="1347" w:type="dxa"/>
            <w:hideMark/>
          </w:tcPr>
          <w:p w14:paraId="7506D011" w14:textId="77777777" w:rsidR="00730BDD" w:rsidRPr="00730BDD" w:rsidRDefault="00730BDD" w:rsidP="00730BDD">
            <w:pPr>
              <w:pStyle w:val="NoSpacing"/>
              <w:rPr>
                <w:rFonts w:eastAsia="Times New Roman"/>
                <w:b/>
              </w:rPr>
            </w:pPr>
            <w:r w:rsidRPr="00730BDD">
              <w:rPr>
                <w:rFonts w:eastAsia="Times New Roman"/>
                <w:b/>
              </w:rPr>
              <w:t>*</w:t>
            </w:r>
            <w:r w:rsidRPr="00730BDD">
              <w:rPr>
                <w:rFonts w:eastAsia="Times New Roman"/>
                <w:b/>
                <w:color w:val="FF0000"/>
              </w:rPr>
              <w:t>r</w:t>
            </w:r>
            <w:r w:rsidRPr="00730BDD">
              <w:rPr>
                <w:rFonts w:eastAsia="Times New Roman"/>
                <w:b/>
              </w:rPr>
              <w:t xml:space="preserve">ad </w:t>
            </w:r>
            <w:r w:rsidRPr="00730BDD">
              <w:rPr>
                <w:rFonts w:eastAsia="Times New Roman"/>
                <w:b/>
              </w:rPr>
              <w:br/>
            </w:r>
            <w:r w:rsidRPr="00730BDD">
              <w:rPr>
                <w:rFonts w:eastAsia="Times New Roman"/>
              </w:rPr>
              <w:t xml:space="preserve">  </w:t>
            </w:r>
            <w:r w:rsidRPr="00730BDD">
              <w:rPr>
                <w:rFonts w:eastAsia="Times New Roman"/>
                <w:i/>
              </w:rPr>
              <w:t>leg</w:t>
            </w:r>
          </w:p>
        </w:tc>
        <w:tc>
          <w:tcPr>
            <w:tcW w:w="1078" w:type="dxa"/>
            <w:gridSpan w:val="2"/>
            <w:hideMark/>
          </w:tcPr>
          <w:p w14:paraId="216909F3" w14:textId="77777777" w:rsidR="00730BDD" w:rsidRPr="00730BDD" w:rsidRDefault="00730BDD" w:rsidP="00730BDD">
            <w:pPr>
              <w:pStyle w:val="NoSpacing"/>
              <w:rPr>
                <w:rFonts w:eastAsia="Times New Roman"/>
                <w:b/>
              </w:rPr>
            </w:pPr>
            <w:r w:rsidRPr="00730BDD">
              <w:rPr>
                <w:rFonts w:eastAsia="Times New Roman"/>
                <w:b/>
              </w:rPr>
              <w:t>rat</w:t>
            </w:r>
            <w:r w:rsidRPr="00730BDD">
              <w:rPr>
                <w:rFonts w:eastAsia="Times New Roman"/>
                <w:b/>
              </w:rPr>
              <w:br/>
            </w:r>
            <w:r w:rsidRPr="00730BDD">
              <w:rPr>
                <w:rFonts w:eastAsia="Times New Roman"/>
                <w:i/>
              </w:rPr>
              <w:t>foot</w:t>
            </w:r>
          </w:p>
        </w:tc>
        <w:tc>
          <w:tcPr>
            <w:tcW w:w="1347"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3" w:type="dxa"/>
            <w:hideMark/>
          </w:tcPr>
          <w:p w14:paraId="450790CD" w14:textId="77777777" w:rsidR="00730BDD" w:rsidRPr="00730BDD" w:rsidRDefault="00730BDD" w:rsidP="00730BDD">
            <w:pPr>
              <w:pStyle w:val="NoSpacing"/>
              <w:rPr>
                <w:rFonts w:eastAsia="Times New Roman"/>
                <w:b/>
              </w:rPr>
            </w:pPr>
            <w:r w:rsidRPr="00730BDD">
              <w:rPr>
                <w:rFonts w:eastAsia="Times New Roman"/>
                <w:b/>
              </w:rPr>
              <w:t>diːr</w:t>
            </w:r>
            <w:r w:rsidRPr="00730BDD">
              <w:rPr>
                <w:rFonts w:eastAsia="Times New Roman"/>
                <w:b/>
              </w:rPr>
              <w:br/>
            </w:r>
            <w:r w:rsidRPr="00730BDD">
              <w:rPr>
                <w:rFonts w:eastAsia="Times New Roman"/>
                <w:i/>
              </w:rPr>
              <w:t>leg</w:t>
            </w:r>
          </w:p>
        </w:tc>
        <w:tc>
          <w:tcPr>
            <w:tcW w:w="1151" w:type="dxa"/>
            <w:hideMark/>
          </w:tcPr>
          <w:p w14:paraId="4E4AE981" w14:textId="77777777" w:rsidR="00730BDD" w:rsidRPr="00730BDD" w:rsidRDefault="00730BDD" w:rsidP="00730BDD">
            <w:pPr>
              <w:pStyle w:val="NoSpacing"/>
              <w:rPr>
                <w:rFonts w:eastAsia="Times New Roman"/>
                <w:b/>
              </w:rPr>
            </w:pPr>
            <w:r w:rsidRPr="00730BDD">
              <w:rPr>
                <w:rFonts w:eastAsia="Times New Roman"/>
                <w:b/>
              </w:rPr>
              <w:t>dɔdɔ</w:t>
            </w:r>
            <w:r w:rsidRPr="00730BDD">
              <w:rPr>
                <w:rFonts w:eastAsia="Times New Roman"/>
                <w:b/>
              </w:rPr>
              <w:br/>
            </w:r>
            <w:r w:rsidRPr="00730BDD">
              <w:rPr>
                <w:rFonts w:eastAsia="Times New Roman"/>
                <w:i/>
              </w:rPr>
              <w:t>knee</w:t>
            </w:r>
          </w:p>
        </w:tc>
      </w:tr>
      <w:tr w:rsidR="00730BDD" w:rsidRPr="00730BDD" w14:paraId="5ABCC554" w14:textId="77777777" w:rsidTr="009F75CC">
        <w:trPr>
          <w:trHeight w:val="1178"/>
        </w:trPr>
        <w:tc>
          <w:tcPr>
            <w:tcW w:w="2155" w:type="dxa"/>
            <w:hideMark/>
          </w:tcPr>
          <w:p w14:paraId="5BCD0330" w14:textId="38C6BC8A" w:rsidR="00730BDD" w:rsidRPr="00730BDD" w:rsidRDefault="00730BDD" w:rsidP="00246C11">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pɔːd</w:t>
            </w:r>
            <w:r w:rsidRPr="00730BDD">
              <w:rPr>
                <w:rFonts w:eastAsia="Times New Roman"/>
              </w:rPr>
              <w:br/>
              <w:t xml:space="preserve">  &lt;pr&gt;         walk</w:t>
            </w:r>
          </w:p>
        </w:tc>
        <w:tc>
          <w:tcPr>
            <w:tcW w:w="1347" w:type="dxa"/>
            <w:hideMark/>
          </w:tcPr>
          <w:p w14:paraId="63003AA0"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pɔː</w:t>
            </w:r>
            <w:r w:rsidRPr="00730BDD">
              <w:rPr>
                <w:rFonts w:eastAsia="Times New Roman"/>
                <w:b/>
                <w:color w:val="FF0000"/>
              </w:rPr>
              <w:t xml:space="preserve">r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78"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 xml:space="preserve">peiːri </w:t>
            </w:r>
            <w:r w:rsidRPr="00730BDD">
              <w:rPr>
                <w:rFonts w:eastAsia="Times New Roman"/>
                <w:b/>
              </w:rPr>
              <w:br/>
            </w:r>
            <w:r w:rsidRPr="00730BDD">
              <w:rPr>
                <w:rFonts w:eastAsia="Times New Roman"/>
                <w:i/>
              </w:rPr>
              <w:t>come forth</w:t>
            </w:r>
          </w:p>
        </w:tc>
        <w:tc>
          <w:tcPr>
            <w:tcW w:w="1347"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3"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1"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pádá-jàá</w:t>
            </w:r>
            <w:r w:rsidRPr="00730BDD">
              <w:rPr>
                <w:rFonts w:eastAsia="Times New Roman"/>
              </w:rPr>
              <w:br/>
            </w:r>
            <w:r w:rsidRPr="00730BDD">
              <w:rPr>
                <w:rFonts w:eastAsia="Times New Roman"/>
                <w:i/>
              </w:rPr>
              <w:t>go pass</w:t>
            </w:r>
          </w:p>
        </w:tc>
      </w:tr>
    </w:tbl>
    <w:p w14:paraId="0855E124" w14:textId="13DE20C0" w:rsidR="00CF4268" w:rsidRPr="00730BDD" w:rsidRDefault="00730BDD" w:rsidP="00A7551A">
      <w:pPr>
        <w:pStyle w:val="NoSpacing"/>
        <w:ind w:firstLine="720"/>
        <w:jc w:val="both"/>
        <w:rPr>
          <w:rFonts w:eastAsia="Times New Roman"/>
        </w:rPr>
      </w:pPr>
      <w:r w:rsidRPr="00730BDD">
        <w:rPr>
          <w:rFonts w:eastAsia="Times New Roman"/>
        </w:rPr>
        <w:t>The C3 voiceless palato-alveolar sibilant affricate [</w:t>
      </w:r>
      <w:r w:rsidRPr="00730BDD">
        <w:rPr>
          <w:rFonts w:eastAsia="Times New Roman"/>
          <w:b/>
        </w:rPr>
        <w:t>tʃ</w:t>
      </w:r>
      <w:r w:rsidRPr="00730BDD">
        <w:rPr>
          <w:rFonts w:eastAsia="Times New Roman"/>
        </w:rPr>
        <w:t xml:space="preserve">] consonant in Medew Neter (Ancient Egyptian) has decayed in Dogon Tommo So with a sound change </w:t>
      </w:r>
      <w:r w:rsidRPr="00730BDD">
        <w:rPr>
          <w:rFonts w:eastAsia="Times New Roman"/>
        </w:rPr>
        <w:lastRenderedPageBreak/>
        <w:t>process of elision, a historical sound explanation of deletion *</w:t>
      </w:r>
      <w:r w:rsidRPr="00730BDD">
        <w:rPr>
          <w:rFonts w:eastAsia="Times New Roman"/>
          <w:b/>
        </w:rPr>
        <w:t xml:space="preserve">remitʃ </w:t>
      </w:r>
      <w:r w:rsidRPr="00730BDD">
        <w:rPr>
          <w:rFonts w:eastAsia="Times New Roman"/>
        </w:rPr>
        <w:sym w:font="Wingdings" w:char="F0E0"/>
      </w:r>
      <w:r w:rsidRPr="00730BDD">
        <w:rPr>
          <w:rFonts w:eastAsia="Times New Roman"/>
        </w:rPr>
        <w:t xml:space="preserve"> </w:t>
      </w:r>
      <w:r w:rsidRPr="00730BDD">
        <w:rPr>
          <w:rFonts w:eastAsia="Times New Roman"/>
          <w:b/>
        </w:rPr>
        <w:t>ⁿdɛ̌-m</w:t>
      </w:r>
      <w:r w:rsidRPr="00730BDD">
        <w:rPr>
          <w:rFonts w:eastAsia="Times New Roman"/>
        </w:rPr>
        <w:t>. In Dogon Tommo So another case of elision is with Medew Neter (Ancient Egyptian) *</w:t>
      </w:r>
      <w:r w:rsidRPr="00730BDD">
        <w:rPr>
          <w:rFonts w:eastAsia="Times New Roman"/>
          <w:b/>
        </w:rPr>
        <w:t>ruáruáti</w:t>
      </w:r>
      <w:r w:rsidRPr="00730BDD">
        <w:rPr>
          <w:rFonts w:eastAsia="Times New Roman"/>
        </w:rPr>
        <w:t xml:space="preserve"> - deities, with Dogon Tommo So </w:t>
      </w:r>
      <w:r w:rsidRPr="00730BDD">
        <w:rPr>
          <w:rFonts w:eastAsia="Times New Roman"/>
          <w:b/>
        </w:rPr>
        <w:t xml:space="preserve">ⁿdɛ̀ díɛ́ </w:t>
      </w:r>
      <w:r w:rsidRPr="00730BDD">
        <w:rPr>
          <w:rFonts w:eastAsia="Times New Roman"/>
        </w:rPr>
        <w:t>- ancestors, as we have the Medew Neter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C3 [</w:t>
      </w:r>
      <w:r w:rsidRPr="00730BDD">
        <w:rPr>
          <w:rFonts w:eastAsia="Times New Roman"/>
          <w:b/>
        </w:rPr>
        <w:t>t</w:t>
      </w:r>
      <w:r w:rsidRPr="00730BDD">
        <w:rPr>
          <w:rFonts w:eastAsia="Times New Roman"/>
        </w:rPr>
        <w:t xml:space="preserve">] is dropped in Dogon Tommo So. </w:t>
      </w:r>
    </w:p>
    <w:p w14:paraId="61AAC91D" w14:textId="08EC3BD7" w:rsidR="00CF4268" w:rsidRPr="00730BDD" w:rsidRDefault="00730BDD" w:rsidP="00A7551A">
      <w:pPr>
        <w:pStyle w:val="NoSpacing"/>
        <w:ind w:firstLine="720"/>
        <w:jc w:val="both"/>
        <w:rPr>
          <w:rFonts w:eastAsia="Times New Roman"/>
        </w:rPr>
      </w:pPr>
      <w:r w:rsidRPr="00730BDD">
        <w:rPr>
          <w:rFonts w:eastAsia="Times New Roman"/>
        </w:rPr>
        <w:t>As a case of elision, through which is a possible decay and deletion, as they occur in time (long and short periods). We find that the Medew Neter (Ancient Egyptian) C1 alveolar trill *</w:t>
      </w:r>
      <w:r w:rsidRPr="00730BDD">
        <w:rPr>
          <w:rFonts w:eastAsia="Times New Roman"/>
          <w:b/>
        </w:rPr>
        <w:t>r</w:t>
      </w:r>
      <w:r w:rsidRPr="00730BDD">
        <w:rPr>
          <w:rFonts w:eastAsia="Times New Roman"/>
        </w:rPr>
        <w:t xml:space="preserve">  has undergone a sound change process of fortition, becoming a C1 voiced dental stop [</w:t>
      </w:r>
      <w:r w:rsidRPr="00730BDD">
        <w:rPr>
          <w:rFonts w:eastAsia="Times New Roman"/>
          <w:b/>
        </w:rPr>
        <w:t>d</w:t>
      </w:r>
      <w:r w:rsidRPr="00730BDD">
        <w:rPr>
          <w:rFonts w:eastAsia="Times New Roman"/>
        </w:rPr>
        <w:t>], or voiceless dental stop</w:t>
      </w:r>
      <w:r w:rsidRPr="00730BDD">
        <w:rPr>
          <w:rFonts w:eastAsia="Times New Roman"/>
        </w:rPr>
        <w:fldChar w:fldCharType="begin"/>
      </w:r>
      <w:r w:rsidRPr="00730BDD">
        <w:rPr>
          <w:rFonts w:eastAsia="Times New Roman"/>
        </w:rPr>
        <w:instrText xml:space="preserve"> XE "voiceless dental stop" </w:instrText>
      </w:r>
      <w:r w:rsidRPr="00730BDD">
        <w:rPr>
          <w:rFonts w:eastAsia="Times New Roman"/>
        </w:rPr>
        <w:fldChar w:fldCharType="end"/>
      </w:r>
      <w:r w:rsidRPr="00730BDD">
        <w:rPr>
          <w:rFonts w:eastAsia="Times New Roman"/>
        </w:rPr>
        <w:t xml:space="preserve"> [</w:t>
      </w:r>
      <w:r w:rsidRPr="00730BDD">
        <w:rPr>
          <w:rFonts w:eastAsia="Times New Roman"/>
          <w:b/>
        </w:rPr>
        <w:t>t</w:t>
      </w:r>
      <w:r w:rsidRPr="00730BDD">
        <w:rPr>
          <w:rFonts w:eastAsia="Times New Roman"/>
        </w:rPr>
        <w:t>] in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as well as with Dogon Tommo So. This same process of fortition within the C1 *</w:t>
      </w:r>
      <w:r w:rsidRPr="00730BDD">
        <w:rPr>
          <w:rFonts w:eastAsia="Times New Roman"/>
          <w:b/>
        </w:rPr>
        <w:t>r</w:t>
      </w:r>
      <w:r w:rsidRPr="00730BDD">
        <w:rPr>
          <w:rFonts w:eastAsia="Times New Roman"/>
        </w:rPr>
        <w:t>&gt;</w:t>
      </w:r>
      <w:r w:rsidRPr="00730BDD">
        <w:rPr>
          <w:rFonts w:eastAsia="Times New Roman"/>
          <w:b/>
        </w:rPr>
        <w:t>d</w:t>
      </w:r>
      <w:r w:rsidRPr="00730BDD">
        <w:rPr>
          <w:rFonts w:eastAsia="Times New Roman"/>
        </w:rPr>
        <w:t xml:space="preserve"> can be observed in Medew Neter (Ancient Egyptian) (</w:t>
      </w:r>
      <w:r w:rsidRPr="00730BDD">
        <w:rPr>
          <w:rFonts w:eastAsia="Times New Roman"/>
          <w:b/>
        </w:rPr>
        <w:t>1</w:t>
      </w:r>
      <w:r w:rsidRPr="00730BDD">
        <w:rPr>
          <w:rFonts w:eastAsia="Times New Roman"/>
        </w:rPr>
        <w:t>)*</w:t>
      </w:r>
      <w:r w:rsidRPr="00730BDD">
        <w:rPr>
          <w:rFonts w:eastAsia="Times New Roman"/>
          <w:b/>
        </w:rPr>
        <w:t xml:space="preserve">riːd </w:t>
      </w:r>
      <w:r w:rsidRPr="00730BDD">
        <w:rPr>
          <w:rFonts w:eastAsia="Times New Roman"/>
        </w:rPr>
        <w:t xml:space="preserve">- to give, with Dogon Tommo so </w:t>
      </w:r>
      <w:r w:rsidRPr="00730BDD">
        <w:rPr>
          <w:rFonts w:eastAsia="Times New Roman"/>
          <w:b/>
        </w:rPr>
        <w:t xml:space="preserve">deːre </w:t>
      </w:r>
      <w:r w:rsidRPr="00730BDD">
        <w:rPr>
          <w:rFonts w:eastAsia="Times New Roman"/>
        </w:rPr>
        <w:t>- extend hand. Medew Neter (Ancient Egyptian) *</w:t>
      </w:r>
      <w:r w:rsidRPr="00730BDD">
        <w:rPr>
          <w:rFonts w:eastAsia="Times New Roman"/>
          <w:b/>
        </w:rPr>
        <w:t xml:space="preserve">ra </w:t>
      </w:r>
      <w:r w:rsidRPr="00730BDD">
        <w:rPr>
          <w:rFonts w:eastAsia="Times New Roman"/>
        </w:rPr>
        <w:t>- work, with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daː-</w:t>
      </w:r>
      <w:r w:rsidRPr="00730BDD">
        <w:rPr>
          <w:rFonts w:eastAsia="Times New Roman"/>
        </w:rPr>
        <w:t xml:space="preserve"> take apart. The voiced nasal [</w:t>
      </w:r>
      <w:r w:rsidRPr="00730BDD">
        <w:rPr>
          <w:rFonts w:eastAsia="Times New Roman"/>
          <w:b/>
        </w:rPr>
        <w:t>n</w:t>
      </w:r>
      <w:r w:rsidRPr="00730BDD">
        <w:rPr>
          <w:rFonts w:eastAsia="Times New Roman"/>
        </w:rPr>
        <w:t>] and the voiced velar nasal</w:t>
      </w:r>
      <w:r w:rsidRPr="00730BDD">
        <w:rPr>
          <w:rFonts w:eastAsia="Times New Roman"/>
        </w:rPr>
        <w:fldChar w:fldCharType="begin"/>
      </w:r>
      <w:r w:rsidRPr="00730BDD">
        <w:rPr>
          <w:rFonts w:eastAsia="Times New Roman"/>
        </w:rPr>
        <w:instrText xml:space="preserve"> XE "velar nasal" </w:instrText>
      </w:r>
      <w:r w:rsidRPr="00730BDD">
        <w:rPr>
          <w:rFonts w:eastAsia="Times New Roman"/>
        </w:rPr>
        <w:fldChar w:fldCharType="end"/>
      </w:r>
      <w:r w:rsidRPr="00730BDD">
        <w:rPr>
          <w:rFonts w:eastAsia="Times New Roman"/>
        </w:rPr>
        <w:t xml:space="preserve"> [</w:t>
      </w:r>
      <w:r w:rsidRPr="00730BDD">
        <w:rPr>
          <w:rFonts w:eastAsia="Times New Roman"/>
          <w:b/>
        </w:rPr>
        <w:t>ŋ</w:t>
      </w:r>
      <w:r w:rsidRPr="00730BDD">
        <w:rPr>
          <w:rFonts w:eastAsia="Times New Roman"/>
        </w:rPr>
        <w:t>] would also be within the same natural class</w:t>
      </w:r>
      <w:r w:rsidRPr="00730BDD">
        <w:rPr>
          <w:rFonts w:eastAsia="Times New Roman"/>
        </w:rPr>
        <w:fldChar w:fldCharType="begin"/>
      </w:r>
      <w:r w:rsidRPr="00730BDD">
        <w:rPr>
          <w:rFonts w:eastAsia="Times New Roman"/>
        </w:rPr>
        <w:instrText xml:space="preserve"> XE "natural class" </w:instrText>
      </w:r>
      <w:r w:rsidRPr="00730BDD">
        <w:rPr>
          <w:rFonts w:eastAsia="Times New Roman"/>
        </w:rPr>
        <w:fldChar w:fldCharType="end"/>
      </w:r>
      <w:r w:rsidRPr="00730BDD">
        <w:rPr>
          <w:rFonts w:eastAsia="Times New Roman"/>
        </w:rPr>
        <w:t xml:space="preserve"> as other nasals and can also alternate with [</w:t>
      </w:r>
      <w:r w:rsidRPr="00730BDD">
        <w:rPr>
          <w:rFonts w:eastAsia="Times New Roman"/>
          <w:b/>
        </w:rPr>
        <w:t>r</w:t>
      </w:r>
      <w:r w:rsidRPr="00730BDD">
        <w:rPr>
          <w:rFonts w:eastAsia="Times New Roman"/>
        </w:rPr>
        <w:t>] or even [</w:t>
      </w:r>
      <w:r w:rsidRPr="00730BDD">
        <w:rPr>
          <w:rFonts w:eastAsia="Times New Roman"/>
          <w:b/>
        </w:rPr>
        <w:t>l</w:t>
      </w:r>
      <w:r w:rsidRPr="00730BDD">
        <w:rPr>
          <w:rFonts w:eastAsia="Times New Roman"/>
        </w:rPr>
        <w:t>] as liquids</w:t>
      </w:r>
      <w:r w:rsidRPr="00730BDD">
        <w:rPr>
          <w:rFonts w:eastAsia="Times New Roman"/>
        </w:rPr>
        <w:fldChar w:fldCharType="begin"/>
      </w:r>
      <w:r w:rsidRPr="00730BDD">
        <w:rPr>
          <w:rFonts w:eastAsia="Times New Roman"/>
        </w:rPr>
        <w:instrText xml:space="preserve"> XE "liquids" </w:instrText>
      </w:r>
      <w:r w:rsidRPr="00730BDD">
        <w:rPr>
          <w:rFonts w:eastAsia="Times New Roman"/>
        </w:rPr>
        <w:fldChar w:fldCharType="end"/>
      </w:r>
      <w:r w:rsidRPr="00730BDD">
        <w:rPr>
          <w:rFonts w:eastAsia="Times New Roman"/>
        </w:rPr>
        <w:t>. In Dogon Languages, the voiced velar nasal [</w:t>
      </w:r>
      <w:r w:rsidRPr="00730BDD">
        <w:rPr>
          <w:rFonts w:eastAsia="Times New Roman"/>
          <w:b/>
        </w:rPr>
        <w:t>ŋ</w:t>
      </w:r>
      <w:r w:rsidRPr="00730BDD">
        <w:rPr>
          <w:rFonts w:eastAsia="Times New Roman"/>
        </w:rPr>
        <w:t>] is simply a sound variation of the voiced pre-nasalized consonant [</w:t>
      </w:r>
      <w:r w:rsidRPr="00730BDD">
        <w:rPr>
          <w:rFonts w:eastAsia="Times New Roman"/>
          <w:b/>
        </w:rPr>
        <w:t>ⁿd</w:t>
      </w:r>
      <w:r w:rsidRPr="00730BDD">
        <w:rPr>
          <w:rFonts w:eastAsia="Times New Roman"/>
        </w:rPr>
        <w:t>] or in some cases [</w:t>
      </w:r>
      <w:r w:rsidRPr="00730BDD">
        <w:rPr>
          <w:rFonts w:eastAsia="Times New Roman"/>
          <w:b/>
        </w:rPr>
        <w:t>t</w:t>
      </w:r>
      <w:r w:rsidR="0008727C">
        <w:rPr>
          <w:rFonts w:eastAsia="Times New Roman"/>
        </w:rPr>
        <w:t>].</w:t>
      </w:r>
    </w:p>
    <w:p w14:paraId="1ADCD116" w14:textId="6DE28391" w:rsidR="00A7551A" w:rsidRDefault="00730BDD" w:rsidP="00C76B18">
      <w:pPr>
        <w:pStyle w:val="NoSpacing"/>
        <w:ind w:firstLine="720"/>
        <w:jc w:val="both"/>
        <w:rPr>
          <w:rFonts w:eastAsia="Times New Roman"/>
        </w:rPr>
      </w:pPr>
      <w:r w:rsidRPr="00730BDD">
        <w:rPr>
          <w:rFonts w:eastAsia="Times New Roman"/>
        </w:rPr>
        <w:t xml:space="preserve">We </w:t>
      </w:r>
      <w:r w:rsidR="00E16A9F" w:rsidRPr="00730BDD">
        <w:rPr>
          <w:rFonts w:eastAsia="Times New Roman"/>
        </w:rPr>
        <w:t xml:space="preserve">can </w:t>
      </w:r>
      <w:r w:rsidR="00E16A9F">
        <w:rPr>
          <w:rFonts w:eastAsia="Times New Roman"/>
        </w:rPr>
        <w:t xml:space="preserve">examine </w:t>
      </w:r>
      <w:r w:rsidRPr="00730BDD">
        <w:rPr>
          <w:rFonts w:eastAsia="Times New Roman"/>
        </w:rPr>
        <w:t>the Medew Neter (Ancient Egyptian) term (</w:t>
      </w:r>
      <w:r w:rsidRPr="00730BDD">
        <w:rPr>
          <w:rFonts w:eastAsia="Times New Roman"/>
          <w:b/>
        </w:rPr>
        <w:t>4</w:t>
      </w:r>
      <w:r w:rsidRPr="00730BDD">
        <w:rPr>
          <w:rFonts w:eastAsia="Times New Roman"/>
        </w:rPr>
        <w:t xml:space="preserve">) </w:t>
      </w:r>
      <w:r w:rsidRPr="00730BDD">
        <w:rPr>
          <w:rFonts w:eastAsia="Times New Roman"/>
          <w:b/>
        </w:rPr>
        <w:t>*uːruːr</w:t>
      </w:r>
      <w:r w:rsidR="00E16A9F">
        <w:rPr>
          <w:rFonts w:eastAsia="Times New Roman"/>
          <w:b/>
        </w:rPr>
        <w:t xml:space="preserve"> </w:t>
      </w:r>
      <w:r w:rsidRPr="00730BDD">
        <w:rPr>
          <w:rFonts w:eastAsia="Times New Roman"/>
        </w:rPr>
        <w:t>- big, great, and the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dìdíɛ </w:t>
      </w:r>
      <w:r w:rsidRPr="00730BDD">
        <w:rPr>
          <w:rFonts w:eastAsia="Times New Roman"/>
        </w:rPr>
        <w:t>- large size, with other variations in Dogon Tommo So</w:t>
      </w:r>
      <w:r w:rsidR="0008727C">
        <w:rPr>
          <w:rFonts w:eastAsia="Times New Roman"/>
        </w:rPr>
        <w:t xml:space="preserve">. </w:t>
      </w:r>
      <w:r w:rsidR="00E16A9F">
        <w:rPr>
          <w:rFonts w:eastAsia="Times New Roman"/>
        </w:rPr>
        <w:t xml:space="preserve">As well as </w:t>
      </w:r>
      <w:r w:rsidRPr="00730BDD">
        <w:rPr>
          <w:rFonts w:eastAsia="Times New Roman"/>
        </w:rPr>
        <w:t>fortition in the C2 position of Medew Neter (</w:t>
      </w:r>
      <w:r w:rsidRPr="00730BDD">
        <w:rPr>
          <w:rFonts w:eastAsia="Times New Roman"/>
          <w:b/>
        </w:rPr>
        <w:t>8</w:t>
      </w:r>
      <w:r w:rsidRPr="00730BDD">
        <w:rPr>
          <w:rFonts w:eastAsia="Times New Roman"/>
        </w:rPr>
        <w:t xml:space="preserve">)* </w:t>
      </w:r>
      <w:r w:rsidRPr="00730BDD">
        <w:rPr>
          <w:rFonts w:eastAsia="Times New Roman"/>
          <w:b/>
        </w:rPr>
        <w:t xml:space="preserve">pɔːr </w:t>
      </w:r>
      <w:r w:rsidRPr="00730BDD">
        <w:rPr>
          <w:rFonts w:eastAsia="Times New Roman"/>
        </w:rPr>
        <w:t xml:space="preserve">- walk, come, and Dogon Tommo So </w:t>
      </w:r>
      <w:r w:rsidRPr="00730BDD">
        <w:rPr>
          <w:rFonts w:eastAsia="Times New Roman"/>
          <w:b/>
        </w:rPr>
        <w:t xml:space="preserve">pádájàː </w:t>
      </w:r>
      <w:r w:rsidRPr="00730BDD">
        <w:rPr>
          <w:rFonts w:eastAsia="Times New Roman"/>
        </w:rPr>
        <w:t>- go pass</w:t>
      </w:r>
      <w:r w:rsidR="00CF4268">
        <w:rPr>
          <w:rFonts w:eastAsia="Times New Roman"/>
        </w:rPr>
        <w:t>.</w:t>
      </w:r>
    </w:p>
    <w:p w14:paraId="019CDBDA" w14:textId="77777777" w:rsidR="008B6649" w:rsidRDefault="008B6649" w:rsidP="00D17B39">
      <w:pPr>
        <w:pStyle w:val="NoSpacing"/>
        <w:rPr>
          <w:rFonts w:eastAsia="Times New Roman"/>
        </w:rPr>
      </w:pPr>
    </w:p>
    <w:p w14:paraId="438C1920" w14:textId="167DA78A" w:rsidR="00D17B39" w:rsidRDefault="00243569" w:rsidP="00D17B39">
      <w:pPr>
        <w:pStyle w:val="NoSpacing"/>
        <w:rPr>
          <w:rFonts w:eastAsia="Times New Roman"/>
          <w:b/>
        </w:rPr>
      </w:pPr>
      <w:r w:rsidRPr="008C3BCF">
        <w:rPr>
          <w:rFonts w:eastAsia="Times New Roman"/>
        </w:rPr>
        <w:br/>
      </w:r>
      <w:r w:rsidR="00D17B39" w:rsidRPr="002706FE">
        <w:rPr>
          <w:rFonts w:eastAsia="Times New Roman"/>
          <w:b/>
          <w:i/>
        </w:rPr>
        <w:t>Lexical correspondences (2)</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becomes 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p>
    <w:p w14:paraId="5D62D790" w14:textId="77777777" w:rsidR="00EB201E" w:rsidRPr="00D17B39" w:rsidRDefault="00EB201E" w:rsidP="00D17B39">
      <w:pPr>
        <w:pStyle w:val="NoSpacing"/>
        <w:rPr>
          <w:rFonts w:eastAsia="Times New Roman"/>
        </w:rPr>
      </w:pPr>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160"/>
        <w:gridCol w:w="1529"/>
        <w:gridCol w:w="990"/>
        <w:gridCol w:w="1170"/>
        <w:gridCol w:w="1260"/>
        <w:gridCol w:w="1200"/>
      </w:tblGrid>
      <w:tr w:rsidR="00D17B39" w:rsidRPr="00D17B39" w14:paraId="1ABB56B3" w14:textId="77777777" w:rsidTr="00D533DD">
        <w:trPr>
          <w:trHeight w:val="476"/>
        </w:trPr>
        <w:tc>
          <w:tcPr>
            <w:tcW w:w="1300" w:type="pct"/>
            <w:hideMark/>
          </w:tcPr>
          <w:p w14:paraId="70ACBECF" w14:textId="77777777" w:rsidR="00D17B39" w:rsidRPr="00D17B39" w:rsidRDefault="00D17B39" w:rsidP="00D17B39">
            <w:pPr>
              <w:pStyle w:val="NoSpacing"/>
              <w:rPr>
                <w:rFonts w:eastAsia="Times New Roman"/>
                <w:i/>
                <w:u w:val="single"/>
              </w:rPr>
            </w:pPr>
            <w:r w:rsidRPr="00D17B39">
              <w:rPr>
                <w:rFonts w:eastAsia="Times New Roman"/>
                <w:i/>
              </w:rPr>
              <w:t>MdC          *</w:t>
            </w:r>
            <w:r w:rsidRPr="0062407A">
              <w:rPr>
                <w:rFonts w:eastAsia="Times New Roman"/>
                <w:sz w:val="20"/>
                <w:szCs w:val="20"/>
                <w:u w:val="single"/>
              </w:rPr>
              <w:t>PNS</w:t>
            </w:r>
          </w:p>
        </w:tc>
        <w:tc>
          <w:tcPr>
            <w:tcW w:w="920"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6"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4"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58"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2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D17B39">
        <w:trPr>
          <w:trHeight w:val="27"/>
        </w:trPr>
        <w:tc>
          <w:tcPr>
            <w:tcW w:w="1300" w:type="pct"/>
            <w:hideMark/>
          </w:tcPr>
          <w:p w14:paraId="1FF9C99A" w14:textId="5ACEDEC6"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high official</w:t>
            </w:r>
          </w:p>
        </w:tc>
        <w:tc>
          <w:tcPr>
            <w:tcW w:w="920" w:type="pct"/>
            <w:hideMark/>
          </w:tcPr>
          <w:p w14:paraId="4CB7D1BE" w14:textId="77777777"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Pr="00D17B39">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D17B39">
              <w:rPr>
                <w:rFonts w:eastAsia="Times New Roman"/>
                <w:i/>
              </w:rPr>
              <w:t>high official</w:t>
            </w:r>
            <w:r w:rsidRPr="00D17B39">
              <w:rPr>
                <w:rFonts w:eastAsia="Times New Roman"/>
              </w:rPr>
              <w:t xml:space="preserve"> </w:t>
            </w:r>
          </w:p>
        </w:tc>
        <w:tc>
          <w:tcPr>
            <w:tcW w:w="596"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2149D4">
              <w:rPr>
                <w:rFonts w:eastAsia="Times New Roman"/>
                <w:b/>
                <w:color w:val="000000" w:themeColor="text1"/>
              </w:rPr>
              <w:t>r</w:t>
            </w:r>
            <w:r w:rsidRPr="00D17B39">
              <w:rPr>
                <w:rFonts w:eastAsia="Times New Roman"/>
              </w:rPr>
              <w:br/>
            </w:r>
            <w:r w:rsidRPr="00D17B39">
              <w:rPr>
                <w:rFonts w:eastAsia="Times New Roman"/>
                <w:i/>
              </w:rPr>
              <w:t>noble</w:t>
            </w:r>
          </w:p>
        </w:tc>
        <w:tc>
          <w:tcPr>
            <w:tcW w:w="704"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D17B39">
              <w:rPr>
                <w:rFonts w:eastAsia="Times New Roman"/>
                <w:i/>
              </w:rPr>
              <w:t>high official</w:t>
            </w:r>
          </w:p>
        </w:tc>
        <w:tc>
          <w:tcPr>
            <w:tcW w:w="758"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2149D4">
              <w:rPr>
                <w:rFonts w:eastAsia="Times New Roman"/>
                <w:b/>
                <w:color w:val="000000" w:themeColor="text1"/>
              </w:rPr>
              <w:t>r</w:t>
            </w:r>
            <w:r w:rsidRPr="00D17B39">
              <w:rPr>
                <w:rFonts w:eastAsia="Times New Roman"/>
                <w:b/>
              </w:rPr>
              <w:br/>
            </w:r>
            <w:r w:rsidRPr="00D17B39">
              <w:rPr>
                <w:rFonts w:eastAsia="Times New Roman"/>
                <w:i/>
              </w:rPr>
              <w:t xml:space="preserve">shaman          </w:t>
            </w:r>
          </w:p>
        </w:tc>
        <w:tc>
          <w:tcPr>
            <w:tcW w:w="72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2149D4">
              <w:rPr>
                <w:rFonts w:eastAsia="Times New Roman"/>
                <w:b/>
                <w:color w:val="000000" w:themeColor="text1"/>
              </w:rPr>
              <w:t>rú</w:t>
            </w:r>
            <w:r w:rsidRPr="00D17B39">
              <w:rPr>
                <w:rFonts w:eastAsia="Times New Roman"/>
                <w:b/>
              </w:rPr>
              <w:br/>
            </w:r>
            <w:r w:rsidRPr="00D17B39">
              <w:rPr>
                <w:rFonts w:eastAsia="Times New Roman"/>
                <w:i/>
              </w:rPr>
              <w:t>junior chief</w:t>
            </w:r>
          </w:p>
        </w:tc>
      </w:tr>
      <w:tr w:rsidR="00D17B39" w:rsidRPr="00D17B39" w14:paraId="4FCC1600" w14:textId="77777777" w:rsidTr="00D17B39">
        <w:trPr>
          <w:trHeight w:val="1221"/>
        </w:trPr>
        <w:tc>
          <w:tcPr>
            <w:tcW w:w="1300" w:type="pct"/>
            <w:hideMark/>
          </w:tcPr>
          <w:p w14:paraId="550173CC" w14:textId="16B43DCC" w:rsidR="00D17B39" w:rsidRPr="00D17B39" w:rsidRDefault="00D17B39" w:rsidP="00D17B39">
            <w:pPr>
              <w:pStyle w:val="NoSpacing"/>
              <w:rPr>
                <w:rFonts w:eastAsia="Times New Roman"/>
              </w:rPr>
            </w:pPr>
            <w:r w:rsidRPr="00073441">
              <w:rPr>
                <w:rFonts w:eastAsia="Times New Roman"/>
                <w:b/>
              </w:rPr>
              <w:t>10.</w:t>
            </w:r>
            <w:r w:rsidRPr="00D17B39">
              <w:rPr>
                <w:rFonts w:eastAsia="Times New Roman"/>
              </w:rPr>
              <w:t xml:space="preserve"> </w:t>
            </w:r>
            <w:r w:rsidRPr="00D17B39">
              <w:rPr>
                <w:rFonts w:eastAsia="Times New Roman"/>
                <w:i/>
                <w:noProof/>
              </w:rPr>
              <w:drawing>
                <wp:inline distT="0" distB="0" distL="0" distR="0" wp14:anchorId="55EEC1C2" wp14:editId="61A6A7A7">
                  <wp:extent cx="234950" cy="143510"/>
                  <wp:effectExtent l="0" t="0" r="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0" cy="143510"/>
                          </a:xfrm>
                          <a:prstGeom prst="rect">
                            <a:avLst/>
                          </a:prstGeom>
                          <a:noFill/>
                          <a:ln>
                            <a:noFill/>
                          </a:ln>
                        </pic:spPr>
                      </pic:pic>
                    </a:graphicData>
                  </a:graphic>
                </wp:inline>
              </w:drawing>
            </w:r>
            <w:r>
              <w:rPr>
                <w:rFonts w:eastAsia="Times New Roman"/>
              </w:rPr>
              <w:t xml:space="preserve">       </w:t>
            </w:r>
            <w:r w:rsidRPr="00D17B39">
              <w:rPr>
                <w:rFonts w:eastAsia="Times New Roman"/>
              </w:rPr>
              <w:t>*</w:t>
            </w:r>
            <w:r w:rsidRPr="00D17B39">
              <w:rPr>
                <w:rFonts w:eastAsia="Times New Roman"/>
                <w:u w:val="single"/>
              </w:rPr>
              <w:t>pádár</w:t>
            </w:r>
            <w:r w:rsidRPr="00D17B39">
              <w:rPr>
                <w:rFonts w:eastAsia="Times New Roman"/>
              </w:rPr>
              <w:br/>
            </w:r>
            <w:r w:rsidRPr="00D17B39">
              <w:rPr>
                <w:rFonts w:eastAsia="Times New Roman"/>
                <w:i/>
              </w:rPr>
              <w:t>&lt; pr Aa &gt;    chief</w:t>
            </w:r>
          </w:p>
        </w:tc>
        <w:tc>
          <w:tcPr>
            <w:tcW w:w="920" w:type="pct"/>
            <w:hideMark/>
          </w:tcPr>
          <w:p w14:paraId="33C44BC0" w14:textId="77777777" w:rsidR="00D17B39" w:rsidRPr="00D17B39" w:rsidRDefault="00D17B39" w:rsidP="00D17B39">
            <w:pPr>
              <w:pStyle w:val="NoSpacing"/>
              <w:rPr>
                <w:rFonts w:eastAsia="Times New Roman"/>
                <w:b/>
              </w:rPr>
            </w:pPr>
            <w:r w:rsidRPr="00D17B39">
              <w:rPr>
                <w:rFonts w:eastAsia="Times New Roman"/>
              </w:rPr>
              <w:t>*</w:t>
            </w:r>
            <w:r w:rsidRPr="00D17B39">
              <w:rPr>
                <w:rFonts w:eastAsia="Times New Roman"/>
                <w:b/>
              </w:rPr>
              <w:t>pá</w:t>
            </w:r>
            <w:r w:rsidRPr="00D17B39">
              <w:rPr>
                <w:rFonts w:eastAsia="Times New Roman"/>
                <w:b/>
                <w:color w:val="FF0000"/>
              </w:rPr>
              <w:t>r</w:t>
            </w:r>
            <w:r w:rsidRPr="00D17B39">
              <w:rPr>
                <w:rFonts w:eastAsia="Times New Roman"/>
                <w:b/>
              </w:rPr>
              <w:t>ár</w:t>
            </w:r>
            <w:r w:rsidRPr="00D17B39">
              <w:rPr>
                <w:rFonts w:eastAsia="Times New Roman"/>
                <w:b/>
              </w:rPr>
              <w:br/>
            </w:r>
            <w:r w:rsidRPr="00D17B39">
              <w:rPr>
                <w:rFonts w:eastAsia="Times New Roman"/>
                <w:i/>
              </w:rPr>
              <w:t>great house, king</w:t>
            </w:r>
          </w:p>
        </w:tc>
        <w:tc>
          <w:tcPr>
            <w:tcW w:w="596" w:type="pct"/>
            <w:hideMark/>
          </w:tcPr>
          <w:p w14:paraId="0C9ADB25" w14:textId="77777777" w:rsidR="00D17B39" w:rsidRPr="00D17B39" w:rsidRDefault="00D17B39" w:rsidP="00D17B39">
            <w:pPr>
              <w:pStyle w:val="NoSpacing"/>
              <w:rPr>
                <w:rFonts w:eastAsia="Times New Roman"/>
              </w:rPr>
            </w:pPr>
            <w:r w:rsidRPr="002149D4">
              <w:rPr>
                <w:rFonts w:eastAsia="Times New Roman"/>
                <w:b/>
                <w:color w:val="000000" w:themeColor="text1"/>
              </w:rPr>
              <w:t xml:space="preserve">piriː~ </w:t>
            </w:r>
            <w:r w:rsidRPr="00D17B39">
              <w:rPr>
                <w:rFonts w:eastAsia="Times New Roman"/>
                <w:b/>
              </w:rPr>
              <w:t>piroiː</w:t>
            </w:r>
            <w:r w:rsidRPr="00D17B39">
              <w:rPr>
                <w:rFonts w:eastAsia="Times New Roman"/>
              </w:rPr>
              <w:t xml:space="preserve"> </w:t>
            </w:r>
            <w:r w:rsidRPr="00D17B39">
              <w:rPr>
                <w:rFonts w:eastAsia="Times New Roman"/>
              </w:rPr>
              <w:br/>
              <w:t xml:space="preserve"> </w:t>
            </w:r>
            <w:r w:rsidRPr="00D17B39">
              <w:rPr>
                <w:rFonts w:eastAsia="Times New Roman"/>
                <w:i/>
              </w:rPr>
              <w:t>royal palace</w:t>
            </w:r>
          </w:p>
        </w:tc>
        <w:tc>
          <w:tcPr>
            <w:tcW w:w="704"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D17B39">
              <w:rPr>
                <w:rFonts w:eastAsia="Times New Roman"/>
                <w:i/>
              </w:rPr>
              <w:t>nobility</w:t>
            </w:r>
          </w:p>
        </w:tc>
        <w:tc>
          <w:tcPr>
            <w:tcW w:w="758"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2149D4">
              <w:rPr>
                <w:rFonts w:eastAsia="Times New Roman"/>
                <w:b/>
                <w:color w:val="000000" w:themeColor="text1"/>
              </w:rPr>
              <w:t>nj</w:t>
            </w:r>
            <w:r w:rsidRPr="00D17B39">
              <w:rPr>
                <w:rFonts w:eastAsia="Times New Roman"/>
              </w:rPr>
              <w:br/>
            </w:r>
            <w:r w:rsidRPr="00D17B39">
              <w:rPr>
                <w:rFonts w:eastAsia="Times New Roman"/>
                <w:i/>
              </w:rPr>
              <w:t>chieftaincy</w:t>
            </w:r>
          </w:p>
        </w:tc>
        <w:tc>
          <w:tcPr>
            <w:tcW w:w="72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tr</w:t>
            </w:r>
            <w:r w:rsidRPr="00D17B39">
              <w:rPr>
                <w:rFonts w:eastAsia="Times New Roman"/>
                <w:b/>
              </w:rPr>
              <w:t xml:space="preserve">ɔ́ </w:t>
            </w:r>
            <w:r w:rsidRPr="00D17B39">
              <w:rPr>
                <w:rFonts w:eastAsia="Times New Roman"/>
                <w:b/>
              </w:rPr>
              <w:br/>
            </w:r>
            <w:r w:rsidRPr="00D17B39">
              <w:rPr>
                <w:rFonts w:eastAsia="Times New Roman"/>
                <w:i/>
              </w:rPr>
              <w:t>chief</w:t>
            </w:r>
            <w:r w:rsidRPr="00D17B39">
              <w:rPr>
                <w:rFonts w:eastAsia="Times New Roman"/>
                <w:b/>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18950F08" w:rsidR="00EB201E" w:rsidRPr="00D17B39" w:rsidRDefault="00D17B39" w:rsidP="006166EF">
      <w:pPr>
        <w:pStyle w:val="NoSpacing"/>
        <w:ind w:firstLine="720"/>
        <w:jc w:val="both"/>
        <w:rPr>
          <w:rFonts w:eastAsia="Times New Roman"/>
        </w:rPr>
      </w:pPr>
      <w:r w:rsidRPr="005317F7">
        <w:rPr>
          <w:rFonts w:eastAsia="Times New Roman"/>
          <w:b/>
          <w:i/>
        </w:rPr>
        <w:t>Lexical correspondences (2)</w:t>
      </w:r>
      <w:r w:rsidRPr="00D17B39">
        <w:rPr>
          <w:rFonts w:eastAsia="Times New Roman"/>
        </w:rPr>
        <w:t xml:space="preserve"> demonstrates fortition within the C2 position between Medew Neter (Ancient Egyptian) voiced alveolar trill</w:t>
      </w:r>
      <w:r w:rsidRPr="00D17B39">
        <w:rPr>
          <w:rFonts w:eastAsia="Times New Roman"/>
        </w:rPr>
        <w:fldChar w:fldCharType="begin"/>
      </w:r>
      <w:r w:rsidRPr="00D17B39">
        <w:rPr>
          <w:rFonts w:eastAsia="Times New Roman"/>
        </w:rPr>
        <w:instrText xml:space="preserve"> XE "voiced alveolar trill" </w:instrText>
      </w:r>
      <w:r w:rsidRPr="00D17B39">
        <w:rPr>
          <w:rFonts w:eastAsia="Times New Roman"/>
        </w:rPr>
        <w:fldChar w:fldCharType="end"/>
      </w:r>
      <w:r w:rsidRPr="00D17B39">
        <w:rPr>
          <w:rFonts w:eastAsia="Times New Roman"/>
        </w:rPr>
        <w:t xml:space="preserve"> *</w:t>
      </w:r>
      <w:r w:rsidRPr="00D17B39">
        <w:rPr>
          <w:rFonts w:eastAsia="Times New Roman"/>
          <w:b/>
        </w:rPr>
        <w:t>r</w:t>
      </w:r>
      <w:r w:rsidRPr="00D17B39">
        <w:rPr>
          <w:rFonts w:eastAsia="Times New Roman"/>
        </w:rPr>
        <w:t xml:space="preserve"> becoming historically a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voiceless alveolar stop</w:t>
      </w:r>
      <w:r w:rsidRPr="00D17B39">
        <w:rPr>
          <w:rFonts w:eastAsia="Times New Roman"/>
        </w:rPr>
        <w:fldChar w:fldCharType="begin"/>
      </w:r>
      <w:r w:rsidRPr="00D17B39">
        <w:rPr>
          <w:rFonts w:eastAsia="Times New Roman"/>
        </w:rPr>
        <w:instrText xml:space="preserve"> XE "voiceless alveolar stop" </w:instrText>
      </w:r>
      <w:r w:rsidRPr="00D17B39">
        <w:rPr>
          <w:rFonts w:eastAsia="Times New Roman"/>
        </w:rPr>
        <w:fldChar w:fldCharType="end"/>
      </w:r>
      <w:r w:rsidRPr="00D17B39">
        <w:rPr>
          <w:rFonts w:eastAsia="Times New Roman"/>
        </w:rPr>
        <w:t xml:space="preserve"> [</w:t>
      </w:r>
      <w:r w:rsidRPr="00D17B39">
        <w:rPr>
          <w:rFonts w:eastAsia="Times New Roman"/>
          <w:b/>
        </w:rPr>
        <w:t>t</w:t>
      </w:r>
      <w:r w:rsidRPr="00D17B39">
        <w:rPr>
          <w:rFonts w:eastAsia="Times New Roman"/>
        </w:rPr>
        <w:t>]</w:t>
      </w:r>
      <w:r w:rsidRPr="00D17B39">
        <w:rPr>
          <w:rFonts w:eastAsia="Times New Roman"/>
          <w:b/>
        </w:rPr>
        <w:t xml:space="preserve">. </w:t>
      </w:r>
      <w:r w:rsidRPr="00D17B39">
        <w:rPr>
          <w:rFonts w:eastAsia="Times New Roman"/>
        </w:rPr>
        <w:t>The</w:t>
      </w:r>
      <w:r w:rsidRPr="00D17B39">
        <w:rPr>
          <w:rFonts w:eastAsia="Times New Roman"/>
          <w:b/>
        </w:rPr>
        <w:t xml:space="preserve"> </w:t>
      </w:r>
      <w:r w:rsidRPr="00D17B39">
        <w:rPr>
          <w:rFonts w:eastAsia="Times New Roman"/>
        </w:rPr>
        <w:t xml:space="preserve">systematic regularity can be </w:t>
      </w:r>
      <w:r w:rsidRPr="00D17B39">
        <w:rPr>
          <w:rFonts w:eastAsia="Times New Roman"/>
        </w:rPr>
        <w:lastRenderedPageBreak/>
        <w:t>observed fairly easily within any consonant environment</w:t>
      </w:r>
      <w:r w:rsidRPr="00D17B39">
        <w:rPr>
          <w:rFonts w:eastAsia="Times New Roman"/>
          <w:b/>
        </w:rPr>
        <w:t xml:space="preserve">. </w:t>
      </w:r>
      <w:r w:rsidRPr="00EB201E">
        <w:rPr>
          <w:rFonts w:eastAsia="Times New Roman"/>
          <w:b/>
          <w:i/>
        </w:rPr>
        <w:t>Lexical correspondences (3)</w:t>
      </w:r>
      <w:r w:rsidRPr="00D17B39">
        <w:rPr>
          <w:rFonts w:eastAsia="Times New Roman"/>
        </w:rPr>
        <w:t xml:space="preserve"> details regularity in phonetic identity</w:t>
      </w:r>
      <w:r w:rsidRPr="00D17B39">
        <w:rPr>
          <w:rFonts w:eastAsia="Times New Roman"/>
        </w:rPr>
        <w:fldChar w:fldCharType="begin"/>
      </w:r>
      <w:r w:rsidRPr="00D17B39">
        <w:rPr>
          <w:rFonts w:eastAsia="Times New Roman"/>
        </w:rPr>
        <w:instrText xml:space="preserve"> XE "phonetic identity" </w:instrText>
      </w:r>
      <w:r w:rsidRPr="00D17B39">
        <w:rPr>
          <w:rFonts w:eastAsia="Times New Roman"/>
        </w:rPr>
        <w:fldChar w:fldCharType="end"/>
      </w:r>
      <w:r w:rsidRPr="00D17B39">
        <w:rPr>
          <w:rFonts w:eastAsia="Times New Roman"/>
        </w:rPr>
        <w:t xml:space="preserve"> within the C1 consonant position with</w:t>
      </w:r>
      <w:r w:rsidRPr="00D17B39">
        <w:rPr>
          <w:rFonts w:eastAsia="Times New Roman"/>
          <w:b/>
        </w:rPr>
        <w:t xml:space="preserve"> </w:t>
      </w:r>
      <w:r w:rsidRPr="00D17B39">
        <w:rPr>
          <w:rFonts w:eastAsia="Times New Roman"/>
        </w:rPr>
        <w:t>Medew Neter (Ancient Egyptian) reconstructed voiced bilabial nasal *</w:t>
      </w:r>
      <w:r w:rsidRPr="00D17B39">
        <w:rPr>
          <w:rFonts w:eastAsia="Times New Roman"/>
          <w:b/>
        </w:rPr>
        <w:t>m</w:t>
      </w:r>
      <w:r w:rsidRPr="00D17B39">
        <w:rPr>
          <w:rFonts w:eastAsia="Times New Roman"/>
        </w:rPr>
        <w:t xml:space="preserve"> becoming identical in Nubian Dongolawi as C1 [</w:t>
      </w:r>
      <w:r w:rsidRPr="00D17B39">
        <w:rPr>
          <w:rFonts w:eastAsia="Times New Roman"/>
          <w:b/>
        </w:rPr>
        <w:t>m</w:t>
      </w:r>
      <w:r w:rsidRPr="00D17B39">
        <w:rPr>
          <w:rFonts w:eastAsia="Times New Roman"/>
        </w:rPr>
        <w:t xml:space="preserve">] </w:t>
      </w:r>
      <w:sdt>
        <w:sdtPr>
          <w:rPr>
            <w:rFonts w:eastAsia="Times New Roman"/>
          </w:rPr>
          <w:id w:val="-677806460"/>
          <w:citation/>
        </w:sdtPr>
        <w:sdtContent>
          <w:r w:rsidRPr="00D17B39">
            <w:rPr>
              <w:rFonts w:eastAsia="Times New Roman"/>
            </w:rPr>
            <w:fldChar w:fldCharType="begin"/>
          </w:r>
          <w:r w:rsidRPr="00D17B39">
            <w:rPr>
              <w:rFonts w:eastAsia="Times New Roman"/>
            </w:rPr>
            <w:instrText xml:space="preserve"> CITATION Pat98 \l 1033 </w:instrText>
          </w:r>
          <w:r w:rsidRPr="00D17B39">
            <w:rPr>
              <w:rFonts w:eastAsia="Times New Roman"/>
            </w:rPr>
            <w:fldChar w:fldCharType="separate"/>
          </w:r>
          <w:r w:rsidRPr="00D17B39">
            <w:rPr>
              <w:rFonts w:eastAsia="Times New Roman"/>
            </w:rPr>
            <w:t>(Bennett, 1998)</w:t>
          </w:r>
          <w:r w:rsidRPr="00D17B39">
            <w:rPr>
              <w:rFonts w:eastAsia="Times New Roman"/>
            </w:rPr>
            <w:fldChar w:fldCharType="end"/>
          </w:r>
        </w:sdtContent>
      </w:sdt>
      <w:r w:rsidRPr="00D17B39">
        <w:rPr>
          <w:rFonts w:eastAsia="Times New Roman"/>
        </w:rPr>
        <w:t xml:space="preserve">. </w:t>
      </w:r>
    </w:p>
    <w:p w14:paraId="2D80D041" w14:textId="77777777" w:rsidR="008B6649" w:rsidRDefault="00D17B39" w:rsidP="008B6649">
      <w:pPr>
        <w:pStyle w:val="NoSpacing"/>
        <w:ind w:firstLine="720"/>
        <w:jc w:val="both"/>
        <w:rPr>
          <w:rFonts w:eastAsia="Times New Roman"/>
        </w:rPr>
      </w:pPr>
      <w:r w:rsidRPr="00D17B39">
        <w:rPr>
          <w:rFonts w:eastAsia="Times New Roman"/>
        </w:rPr>
        <w:t>Interesting scientific explanations is observed in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epenthesis</w:t>
      </w:r>
      <w:r w:rsidRPr="00D17B39">
        <w:rPr>
          <w:rFonts w:eastAsia="Times New Roman"/>
        </w:rPr>
        <w:fldChar w:fldCharType="begin"/>
      </w:r>
      <w:r w:rsidRPr="00D17B39">
        <w:rPr>
          <w:rFonts w:eastAsia="Times New Roman"/>
        </w:rPr>
        <w:instrText xml:space="preserve"> XE "epenthesis" </w:instrText>
      </w:r>
      <w:r w:rsidRPr="00D17B39">
        <w:rPr>
          <w:rFonts w:eastAsia="Times New Roman"/>
        </w:rPr>
        <w:fldChar w:fldCharType="end"/>
      </w:r>
      <w:r w:rsidRPr="00D17B39">
        <w:rPr>
          <w:rFonts w:eastAsia="Times New Roman"/>
        </w:rPr>
        <w:t xml:space="preserve">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In Medew Neter (</w:t>
      </w:r>
      <w:r w:rsidRPr="00D17B39">
        <w:rPr>
          <w:rFonts w:eastAsia="Times New Roman"/>
          <w:b/>
        </w:rPr>
        <w:t>12</w:t>
      </w:r>
      <w:r w:rsidRPr="00D17B39">
        <w:rPr>
          <w:rFonts w:eastAsia="Times New Roman"/>
        </w:rPr>
        <w:t>) *</w:t>
      </w:r>
      <w:r w:rsidRPr="00D17B39">
        <w:rPr>
          <w:rFonts w:eastAsia="Times New Roman"/>
          <w:b/>
        </w:rPr>
        <w:t xml:space="preserve">mɛd </w:t>
      </w:r>
      <w:r w:rsidRPr="00D17B39">
        <w:rPr>
          <w:rFonts w:eastAsia="Times New Roman"/>
        </w:rPr>
        <w:t>- falsehood, has gemination of the voiced bilabial nasal C1 [</w:t>
      </w:r>
      <w:r w:rsidRPr="00D17B39">
        <w:rPr>
          <w:rFonts w:eastAsia="Times New Roman"/>
          <w:b/>
        </w:rPr>
        <w:t>m</w:t>
      </w:r>
      <w:r w:rsidRPr="00D17B39">
        <w:rPr>
          <w:rFonts w:eastAsia="Times New Roman"/>
        </w:rPr>
        <w:t xml:space="preserve">] in Dogon Tommo So </w:t>
      </w:r>
      <w:r w:rsidRPr="00D17B39">
        <w:rPr>
          <w:rFonts w:eastAsia="Times New Roman"/>
          <w:b/>
        </w:rPr>
        <w:t xml:space="preserve">yà-mmàlú </w:t>
      </w:r>
      <w:r w:rsidRPr="00D17B39">
        <w:rPr>
          <w:rFonts w:eastAsia="Times New Roman"/>
        </w:rPr>
        <w:t>- false claims. We find Medew Neter (Ancient Egyptian) C2 voiced alveolar dental stop *</w:t>
      </w:r>
      <w:r w:rsidRPr="00D17B39">
        <w:rPr>
          <w:rFonts w:eastAsia="Times New Roman"/>
          <w:b/>
        </w:rPr>
        <w:t>d</w:t>
      </w:r>
      <w:r w:rsidRPr="00D17B39">
        <w:rPr>
          <w:rFonts w:eastAsia="Times New Roman"/>
        </w:rPr>
        <w:t xml:space="preserve">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into Dogon Tommo So as a C2 alveolar lateral approximate [</w:t>
      </w:r>
      <w:r w:rsidRPr="00D17B39">
        <w:rPr>
          <w:rFonts w:eastAsia="Times New Roman"/>
          <w:b/>
        </w:rPr>
        <w:t>l</w:t>
      </w:r>
      <w:r w:rsidRPr="00D17B39">
        <w:rPr>
          <w:rFonts w:eastAsia="Times New Roman"/>
        </w:rPr>
        <w:t>]. In Medew Neter (</w:t>
      </w:r>
      <w:r w:rsidRPr="00D17B39">
        <w:rPr>
          <w:rFonts w:eastAsia="Times New Roman"/>
          <w:b/>
        </w:rPr>
        <w:t>11</w:t>
      </w:r>
      <w:r w:rsidRPr="00D17B39">
        <w:rPr>
          <w:rFonts w:eastAsia="Times New Roman"/>
        </w:rPr>
        <w:t>) *</w:t>
      </w:r>
      <w:r w:rsidRPr="00D17B39">
        <w:rPr>
          <w:rFonts w:eastAsia="Times New Roman"/>
          <w:b/>
        </w:rPr>
        <w:t xml:space="preserve">mál </w:t>
      </w:r>
      <w:r w:rsidRPr="00D17B39">
        <w:rPr>
          <w:rFonts w:eastAsia="Times New Roman"/>
        </w:rPr>
        <w:t>- inundation, flood, and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 xml:space="preserve">mált </w:t>
      </w:r>
      <w:r w:rsidRPr="00D17B39">
        <w:rPr>
          <w:rFonts w:eastAsia="Times New Roman"/>
        </w:rPr>
        <w:t>- channel of water, a possible process of epenthesis is within the C2 position in which a voiced alveolar stop attaches itself to the lateral approximate [</w:t>
      </w:r>
      <w:r w:rsidRPr="00D17B39">
        <w:rPr>
          <w:rFonts w:eastAsia="Times New Roman"/>
          <w:b/>
        </w:rPr>
        <w:t>lt</w:t>
      </w:r>
      <w:r w:rsidRPr="00D17B39">
        <w:rPr>
          <w:rFonts w:eastAsia="Times New Roman"/>
        </w:rPr>
        <w:t>] possibly inherited from the ancestral  PNS *</w:t>
      </w:r>
      <w:r w:rsidRPr="00D17B39">
        <w:rPr>
          <w:rFonts w:eastAsia="Times New Roman"/>
          <w:b/>
        </w:rPr>
        <w:t xml:space="preserve">mád </w:t>
      </w:r>
      <w:r w:rsidRPr="00D17B39">
        <w:rPr>
          <w:rFonts w:eastAsia="Times New Roman"/>
        </w:rPr>
        <w:t>- flood. Medew Neter lexical item (</w:t>
      </w:r>
      <w:r w:rsidRPr="00D17B39">
        <w:rPr>
          <w:rFonts w:eastAsia="Times New Roman"/>
          <w:b/>
        </w:rPr>
        <w:t>13</w:t>
      </w:r>
      <w:r w:rsidRPr="00D17B39">
        <w:rPr>
          <w:rFonts w:eastAsia="Times New Roman"/>
        </w:rPr>
        <w:t>) *</w:t>
      </w:r>
      <w:r w:rsidRPr="00D17B39">
        <w:rPr>
          <w:rFonts w:eastAsia="Times New Roman"/>
          <w:b/>
        </w:rPr>
        <w:t>mɛt -</w:t>
      </w:r>
      <w:r w:rsidRPr="00D17B39">
        <w:rPr>
          <w:rFonts w:eastAsia="Times New Roman"/>
        </w:rPr>
        <w:t xml:space="preserve"> way, path, becomes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murrɛ̄</w:t>
      </w:r>
      <w:r w:rsidRPr="00D17B39">
        <w:rPr>
          <w:rFonts w:eastAsia="Times New Roman"/>
        </w:rPr>
        <w:t>ː - pass through, or even Medew Neter *</w:t>
      </w:r>
      <w:r w:rsidRPr="00D17B39">
        <w:rPr>
          <w:rFonts w:eastAsia="Times New Roman"/>
          <w:b/>
        </w:rPr>
        <w:t xml:space="preserve">maːt </w:t>
      </w:r>
      <w:r w:rsidRPr="00D17B39">
        <w:rPr>
          <w:rFonts w:eastAsia="Times New Roman"/>
        </w:rPr>
        <w:t xml:space="preserve">- truth, law, order, with Nubian Dongolawi </w:t>
      </w:r>
      <w:r w:rsidRPr="00D17B39">
        <w:rPr>
          <w:rFonts w:eastAsia="Times New Roman"/>
          <w:b/>
        </w:rPr>
        <w:t xml:space="preserve">ámur </w:t>
      </w:r>
      <w:r w:rsidRPr="00D17B39">
        <w:rPr>
          <w:rFonts w:eastAsia="Times New Roman"/>
        </w:rPr>
        <w:t>- order, command, thereby the C2 position is witnessing a case of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C2 *</w:t>
      </w:r>
      <w:r w:rsidRPr="00D17B39">
        <w:rPr>
          <w:rFonts w:eastAsia="Times New Roman"/>
          <w:b/>
        </w:rPr>
        <w:t>t</w:t>
      </w:r>
      <w:r w:rsidRPr="00D17B39">
        <w:rPr>
          <w:rFonts w:eastAsia="Times New Roman"/>
        </w:rPr>
        <w:t>&gt;</w:t>
      </w:r>
      <w:r w:rsidRPr="00D17B39">
        <w:rPr>
          <w:rFonts w:eastAsia="Times New Roman"/>
          <w:b/>
        </w:rPr>
        <w:t>r</w:t>
      </w:r>
      <w:r w:rsidR="00B75212">
        <w:rPr>
          <w:rFonts w:eastAsia="Times New Roman"/>
        </w:rPr>
        <w:t>.</w:t>
      </w:r>
    </w:p>
    <w:p w14:paraId="60AD6651" w14:textId="681F9C16" w:rsidR="00A80FD7" w:rsidRPr="008B6649" w:rsidRDefault="00243569" w:rsidP="008B6649">
      <w:r>
        <w:rPr>
          <w:sz w:val="36"/>
          <w:szCs w:val="36"/>
        </w:rPr>
        <w:br/>
      </w:r>
      <w:r w:rsidR="00A80FD7" w:rsidRPr="008B6649">
        <w:rPr>
          <w:b/>
          <w:i/>
        </w:rPr>
        <w:t>Lexical correspondences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stop</w:t>
      </w:r>
      <w:r w:rsidR="00A80FD7" w:rsidRPr="00A80FD7">
        <w:fldChar w:fldCharType="begin"/>
      </w:r>
      <w:r w:rsidR="00A80FD7" w:rsidRPr="00A80FD7">
        <w:instrText xml:space="preserve"> XE "voiced bilabial stop" </w:instrText>
      </w:r>
      <w:r w:rsidR="00A80FD7" w:rsidRPr="00A80FD7">
        <w:fldChar w:fldCharType="end"/>
      </w:r>
      <w:r w:rsidR="00A80FD7" w:rsidRPr="00A80FD7">
        <w:t xml:space="preserve"> </w:t>
      </w:r>
      <w:r w:rsidR="00A80FD7" w:rsidRPr="00A80FD7">
        <w:rPr>
          <w:b/>
        </w:rPr>
        <w:t>m</w:t>
      </w:r>
      <w:r w:rsidR="00A80FD7" w:rsidRPr="00A80FD7">
        <w:t>-</w:t>
      </w:r>
    </w:p>
    <w:p w14:paraId="33F4A7F3" w14:textId="77777777" w:rsidR="00EB201E" w:rsidRPr="00B75212" w:rsidRDefault="00EB201E" w:rsidP="007A6A2E">
      <w:pPr>
        <w:pStyle w:val="NoSpacing"/>
        <w:rPr>
          <w:rFonts w:eastAsia="Times New Roman"/>
        </w:rPr>
      </w:pP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45AC5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Pr="0062407A">
              <w:rPr>
                <w:sz w:val="20"/>
                <w:szCs w:val="20"/>
                <w:u w:val="single"/>
              </w:rPr>
              <w:t>PNS</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5DCCF000"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mád</w:t>
            </w:r>
            <w:r w:rsidRPr="00A80FD7">
              <w:br/>
            </w:r>
            <w:r w:rsidRPr="00A80FD7">
              <w:rPr>
                <w:i/>
              </w:rPr>
              <w:t xml:space="preserve">     </w:t>
            </w:r>
            <w:r>
              <w:rPr>
                <w:i/>
              </w:rPr>
              <w:t xml:space="preserve">&lt; mr &gt;    </w:t>
            </w:r>
            <w:r w:rsidRPr="00A80FD7">
              <w:rPr>
                <w:i/>
              </w:rPr>
              <w:t xml:space="preserve"> flood</w:t>
            </w:r>
          </w:p>
        </w:tc>
        <w:tc>
          <w:tcPr>
            <w:tcW w:w="866" w:type="pct"/>
            <w:hideMark/>
          </w:tcPr>
          <w:p w14:paraId="14CE8E48" w14:textId="77777777" w:rsidR="00A80FD7" w:rsidRPr="00A80FD7" w:rsidRDefault="00A80FD7" w:rsidP="00A80FD7">
            <w:pPr>
              <w:pStyle w:val="NoSpacing"/>
            </w:pPr>
            <w:r w:rsidRPr="00A80FD7">
              <w:t>*</w:t>
            </w:r>
            <w:r w:rsidRPr="00A80FD7">
              <w:rPr>
                <w:b/>
                <w:color w:val="FF0000"/>
              </w:rPr>
              <w:t>m</w:t>
            </w:r>
            <w:r w:rsidRPr="00A80FD7">
              <w:rPr>
                <w:b/>
              </w:rPr>
              <w:t>ár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A80FD7">
              <w:rPr>
                <w:i/>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imeːri</w:t>
            </w:r>
            <w:r w:rsidRPr="00A80FD7">
              <w:br/>
            </w:r>
            <w:r w:rsidRPr="00C82A74">
              <w:rPr>
                <w:i/>
                <w:sz w:val="22"/>
                <w:szCs w:val="22"/>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A80FD7">
              <w:rPr>
                <w:i/>
              </w:rPr>
              <w:t>channel of water</w:t>
            </w:r>
          </w:p>
        </w:tc>
        <w:tc>
          <w:tcPr>
            <w:tcW w:w="663" w:type="pct"/>
            <w:hideMark/>
          </w:tcPr>
          <w:p w14:paraId="6E4C2A97" w14:textId="77777777" w:rsidR="007A6A2E" w:rsidRDefault="00A80FD7" w:rsidP="00A80FD7">
            <w:pPr>
              <w:pStyle w:val="NoSpacing"/>
              <w:rPr>
                <w:i/>
              </w:rPr>
            </w:pPr>
            <w:r w:rsidRPr="00A80FD7">
              <w:rPr>
                <w:b/>
              </w:rPr>
              <w:t>mōl</w:t>
            </w:r>
            <w:r w:rsidRPr="00A80FD7">
              <w:br/>
            </w:r>
            <w:r w:rsidRPr="00A80FD7">
              <w:rPr>
                <w:i/>
              </w:rPr>
              <w:t xml:space="preserve">rise </w:t>
            </w:r>
          </w:p>
          <w:p w14:paraId="5AFE510E" w14:textId="7B0ADA5D" w:rsidR="00A80FD7" w:rsidRPr="00A80FD7" w:rsidRDefault="00A80FD7" w:rsidP="00A80FD7">
            <w:pPr>
              <w:pStyle w:val="NoSpacing"/>
            </w:pPr>
            <w:r w:rsidRPr="007A6A2E">
              <w:rPr>
                <w:i/>
                <w:sz w:val="20"/>
                <w:szCs w:val="20"/>
              </w:rPr>
              <w:t>(of a river)</w:t>
            </w:r>
          </w:p>
        </w:tc>
        <w:tc>
          <w:tcPr>
            <w:tcW w:w="719" w:type="pct"/>
            <w:hideMark/>
          </w:tcPr>
          <w:p w14:paraId="75EF3BD2" w14:textId="77777777" w:rsidR="007A6A2E" w:rsidRDefault="00A80FD7" w:rsidP="00A80FD7">
            <w:pPr>
              <w:pStyle w:val="NoSpacing"/>
            </w:pPr>
            <w:r w:rsidRPr="00A80FD7">
              <w:rPr>
                <w:b/>
              </w:rPr>
              <w:t>mìré</w:t>
            </w:r>
          </w:p>
          <w:p w14:paraId="03727270" w14:textId="77777777" w:rsidR="007A6A2E" w:rsidRDefault="007A6A2E" w:rsidP="00A80FD7">
            <w:pPr>
              <w:pStyle w:val="NoSpacing"/>
              <w:rPr>
                <w:i/>
              </w:rPr>
            </w:pPr>
            <w:r>
              <w:rPr>
                <w:i/>
              </w:rPr>
              <w:t>water</w:t>
            </w:r>
          </w:p>
          <w:p w14:paraId="697868EA" w14:textId="1886B8F6" w:rsidR="00A80FD7" w:rsidRPr="007A6A2E" w:rsidRDefault="00A80FD7" w:rsidP="00A80FD7">
            <w:pPr>
              <w:pStyle w:val="NoSpacing"/>
              <w:rPr>
                <w:sz w:val="20"/>
                <w:szCs w:val="20"/>
              </w:rPr>
            </w:pPr>
            <w:r w:rsidRPr="007A6A2E">
              <w:rPr>
                <w:i/>
                <w:sz w:val="20"/>
                <w:szCs w:val="20"/>
              </w:rPr>
              <w:t>(submerge)</w:t>
            </w:r>
          </w:p>
        </w:tc>
      </w:tr>
      <w:tr w:rsidR="00A80FD7" w:rsidRPr="00A80FD7" w14:paraId="282C9BFF" w14:textId="77777777" w:rsidTr="00073441">
        <w:trPr>
          <w:trHeight w:val="637"/>
        </w:trPr>
        <w:tc>
          <w:tcPr>
            <w:tcW w:w="1325" w:type="pct"/>
            <w:hideMark/>
          </w:tcPr>
          <w:p w14:paraId="67FE79D5" w14:textId="538221A1" w:rsidR="00A80FD7" w:rsidRPr="00A80FD7" w:rsidRDefault="00A80FD7" w:rsidP="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mɛd</w:t>
            </w:r>
            <w:r w:rsidRPr="00A80FD7">
              <w:br/>
            </w:r>
            <w:r w:rsidRPr="00A80FD7">
              <w:rPr>
                <w:i/>
              </w:rPr>
              <w:t xml:space="preserve">    &lt; md &gt;</w:t>
            </w:r>
            <w:r>
              <w:rPr>
                <w:i/>
              </w:rPr>
              <w:t xml:space="preserve">      </w:t>
            </w:r>
            <w:r w:rsidRPr="00A80FD7">
              <w:rPr>
                <w:i/>
              </w:rPr>
              <w:t xml:space="preserve"> false</w:t>
            </w:r>
          </w:p>
        </w:tc>
        <w:tc>
          <w:tcPr>
            <w:tcW w:w="866" w:type="pct"/>
            <w:hideMark/>
          </w:tcPr>
          <w:p w14:paraId="2894DB90" w14:textId="77777777" w:rsidR="00A80FD7" w:rsidRPr="00A80FD7" w:rsidRDefault="00A80FD7" w:rsidP="00A80FD7">
            <w:pPr>
              <w:pStyle w:val="NoSpacing"/>
            </w:pPr>
            <w:r w:rsidRPr="00A80FD7">
              <w:t>*</w:t>
            </w:r>
            <w:r w:rsidRPr="00A80FD7">
              <w:rPr>
                <w:b/>
                <w:color w:val="FF0000"/>
              </w:rPr>
              <w:t>m</w:t>
            </w:r>
            <w:r w:rsidRPr="00A80FD7">
              <w:rPr>
                <w:b/>
              </w:rPr>
              <w:t>ɛd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falsehood</w:t>
            </w:r>
          </w:p>
        </w:tc>
        <w:tc>
          <w:tcPr>
            <w:tcW w:w="664" w:type="pct"/>
            <w:hideMark/>
          </w:tcPr>
          <w:p w14:paraId="71B7EE76" w14:textId="77777777" w:rsidR="00A80FD7" w:rsidRPr="00A80FD7" w:rsidRDefault="00A80FD7" w:rsidP="00A80FD7">
            <w:pPr>
              <w:pStyle w:val="NoSpacing"/>
              <w:rPr>
                <w:b/>
              </w:rPr>
            </w:pPr>
            <w:r w:rsidRPr="00A80FD7">
              <w:rPr>
                <w:b/>
              </w:rPr>
              <w:t>nouːd</w:t>
            </w:r>
            <w:r w:rsidRPr="00A80FD7">
              <w:rPr>
                <w:b/>
              </w:rPr>
              <w:br/>
            </w:r>
            <w:r w:rsidRPr="00A80FD7">
              <w:rPr>
                <w:i/>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A80FD7">
              <w:rPr>
                <w:i/>
              </w:rPr>
              <w:t>a lie</w:t>
            </w:r>
          </w:p>
        </w:tc>
        <w:tc>
          <w:tcPr>
            <w:tcW w:w="663" w:type="pct"/>
            <w:hideMark/>
          </w:tcPr>
          <w:p w14:paraId="2A600914" w14:textId="77777777" w:rsidR="00A80FD7" w:rsidRPr="00A80FD7" w:rsidRDefault="00A80FD7" w:rsidP="00A80FD7">
            <w:pPr>
              <w:pStyle w:val="NoSpacing"/>
            </w:pPr>
            <w:r w:rsidRPr="00A80FD7">
              <w:rPr>
                <w:b/>
              </w:rPr>
              <w:t>mɛθ</w:t>
            </w:r>
            <w:r w:rsidRPr="00A80FD7">
              <w:rPr>
                <w:b/>
              </w:rPr>
              <w:br/>
            </w:r>
            <w:r w:rsidRPr="00A80FD7">
              <w:rPr>
                <w:i/>
              </w:rPr>
              <w:t>deceive</w:t>
            </w:r>
          </w:p>
        </w:tc>
        <w:tc>
          <w:tcPr>
            <w:tcW w:w="719" w:type="pct"/>
            <w:hideMark/>
          </w:tcPr>
          <w:p w14:paraId="4148FD5C" w14:textId="77777777" w:rsidR="00A80FD7" w:rsidRPr="00A80FD7" w:rsidRDefault="00A80FD7" w:rsidP="00A80FD7">
            <w:pPr>
              <w:pStyle w:val="NoSpacing"/>
              <w:rPr>
                <w:b/>
              </w:rPr>
            </w:pPr>
            <w:r w:rsidRPr="00A80FD7">
              <w:rPr>
                <w:b/>
              </w:rPr>
              <w:t>yà-mmàlú</w:t>
            </w:r>
            <w:r w:rsidRPr="00A80FD7">
              <w:rPr>
                <w:b/>
              </w:rPr>
              <w:br/>
            </w:r>
            <w:r w:rsidRPr="00A80FD7">
              <w:rPr>
                <w:i/>
              </w:rPr>
              <w:t>false claims</w:t>
            </w:r>
          </w:p>
        </w:tc>
      </w:tr>
      <w:tr w:rsidR="00A80FD7" w:rsidRPr="00A80FD7" w14:paraId="543C35C1" w14:textId="77777777" w:rsidTr="00073441">
        <w:trPr>
          <w:trHeight w:val="937"/>
        </w:trPr>
        <w:tc>
          <w:tcPr>
            <w:tcW w:w="1325" w:type="pct"/>
            <w:hideMark/>
          </w:tcPr>
          <w:p w14:paraId="52695CDA" w14:textId="37559867" w:rsidR="00A80FD7" w:rsidRPr="00A80FD7" w:rsidRDefault="00A80FD7" w:rsidP="00A80FD7">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mVt</w:t>
            </w:r>
            <w:r w:rsidRPr="00A80FD7">
              <w:br/>
            </w:r>
            <w:r w:rsidRPr="00A80FD7">
              <w:rPr>
                <w:i/>
              </w:rPr>
              <w:t xml:space="preserve">    &lt; mit &gt; </w:t>
            </w:r>
            <w:r>
              <w:rPr>
                <w:i/>
              </w:rPr>
              <w:t xml:space="preserve">      </w:t>
            </w:r>
            <w:r w:rsidRPr="00A80FD7">
              <w:rPr>
                <w:i/>
              </w:rPr>
              <w:t>path</w:t>
            </w:r>
          </w:p>
        </w:tc>
        <w:tc>
          <w:tcPr>
            <w:tcW w:w="866" w:type="pct"/>
            <w:hideMark/>
          </w:tcPr>
          <w:p w14:paraId="2F1C0185" w14:textId="77777777" w:rsidR="00A80FD7" w:rsidRPr="00A80FD7" w:rsidRDefault="00A80FD7" w:rsidP="00A80FD7">
            <w:pPr>
              <w:pStyle w:val="NoSpacing"/>
            </w:pPr>
            <w:r w:rsidRPr="00A80FD7">
              <w:t>*</w:t>
            </w:r>
            <w:r w:rsidRPr="00A80FD7">
              <w:rPr>
                <w:b/>
                <w:color w:val="FF0000"/>
              </w:rPr>
              <w:t>m</w:t>
            </w:r>
            <w:r w:rsidRPr="00A80FD7">
              <w:rPr>
                <w:b/>
              </w:rPr>
              <w:t>ɛt</w:t>
            </w:r>
            <w:r w:rsidRPr="00A80FD7">
              <w:br/>
            </w:r>
            <w:r w:rsidRPr="00A80FD7">
              <w:rPr>
                <w:i/>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A80FD7">
              <w:rPr>
                <w:b/>
              </w:rPr>
              <w:t>moiːt</w:t>
            </w:r>
            <w:r w:rsidRPr="00A80FD7">
              <w:rPr>
                <w:b/>
              </w:rPr>
              <w:br/>
            </w:r>
            <w:r w:rsidRPr="00A80FD7">
              <w:rPr>
                <w:i/>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ɛ̄ː</w:t>
            </w:r>
            <w:r w:rsidRPr="00A80FD7">
              <w:br/>
            </w:r>
            <w:r w:rsidRPr="00A80FD7">
              <w:rPr>
                <w:i/>
              </w:rPr>
              <w:t>pass through</w:t>
            </w:r>
          </w:p>
        </w:tc>
        <w:tc>
          <w:tcPr>
            <w:tcW w:w="663" w:type="pct"/>
            <w:hideMark/>
          </w:tcPr>
          <w:p w14:paraId="0207E563" w14:textId="77777777" w:rsidR="00A80FD7" w:rsidRPr="00A80FD7" w:rsidRDefault="00A80FD7" w:rsidP="00A80FD7">
            <w:pPr>
              <w:pStyle w:val="NoSpacing"/>
              <w:rPr>
                <w:b/>
              </w:rPr>
            </w:pPr>
            <w:r w:rsidRPr="00A80FD7">
              <w:rPr>
                <w:b/>
              </w:rPr>
              <w:t>mɛr</w:t>
            </w:r>
            <w:r w:rsidRPr="00A80FD7">
              <w:rPr>
                <w:b/>
              </w:rPr>
              <w:br/>
            </w:r>
            <w:r w:rsidRPr="00A80FD7">
              <w:rPr>
                <w:i/>
              </w:rPr>
              <w:t>go astray</w:t>
            </w:r>
          </w:p>
        </w:tc>
        <w:tc>
          <w:tcPr>
            <w:tcW w:w="719" w:type="pct"/>
            <w:hideMark/>
          </w:tcPr>
          <w:p w14:paraId="03F7CB3A" w14:textId="77777777" w:rsidR="00A80FD7" w:rsidRPr="00A80FD7" w:rsidRDefault="00A80FD7" w:rsidP="00A80FD7">
            <w:pPr>
              <w:pStyle w:val="NoSpacing"/>
              <w:rPr>
                <w:b/>
              </w:rPr>
            </w:pPr>
            <w:r w:rsidRPr="00A80FD7">
              <w:rPr>
                <w:b/>
              </w:rPr>
              <w:t>dìᵐbíjɛ́</w:t>
            </w:r>
            <w:r w:rsidRPr="00A80FD7">
              <w:rPr>
                <w:b/>
              </w:rPr>
              <w:br/>
            </w:r>
            <w:r w:rsidRPr="00A80FD7">
              <w:rPr>
                <w:i/>
              </w:rPr>
              <w:t xml:space="preserve"> 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A80FD7">
              <w:rPr>
                <w:i/>
              </w:rPr>
              <w:t>chief</w:t>
            </w:r>
          </w:p>
        </w:tc>
        <w:tc>
          <w:tcPr>
            <w:tcW w:w="866" w:type="pct"/>
            <w:hideMark/>
          </w:tcPr>
          <w:p w14:paraId="51077183" w14:textId="77777777" w:rsidR="00A80FD7" w:rsidRPr="00A80FD7" w:rsidRDefault="00A80FD7" w:rsidP="00A80FD7">
            <w:pPr>
              <w:pStyle w:val="NoSpacing"/>
            </w:pPr>
            <w:r w:rsidRPr="00A80FD7">
              <w:rPr>
                <w:b/>
              </w:rPr>
              <w:t>*</w:t>
            </w:r>
            <w:r w:rsidRPr="007A6A2E">
              <w:rPr>
                <w:b/>
                <w:color w:val="FF0000"/>
              </w:rPr>
              <w:t>m</w:t>
            </w:r>
            <w:r w:rsidRPr="00A80FD7">
              <w:rPr>
                <w:b/>
              </w:rPr>
              <w:t>ar</w:t>
            </w:r>
            <w:r w:rsidRPr="00A80FD7">
              <w:br/>
            </w:r>
            <w:r w:rsidRPr="00A80FD7">
              <w:rPr>
                <w:i/>
              </w:rPr>
              <w:t>chief officer</w:t>
            </w:r>
          </w:p>
        </w:tc>
        <w:tc>
          <w:tcPr>
            <w:tcW w:w="664" w:type="pct"/>
            <w:hideMark/>
          </w:tcPr>
          <w:p w14:paraId="259A89DB" w14:textId="77777777" w:rsidR="00A80FD7" w:rsidRPr="00A80FD7" w:rsidRDefault="00A80FD7" w:rsidP="00A80FD7">
            <w:pPr>
              <w:pStyle w:val="NoSpacing"/>
              <w:rPr>
                <w:b/>
              </w:rPr>
            </w:pPr>
            <w:r w:rsidRPr="00A80FD7">
              <w:rPr>
                <w:b/>
              </w:rPr>
              <w:t>amahti</w:t>
            </w:r>
            <w:r w:rsidRPr="00A80FD7">
              <w:rPr>
                <w:b/>
              </w:rPr>
              <w:br/>
            </w:r>
            <w:r w:rsidRPr="00A80FD7">
              <w:rPr>
                <w:i/>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073441" w:rsidRDefault="00A80FD7" w:rsidP="00073441">
            <w:pPr>
              <w:pStyle w:val="NoSpacing"/>
            </w:pPr>
            <w:r w:rsidRPr="00073441">
              <w:rPr>
                <w:i/>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ámìru</w:t>
            </w:r>
            <w:r w:rsidRPr="00A80FD7">
              <w:rPr>
                <w:b/>
              </w:rPr>
              <w:br/>
            </w:r>
            <w:r w:rsidRPr="00A80FD7">
              <w:rPr>
                <w:i/>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lastRenderedPageBreak/>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A80FD7">
              <w:rPr>
                <w:i/>
              </w:rPr>
              <w:t>truth, order, law</w:t>
            </w:r>
          </w:p>
        </w:tc>
        <w:tc>
          <w:tcPr>
            <w:tcW w:w="664" w:type="pct"/>
            <w:hideMark/>
          </w:tcPr>
          <w:p w14:paraId="06E125F9" w14:textId="77777777" w:rsidR="00A80FD7" w:rsidRPr="00A80FD7" w:rsidRDefault="00A80FD7" w:rsidP="00A80FD7">
            <w:pPr>
              <w:pStyle w:val="NoSpacing"/>
              <w:rPr>
                <w:b/>
              </w:rPr>
            </w:pPr>
            <w:r w:rsidRPr="00A80FD7">
              <w:rPr>
                <w:b/>
              </w:rPr>
              <w:t>meːt</w:t>
            </w:r>
            <w:r w:rsidRPr="00A80FD7">
              <w:rPr>
                <w:b/>
              </w:rPr>
              <w:br/>
            </w:r>
            <w:r w:rsidRPr="00A80FD7">
              <w:rPr>
                <w:i/>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A80FD7">
              <w:rPr>
                <w:i/>
              </w:rPr>
              <w:t xml:space="preserve">order, </w:t>
            </w:r>
            <w:r w:rsidRPr="00A80FD7">
              <w:rPr>
                <w:i/>
              </w:rPr>
              <w:br/>
              <w:t>command</w:t>
            </w:r>
          </w:p>
        </w:tc>
        <w:tc>
          <w:tcPr>
            <w:tcW w:w="663" w:type="pct"/>
            <w:hideMark/>
          </w:tcPr>
          <w:p w14:paraId="221E6F6C" w14:textId="77777777" w:rsidR="00A80FD7" w:rsidRPr="00A80FD7" w:rsidRDefault="00A80FD7" w:rsidP="00A80FD7">
            <w:pPr>
              <w:pStyle w:val="NoSpacing"/>
              <w:rPr>
                <w:b/>
              </w:rPr>
            </w:pPr>
            <w:r w:rsidRPr="00A80FD7">
              <w:rPr>
                <w:b/>
              </w:rPr>
              <w:t>wai</w:t>
            </w:r>
            <w:r w:rsidRPr="00A80FD7">
              <w:rPr>
                <w:b/>
              </w:rPr>
              <w:br/>
            </w:r>
            <w:r w:rsidRPr="00A80FD7">
              <w:rPr>
                <w:i/>
              </w:rPr>
              <w:t>true</w:t>
            </w:r>
          </w:p>
        </w:tc>
        <w:tc>
          <w:tcPr>
            <w:tcW w:w="719" w:type="pct"/>
            <w:hideMark/>
          </w:tcPr>
          <w:p w14:paraId="04A54513" w14:textId="77777777" w:rsidR="00A80FD7" w:rsidRPr="00A80FD7" w:rsidRDefault="00A80FD7" w:rsidP="00A80FD7">
            <w:pPr>
              <w:pStyle w:val="NoSpacing"/>
            </w:pPr>
            <w:r w:rsidRPr="00A80FD7">
              <w:rPr>
                <w:b/>
              </w:rPr>
              <w:t>bɛ̀ɛ́</w:t>
            </w:r>
            <w:r w:rsidRPr="00A80FD7">
              <w:br/>
            </w:r>
            <w:r w:rsidRPr="00A80FD7">
              <w:rPr>
                <w:i/>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&lt; mAy &gt;   offspring</w:t>
            </w:r>
          </w:p>
        </w:tc>
        <w:tc>
          <w:tcPr>
            <w:tcW w:w="866" w:type="pct"/>
            <w:hideMark/>
          </w:tcPr>
          <w:p w14:paraId="707BB1B8" w14:textId="77777777"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A80FD7">
              <w:rPr>
                <w:i/>
              </w:rPr>
              <w:t>offspring</w:t>
            </w:r>
          </w:p>
        </w:tc>
        <w:tc>
          <w:tcPr>
            <w:tcW w:w="664" w:type="pct"/>
            <w:hideMark/>
          </w:tcPr>
          <w:p w14:paraId="545DD8ED" w14:textId="1D40955A" w:rsidR="00A80FD7" w:rsidRPr="00A80FD7" w:rsidRDefault="00A80FD7" w:rsidP="00A80FD7">
            <w:pPr>
              <w:pStyle w:val="NoSpacing"/>
            </w:pPr>
            <w:r w:rsidRPr="00A80FD7">
              <w:rPr>
                <w:b/>
              </w:rPr>
              <w:t xml:space="preserve">  </w:t>
            </w:r>
            <w:r w:rsidR="00073441">
              <w:rPr>
                <w:b/>
              </w:rPr>
              <w:t xml:space="preserve"> </w:t>
            </w:r>
            <w:r w:rsidRPr="00A80FD7">
              <w:t>?</w:t>
            </w:r>
          </w:p>
        </w:tc>
        <w:tc>
          <w:tcPr>
            <w:tcW w:w="763" w:type="pct"/>
            <w:hideMark/>
          </w:tcPr>
          <w:p w14:paraId="2F57EA52" w14:textId="77777777" w:rsidR="00A80FD7" w:rsidRPr="00A80FD7" w:rsidRDefault="00A80FD7" w:rsidP="00A80FD7">
            <w:pPr>
              <w:pStyle w:val="NoSpacing"/>
              <w:rPr>
                <w:b/>
              </w:rPr>
            </w:pPr>
            <w:r w:rsidRPr="007A6A2E">
              <w:rPr>
                <w:b/>
                <w:color w:val="FF0000"/>
              </w:rPr>
              <w:t>m</w:t>
            </w:r>
            <w:r w:rsidRPr="00A80FD7">
              <w:rPr>
                <w:b/>
              </w:rPr>
              <w:t xml:space="preserve">έːu </w:t>
            </w:r>
            <w:r w:rsidRPr="00A80FD7">
              <w:br/>
            </w:r>
            <w:r w:rsidRPr="00A80FD7">
              <w:rPr>
                <w:i/>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A80FD7">
              <w:rPr>
                <w:b/>
              </w:rPr>
              <w:t>mïθ</w:t>
            </w:r>
            <w:r w:rsidRPr="00A80FD7">
              <w:rPr>
                <w:b/>
              </w:rPr>
              <w:br/>
            </w:r>
            <w:r w:rsidRPr="00A80FD7">
              <w:rPr>
                <w:i/>
              </w:rPr>
              <w:t>sperm</w:t>
            </w:r>
          </w:p>
        </w:tc>
        <w:tc>
          <w:tcPr>
            <w:tcW w:w="719" w:type="pct"/>
            <w:hideMark/>
          </w:tcPr>
          <w:p w14:paraId="539E3892" w14:textId="77777777" w:rsidR="00A80FD7" w:rsidRPr="00A80FD7" w:rsidRDefault="00A80FD7" w:rsidP="00A80FD7">
            <w:pPr>
              <w:pStyle w:val="NoSpacing"/>
              <w:rPr>
                <w:b/>
              </w:rPr>
            </w:pPr>
            <w:r w:rsidRPr="00A80FD7">
              <w:rPr>
                <w:b/>
              </w:rPr>
              <w:t>mɛ́ɛ́</w:t>
            </w:r>
            <w:r w:rsidRPr="00A80FD7">
              <w:rPr>
                <w:b/>
              </w:rPr>
              <w:br/>
            </w:r>
            <w:r w:rsidRPr="00A80FD7">
              <w:rPr>
                <w:i/>
              </w:rPr>
              <w:t>afterbirth</w:t>
            </w:r>
          </w:p>
        </w:tc>
      </w:tr>
    </w:tbl>
    <w:p w14:paraId="5F025C00" w14:textId="77777777" w:rsidR="00A80FD7" w:rsidRPr="00A80FD7" w:rsidRDefault="00A80FD7" w:rsidP="00A80FD7">
      <w:pPr>
        <w:pStyle w:val="NoSpacing"/>
        <w:rPr>
          <w:bCs/>
        </w:rPr>
      </w:pPr>
    </w:p>
    <w:p w14:paraId="34D98F2F" w14:textId="18C188C0" w:rsidR="00F732F0" w:rsidRDefault="00A80FD7" w:rsidP="00A7551A">
      <w:pPr>
        <w:pStyle w:val="NoSpacing"/>
        <w:ind w:firstLine="720"/>
        <w:jc w:val="both"/>
        <w:rPr>
          <w:bCs/>
        </w:rPr>
      </w:pPr>
      <w:r w:rsidRPr="00A80FD7">
        <w:rPr>
          <w:bCs/>
        </w:rPr>
        <w:t>In Medew Neter (Ancient Egyptian) the C1 voiced bilabial nasal *</w:t>
      </w:r>
      <w:r w:rsidRPr="00A80FD7">
        <w:rPr>
          <w:b/>
          <w:bCs/>
        </w:rPr>
        <w:t>m</w:t>
      </w:r>
      <w:r w:rsidRPr="00A80FD7">
        <w:rPr>
          <w:bCs/>
        </w:rPr>
        <w:t xml:space="preserve"> also makes a regular sound change becoming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 xml:space="preserve">] observed in </w:t>
      </w:r>
      <w:r w:rsidRPr="00EB201E">
        <w:rPr>
          <w:b/>
          <w:bCs/>
          <w:i/>
        </w:rPr>
        <w:t>Lexical correspondences (4),</w:t>
      </w:r>
      <w:r w:rsidRPr="00A80FD7">
        <w:rPr>
          <w:bCs/>
        </w:rPr>
        <w:t xml:space="preserve"> C1 *</w:t>
      </w:r>
      <w:r w:rsidRPr="00A80FD7">
        <w:rPr>
          <w:b/>
          <w:bCs/>
        </w:rPr>
        <w:t>m</w:t>
      </w:r>
      <w:r w:rsidRPr="00A80FD7">
        <w:rPr>
          <w:bCs/>
        </w:rPr>
        <w:t>&gt;</w:t>
      </w:r>
      <w:r w:rsidRPr="00A80FD7">
        <w:rPr>
          <w:b/>
          <w:bCs/>
        </w:rPr>
        <w:t xml:space="preserve">b.  </w:t>
      </w:r>
      <w:r w:rsidRPr="00A80FD7">
        <w:rPr>
          <w:bCs/>
        </w:rPr>
        <w:t>In Nubian Dongolawi the voiced bilabial nasal [</w:t>
      </w:r>
      <w:r w:rsidRPr="00A80FD7">
        <w:rPr>
          <w:b/>
          <w:bCs/>
        </w:rPr>
        <w:t>b</w:t>
      </w:r>
      <w:r w:rsidRPr="00A80FD7">
        <w:rPr>
          <w:bCs/>
        </w:rPr>
        <w:t xml:space="preserve">] is observed rearranged phonetically at the C2 two position in </w:t>
      </w:r>
      <w:r w:rsidRPr="00A80FD7">
        <w:rPr>
          <w:b/>
          <w:bCs/>
        </w:rPr>
        <w:t xml:space="preserve">dìb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 Medew Neter (</w:t>
      </w:r>
      <w:r w:rsidRPr="00A80FD7">
        <w:rPr>
          <w:b/>
          <w:bCs/>
        </w:rPr>
        <w:t>19</w:t>
      </w:r>
      <w:r w:rsidRPr="00A80FD7">
        <w:rPr>
          <w:bCs/>
        </w:rPr>
        <w:t>) *</w:t>
      </w:r>
      <w:r w:rsidRPr="00A80FD7">
        <w:rPr>
          <w:b/>
          <w:bCs/>
        </w:rPr>
        <w:t xml:space="preserve">mìr </w:t>
      </w:r>
      <w:r w:rsidRPr="00A80FD7">
        <w:rPr>
          <w:bCs/>
        </w:rPr>
        <w:t xml:space="preserve">- tomb, pyramid, as well as Coptic-Egyptian </w:t>
      </w:r>
      <w:r w:rsidRPr="00A80FD7">
        <w:rPr>
          <w:b/>
          <w:bCs/>
        </w:rPr>
        <w:t xml:space="preserve">mhaːuː </w:t>
      </w:r>
      <w:r w:rsidR="00F732F0">
        <w:rPr>
          <w:bCs/>
        </w:rPr>
        <w:t>- tomb. T</w:t>
      </w:r>
      <w:r w:rsidRPr="00A80FD7">
        <w:rPr>
          <w:bCs/>
        </w:rPr>
        <w:t>he Medew Neter C2 *</w:t>
      </w:r>
      <w:r w:rsidRPr="00A80FD7">
        <w:rPr>
          <w:b/>
          <w:bCs/>
        </w:rPr>
        <w:t>r</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xml:space="preserve">/ in the later Coptic languages. SW Dinka demonstrates metathesis probability as </w:t>
      </w:r>
      <w:r w:rsidRPr="00A80FD7">
        <w:rPr>
          <w:b/>
          <w:bCs/>
        </w:rPr>
        <w:t xml:space="preserve">tiom </w:t>
      </w:r>
      <w:r w:rsidRPr="00A80FD7">
        <w:rPr>
          <w:bCs/>
        </w:rPr>
        <w:t>- grave, rearranged in the C1 position. Another basic term that would be possibly a cognate determined by systematic sound correspondences</w:t>
      </w:r>
      <w:r w:rsidRPr="00A80FD7">
        <w:rPr>
          <w:bCs/>
        </w:rPr>
        <w:fldChar w:fldCharType="begin"/>
      </w:r>
      <w:r w:rsidRPr="00A80FD7">
        <w:instrText xml:space="preserve"> XE "sound correspondences" </w:instrText>
      </w:r>
      <w:r w:rsidRPr="00A80FD7">
        <w:rPr>
          <w:bCs/>
        </w:rPr>
        <w:fldChar w:fldCharType="end"/>
      </w:r>
      <w:r w:rsidRPr="00A80FD7">
        <w:rPr>
          <w:b/>
          <w:bCs/>
        </w:rPr>
        <w:t xml:space="preserve"> </w:t>
      </w:r>
      <w:r w:rsidRPr="00A80FD7">
        <w:rPr>
          <w:bCs/>
        </w:rPr>
        <w:t>C1</w:t>
      </w:r>
      <w:r w:rsidRPr="00A80FD7">
        <w:rPr>
          <w:b/>
          <w:bCs/>
        </w:rPr>
        <w:t xml:space="preserve"> *m &gt; b, </w:t>
      </w:r>
      <w:r w:rsidRPr="00A80FD7">
        <w:rPr>
          <w:bCs/>
        </w:rPr>
        <w:t>would be Medew Neter *</w:t>
      </w:r>
      <w:r w:rsidRPr="00A80FD7">
        <w:rPr>
          <w:b/>
          <w:bCs/>
        </w:rPr>
        <w:t xml:space="preserve">márɛt </w:t>
      </w:r>
      <w:r w:rsidRPr="00A80FD7">
        <w:rPr>
          <w:bCs/>
        </w:rPr>
        <w:t xml:space="preserve">- sickness, and Nubian Dongolawi </w:t>
      </w:r>
      <w:r w:rsidRPr="00A80FD7">
        <w:rPr>
          <w:b/>
          <w:bCs/>
        </w:rPr>
        <w:t xml:space="preserve">bárɛd </w:t>
      </w:r>
      <w:r w:rsidRPr="00A80FD7">
        <w:rPr>
          <w:bCs/>
        </w:rPr>
        <w:t>- vomit.</w:t>
      </w:r>
    </w:p>
    <w:p w14:paraId="363889FF" w14:textId="77777777" w:rsidR="00D82893" w:rsidRDefault="00A80FD7" w:rsidP="00D82893">
      <w:pPr>
        <w:pStyle w:val="NoSpacing"/>
        <w:ind w:firstLine="720"/>
        <w:jc w:val="both"/>
        <w:rPr>
          <w:b/>
          <w:bCs/>
        </w:rPr>
      </w:pPr>
      <w:r w:rsidRPr="00A80FD7">
        <w:rPr>
          <w:bCs/>
        </w:rPr>
        <w:br/>
      </w:r>
      <w:r w:rsidRPr="00073441">
        <w:rPr>
          <w:b/>
          <w:bCs/>
          <w:i/>
        </w:rPr>
        <w:t xml:space="preserve">Lexical </w:t>
      </w:r>
      <w:r w:rsidR="00F732F0" w:rsidRPr="00073441">
        <w:rPr>
          <w:b/>
          <w:bCs/>
          <w:i/>
        </w:rPr>
        <w:t>correspondences</w:t>
      </w:r>
      <w:r w:rsidR="00F732F0">
        <w:rPr>
          <w:b/>
          <w:bCs/>
          <w:i/>
        </w:rPr>
        <w:t xml:space="preserve"> </w:t>
      </w:r>
      <w:r w:rsidR="00F732F0" w:rsidRPr="00073441">
        <w:rPr>
          <w:b/>
          <w:bCs/>
          <w:i/>
        </w:rPr>
        <w:t>(</w:t>
      </w:r>
      <w:r w:rsidRPr="00073441">
        <w:rPr>
          <w:b/>
          <w:bCs/>
          <w:i/>
        </w:rPr>
        <w:t>4)</w:t>
      </w:r>
      <w:r w:rsidRPr="00A80FD7">
        <w:rPr>
          <w:bCs/>
        </w:rPr>
        <w:t xml:space="preserve"> – C1 *</w:t>
      </w:r>
      <w:r w:rsidRPr="00A80FD7">
        <w:rPr>
          <w:b/>
          <w:bCs/>
        </w:rPr>
        <w:t>m</w:t>
      </w:r>
      <w:r w:rsidRPr="00A80FD7">
        <w:rPr>
          <w:bCs/>
        </w:rPr>
        <w:t xml:space="preserve"> &gt; </w:t>
      </w:r>
      <w:r w:rsidRPr="00A80FD7">
        <w:rPr>
          <w:b/>
          <w:bCs/>
        </w:rPr>
        <w:t>b</w:t>
      </w:r>
    </w:p>
    <w:p w14:paraId="78905AD1" w14:textId="3212CE35" w:rsidR="00A80FD7" w:rsidRPr="00A7551A" w:rsidRDefault="00073441" w:rsidP="00D82893">
      <w:pPr>
        <w:pStyle w:val="NoSpacing"/>
        <w:ind w:firstLine="720"/>
        <w:jc w:val="both"/>
        <w:rPr>
          <w:b/>
          <w:bCs/>
        </w:rPr>
      </w:pPr>
      <w:r>
        <w:br/>
      </w:r>
      <w:r w:rsidR="00A80FD7" w:rsidRPr="00A80FD7">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 C1 voiced bilabial stop </w:t>
      </w:r>
      <w:r w:rsidR="00A80FD7" w:rsidRPr="00A80FD7">
        <w:rPr>
          <w:b/>
        </w:rPr>
        <w:t>b</w:t>
      </w:r>
      <w:r w:rsidR="00A80FD7" w:rsidRPr="00A80FD7">
        <w:t>-</w:t>
      </w:r>
    </w:p>
    <w:p w14:paraId="70091ACB" w14:textId="77777777" w:rsidR="00F732F0" w:rsidRPr="00F732F0" w:rsidRDefault="00F732F0" w:rsidP="00F732F0">
      <w:pPr>
        <w:pStyle w:val="NoSpacing"/>
        <w:ind w:firstLine="720"/>
        <w:rPr>
          <w:b/>
          <w:bCs/>
        </w:rPr>
      </w:pP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275203">
        <w:trPr>
          <w:trHeight w:val="539"/>
        </w:trPr>
        <w:tc>
          <w:tcPr>
            <w:tcW w:w="1385" w:type="pct"/>
            <w:hideMark/>
          </w:tcPr>
          <w:p w14:paraId="54F8F691" w14:textId="375503DE" w:rsidR="00A80FD7" w:rsidRPr="00A80FD7" w:rsidRDefault="003946B1" w:rsidP="00A80FD7">
            <w:pPr>
              <w:pStyle w:val="NoSpacing"/>
              <w:rPr>
                <w:i/>
              </w:rPr>
            </w:pPr>
            <w:r>
              <w:rPr>
                <w:i/>
              </w:rPr>
              <w:t xml:space="preserve">     MdC         </w:t>
            </w:r>
            <w:r w:rsidR="006A74B3">
              <w:rPr>
                <w:i/>
              </w:rPr>
              <w:t xml:space="preserve"> </w:t>
            </w:r>
            <w:r w:rsidR="00A80FD7" w:rsidRPr="00073441">
              <w:t>*</w:t>
            </w:r>
            <w:r w:rsidR="00A80FD7" w:rsidRPr="0062407A">
              <w:rPr>
                <w:sz w:val="20"/>
                <w:szCs w:val="20"/>
                <w:u w:val="single"/>
              </w:rPr>
              <w:t>PNS</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275203">
        <w:trPr>
          <w:trHeight w:val="431"/>
        </w:trPr>
        <w:tc>
          <w:tcPr>
            <w:tcW w:w="1385" w:type="pct"/>
            <w:hideMark/>
          </w:tcPr>
          <w:p w14:paraId="75799F13" w14:textId="226A01E5"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1523D9">
              <w:rPr>
                <w:u w:val="single"/>
              </w:rPr>
              <w:t>mid</w:t>
            </w:r>
            <w:r w:rsidRPr="00A80FD7">
              <w:rPr>
                <w:u w:val="single"/>
              </w:rPr>
              <w:t>iː</w:t>
            </w:r>
            <w:r w:rsidRPr="00A80FD7">
              <w:br/>
            </w:r>
            <w:r w:rsidR="00073441">
              <w:rPr>
                <w:i/>
              </w:rPr>
              <w:t xml:space="preserve">    &lt; mry &gt;     </w:t>
            </w:r>
            <w:r w:rsidR="009F75CC">
              <w:rPr>
                <w:i/>
              </w:rPr>
              <w:t xml:space="preserve">  </w:t>
            </w:r>
            <w:r w:rsidRPr="00A80FD7">
              <w:rPr>
                <w:i/>
              </w:rPr>
              <w:t>love</w:t>
            </w:r>
          </w:p>
        </w:tc>
        <w:tc>
          <w:tcPr>
            <w:tcW w:w="638" w:type="pct"/>
            <w:hideMark/>
          </w:tcPr>
          <w:p w14:paraId="55D89B6E" w14:textId="77777777" w:rsidR="00A80FD7" w:rsidRPr="00A80FD7" w:rsidRDefault="00A80FD7" w:rsidP="00A80FD7">
            <w:pPr>
              <w:pStyle w:val="NoSpacing"/>
            </w:pPr>
            <w:r w:rsidRPr="00A80FD7">
              <w:t>*</w:t>
            </w:r>
            <w:r w:rsidRPr="00073441">
              <w:rPr>
                <w:b/>
                <w:color w:val="FF0000"/>
              </w:rPr>
              <w:t>m</w:t>
            </w:r>
            <w:r w:rsidRPr="00A80FD7">
              <w:rPr>
                <w:b/>
              </w:rPr>
              <w:t>iriː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A80FD7">
              <w:rPr>
                <w:i/>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A80FD7">
              <w:rPr>
                <w:b/>
              </w:rPr>
              <w:t>me</w:t>
            </w:r>
            <w:r w:rsidRPr="00A80FD7">
              <w:br/>
            </w:r>
            <w:r w:rsidRPr="00A80FD7">
              <w:rPr>
                <w:i/>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A80FD7">
              <w:rPr>
                <w:i/>
              </w:rPr>
              <w:t>marry</w:t>
            </w:r>
          </w:p>
        </w:tc>
        <w:tc>
          <w:tcPr>
            <w:tcW w:w="668" w:type="pct"/>
            <w:hideMark/>
          </w:tcPr>
          <w:p w14:paraId="6A7C623B" w14:textId="77777777" w:rsidR="00A80FD7" w:rsidRPr="00A80FD7" w:rsidRDefault="00A80FD7" w:rsidP="00A80FD7">
            <w:pPr>
              <w:pStyle w:val="NoSpacing"/>
            </w:pPr>
            <w:r w:rsidRPr="00A80FD7">
              <w:rPr>
                <w:b/>
              </w:rPr>
              <w:t>bir</w:t>
            </w:r>
            <w:r w:rsidRPr="00A80FD7">
              <w:br/>
            </w:r>
            <w:r w:rsidRPr="00A80FD7">
              <w:rPr>
                <w:i/>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dí ᵐbú</w:t>
            </w:r>
            <w:r w:rsidRPr="00A80FD7">
              <w:br/>
            </w:r>
            <w:r w:rsidR="00073441">
              <w:rPr>
                <w:i/>
              </w:rPr>
              <w:t>lover</w:t>
            </w:r>
          </w:p>
        </w:tc>
      </w:tr>
      <w:tr w:rsidR="00EE62B7" w:rsidRPr="00A80FD7" w14:paraId="7CD835E1" w14:textId="77777777" w:rsidTr="00275203">
        <w:trPr>
          <w:trHeight w:val="656"/>
        </w:trPr>
        <w:tc>
          <w:tcPr>
            <w:tcW w:w="1385" w:type="pct"/>
            <w:hideMark/>
          </w:tcPr>
          <w:p w14:paraId="6E819BB5" w14:textId="331B1FC3"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Pr="00A80FD7">
              <w:rPr>
                <w:u w:val="single"/>
              </w:rPr>
              <w:t>médú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77777777" w:rsidR="00A80FD7" w:rsidRPr="00A80FD7" w:rsidRDefault="00A80FD7" w:rsidP="00A80FD7">
            <w:pPr>
              <w:pStyle w:val="NoSpacing"/>
            </w:pPr>
            <w:r w:rsidRPr="00A80FD7">
              <w:t>*</w:t>
            </w:r>
            <w:r w:rsidRPr="00073441">
              <w:rPr>
                <w:b/>
                <w:color w:val="FF0000"/>
              </w:rPr>
              <w:t>m</w:t>
            </w:r>
            <w:r w:rsidRPr="00A80FD7">
              <w:rPr>
                <w:b/>
              </w:rPr>
              <w:t>édú</w:t>
            </w:r>
            <w:r w:rsidRPr="00A80FD7">
              <w:fldChar w:fldCharType="begin"/>
            </w:r>
            <w:r w:rsidRPr="00A80FD7">
              <w:instrText xml:space="preserve"> XE “mdw” </w:instrText>
            </w:r>
            <w:r w:rsidRPr="00A80FD7">
              <w:fldChar w:fldCharType="end"/>
            </w:r>
            <w:r w:rsidRPr="00A80FD7">
              <w:br/>
            </w:r>
            <w:r w:rsidRPr="00A80FD7">
              <w:rPr>
                <w:i/>
              </w:rPr>
              <w:t>words, speech</w:t>
            </w:r>
          </w:p>
        </w:tc>
        <w:tc>
          <w:tcPr>
            <w:tcW w:w="669" w:type="pct"/>
            <w:hideMark/>
          </w:tcPr>
          <w:p w14:paraId="050684F6" w14:textId="77777777" w:rsidR="00A80FD7" w:rsidRPr="00A80FD7" w:rsidRDefault="00A80FD7" w:rsidP="00A80FD7">
            <w:pPr>
              <w:pStyle w:val="NoSpacing"/>
            </w:pPr>
            <w:r w:rsidRPr="00A80FD7">
              <w:rPr>
                <w:b/>
              </w:rPr>
              <w:t>maʊːte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A80FD7">
              <w:rPr>
                <w:i/>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amɑːθ</w:t>
            </w:r>
            <w:r w:rsidRPr="00A80FD7">
              <w:br/>
            </w:r>
            <w:r w:rsidRPr="00A80FD7">
              <w:rPr>
                <w:i/>
              </w:rPr>
              <w:t>voice</w:t>
            </w:r>
          </w:p>
        </w:tc>
        <w:tc>
          <w:tcPr>
            <w:tcW w:w="869" w:type="pct"/>
            <w:hideMark/>
          </w:tcPr>
          <w:p w14:paraId="6B4CD019" w14:textId="77777777" w:rsidR="00A80FD7" w:rsidRPr="00A80FD7" w:rsidRDefault="00A80FD7" w:rsidP="00A80FD7">
            <w:pPr>
              <w:pStyle w:val="NoSpacing"/>
            </w:pPr>
            <w:r w:rsidRPr="00A80FD7">
              <w:rPr>
                <w:b/>
              </w:rPr>
              <w:t>mélú</w:t>
            </w:r>
            <w:r w:rsidRPr="00A80FD7">
              <w:br/>
            </w:r>
            <w:r w:rsidRPr="00A80FD7">
              <w:rPr>
                <w:i/>
              </w:rPr>
              <w:t>low speech</w:t>
            </w:r>
          </w:p>
        </w:tc>
      </w:tr>
      <w:tr w:rsidR="00EE62B7" w:rsidRPr="00A80FD7" w14:paraId="104A7B5F" w14:textId="77777777" w:rsidTr="00275203">
        <w:trPr>
          <w:trHeight w:val="647"/>
        </w:trPr>
        <w:tc>
          <w:tcPr>
            <w:tcW w:w="1385" w:type="pct"/>
            <w:hideMark/>
          </w:tcPr>
          <w:p w14:paraId="0D980109" w14:textId="41804ABC" w:rsidR="00A80FD7" w:rsidRPr="00A80FD7" w:rsidRDefault="00A80FD7" w:rsidP="00A80FD7">
            <w:pPr>
              <w:pStyle w:val="NoSpacing"/>
            </w:pPr>
            <w:r w:rsidRPr="00A80FD7">
              <w:rPr>
                <w:b/>
              </w:rPr>
              <w:lastRenderedPageBreak/>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Pr="00A80FD7">
              <w:rPr>
                <w:u w:val="single"/>
              </w:rPr>
              <w:t>mid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77777777" w:rsidR="00A80FD7" w:rsidRPr="00A80FD7" w:rsidRDefault="00A80FD7" w:rsidP="00A80FD7">
            <w:pPr>
              <w:pStyle w:val="NoSpacing"/>
            </w:pPr>
            <w:r w:rsidRPr="00A80FD7">
              <w:t>*</w:t>
            </w:r>
            <w:r w:rsidRPr="00EF6608">
              <w:rPr>
                <w:b/>
                <w:color w:val="FF0000"/>
              </w:rPr>
              <w:t>m</w:t>
            </w:r>
            <w:r w:rsidRPr="00A80FD7">
              <w:rPr>
                <w:b/>
              </w:rPr>
              <w:t>ìr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A80FD7">
              <w:rPr>
                <w:i/>
              </w:rPr>
              <w:t>tomb, pyramid</w:t>
            </w:r>
            <w:r w:rsidRPr="00A80FD7">
              <w:t xml:space="preserve"> </w:t>
            </w:r>
          </w:p>
        </w:tc>
        <w:tc>
          <w:tcPr>
            <w:tcW w:w="669" w:type="pct"/>
            <w:hideMark/>
          </w:tcPr>
          <w:p w14:paraId="2B777B29" w14:textId="77777777" w:rsidR="00A80FD7" w:rsidRPr="00A80FD7" w:rsidRDefault="00A80FD7" w:rsidP="00A80FD7">
            <w:pPr>
              <w:pStyle w:val="NoSpacing"/>
            </w:pPr>
            <w:r w:rsidRPr="00A80FD7">
              <w:rPr>
                <w:b/>
              </w:rPr>
              <w:t>mhaːuː</w:t>
            </w:r>
            <w:r w:rsidRPr="00A80FD7">
              <w:br/>
            </w:r>
            <w:r w:rsidRPr="00A80FD7">
              <w:rPr>
                <w:i/>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A80FD7">
              <w:rPr>
                <w:i/>
              </w:rPr>
              <w:t>pyramid, fortress</w:t>
            </w:r>
          </w:p>
        </w:tc>
        <w:tc>
          <w:tcPr>
            <w:tcW w:w="668" w:type="pct"/>
            <w:hideMark/>
          </w:tcPr>
          <w:p w14:paraId="5C56AE81" w14:textId="77777777" w:rsidR="00A80FD7" w:rsidRPr="00A80FD7" w:rsidRDefault="00A80FD7" w:rsidP="00A80FD7">
            <w:pPr>
              <w:pStyle w:val="NoSpacing"/>
            </w:pPr>
            <w:r w:rsidRPr="00A80FD7">
              <w:rPr>
                <w:b/>
              </w:rPr>
              <w:t>tiom</w:t>
            </w:r>
            <w:r w:rsidRPr="00A80FD7">
              <w:br/>
            </w:r>
            <w:r w:rsidRPr="00A80FD7">
              <w:rPr>
                <w:i/>
              </w:rPr>
              <w:t>grave</w:t>
            </w:r>
          </w:p>
        </w:tc>
        <w:tc>
          <w:tcPr>
            <w:tcW w:w="869" w:type="pct"/>
            <w:hideMark/>
          </w:tcPr>
          <w:p w14:paraId="04717963" w14:textId="77777777" w:rsidR="00A80FD7" w:rsidRPr="00A80FD7" w:rsidRDefault="00A80FD7" w:rsidP="00A80FD7">
            <w:pPr>
              <w:pStyle w:val="NoSpacing"/>
            </w:pPr>
            <w:r w:rsidRPr="00A80FD7">
              <w:rPr>
                <w:b/>
              </w:rPr>
              <w:t>bììré</w:t>
            </w:r>
            <w:r w:rsidRPr="00A80FD7">
              <w:br/>
            </w:r>
            <w:r w:rsidRPr="00A80FD7">
              <w:rPr>
                <w:i/>
              </w:rPr>
              <w:t>bury in grave</w:t>
            </w:r>
          </w:p>
        </w:tc>
      </w:tr>
      <w:tr w:rsidR="00EF6608" w:rsidRPr="00A80FD7" w14:paraId="377FB643" w14:textId="77777777" w:rsidTr="00275203">
        <w:trPr>
          <w:trHeight w:val="665"/>
        </w:trPr>
        <w:tc>
          <w:tcPr>
            <w:tcW w:w="1385" w:type="pct"/>
            <w:hideMark/>
          </w:tcPr>
          <w:p w14:paraId="146BAC07" w14:textId="529B0E71" w:rsidR="00A80FD7" w:rsidRPr="00A80FD7" w:rsidRDefault="00A80FD7" w:rsidP="00A80FD7">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Pr="00A80FD7">
              <w:rPr>
                <w:u w:val="single"/>
              </w:rPr>
              <w:t>mút</w:t>
            </w:r>
            <w:r w:rsidRPr="00A80FD7">
              <w:br/>
            </w:r>
            <w:r w:rsidR="00EF6608">
              <w:rPr>
                <w:i/>
              </w:rPr>
              <w:t xml:space="preserve">    &lt; mwt &gt;      </w:t>
            </w:r>
            <w:r w:rsidRPr="00A80FD7">
              <w:rPr>
                <w:i/>
              </w:rPr>
              <w:t>mother</w:t>
            </w:r>
          </w:p>
        </w:tc>
        <w:tc>
          <w:tcPr>
            <w:tcW w:w="638" w:type="pct"/>
            <w:hideMark/>
          </w:tcPr>
          <w:p w14:paraId="01B34B15" w14:textId="77777777" w:rsidR="00A80FD7" w:rsidRPr="00A80FD7" w:rsidRDefault="00A80FD7" w:rsidP="00A80FD7">
            <w:pPr>
              <w:pStyle w:val="NoSpacing"/>
            </w:pPr>
            <w:r w:rsidRPr="00A80FD7">
              <w:rPr>
                <w:b/>
              </w:rPr>
              <w:t>*</w:t>
            </w:r>
            <w:r w:rsidRPr="00EF6608">
              <w:rPr>
                <w:b/>
                <w:color w:val="FF0000"/>
              </w:rPr>
              <w:t>m</w:t>
            </w:r>
            <w:r w:rsidRPr="00A80FD7">
              <w:rPr>
                <w:b/>
              </w:rPr>
              <w:t>út</w:t>
            </w:r>
            <w:r w:rsidRPr="00A80FD7">
              <w:rPr>
                <w:b/>
              </w:rPr>
              <w:br/>
            </w:r>
            <w:r w:rsidRPr="00A80FD7">
              <w:rPr>
                <w:i/>
              </w:rPr>
              <w:t>mother</w:t>
            </w:r>
          </w:p>
        </w:tc>
        <w:tc>
          <w:tcPr>
            <w:tcW w:w="669" w:type="pct"/>
            <w:hideMark/>
          </w:tcPr>
          <w:p w14:paraId="5654237E" w14:textId="77777777" w:rsidR="00A80FD7" w:rsidRPr="00A80FD7" w:rsidRDefault="00A80FD7" w:rsidP="00A80FD7">
            <w:pPr>
              <w:pStyle w:val="NoSpacing"/>
            </w:pPr>
            <w:r w:rsidRPr="00A80FD7">
              <w:rPr>
                <w:b/>
              </w:rPr>
              <w:t>māuː</w:t>
            </w:r>
            <w:r w:rsidRPr="00A80FD7">
              <w:br/>
            </w:r>
            <w:r w:rsidRPr="00A80FD7">
              <w:rPr>
                <w:i/>
              </w:rPr>
              <w:t>mother</w:t>
            </w:r>
          </w:p>
        </w:tc>
        <w:tc>
          <w:tcPr>
            <w:tcW w:w="770" w:type="pct"/>
            <w:hideMark/>
          </w:tcPr>
          <w:p w14:paraId="74E281D3" w14:textId="6CB99AA8" w:rsidR="00A80FD7" w:rsidRPr="00A80FD7" w:rsidRDefault="00A80FD7" w:rsidP="00A80FD7">
            <w:pPr>
              <w:pStyle w:val="NoSpacing"/>
              <w:rPr>
                <w:b/>
              </w:rPr>
            </w:pPr>
            <w:r w:rsidRPr="00EF6608">
              <w:rPr>
                <w:b/>
                <w:color w:val="FF0000"/>
              </w:rPr>
              <w:t>b</w:t>
            </w:r>
            <w:r w:rsidRPr="00A80FD7">
              <w:rPr>
                <w:b/>
              </w:rPr>
              <w:t xml:space="preserve">úrū </w:t>
            </w:r>
            <w:r w:rsidRPr="00A80FD7">
              <w:rPr>
                <w:b/>
              </w:rPr>
              <w:br/>
            </w:r>
            <w:r w:rsidR="00EF6608">
              <w:rPr>
                <w:i/>
              </w:rPr>
              <w:t>daughters</w:t>
            </w:r>
            <w:r w:rsidRPr="00A80FD7">
              <w:rPr>
                <w:i/>
              </w:rPr>
              <w:t xml:space="preserve"> daughter </w:t>
            </w:r>
          </w:p>
        </w:tc>
        <w:tc>
          <w:tcPr>
            <w:tcW w:w="668" w:type="pct"/>
            <w:hideMark/>
          </w:tcPr>
          <w:p w14:paraId="309B5F75" w14:textId="77777777" w:rsidR="00A80FD7" w:rsidRPr="00A80FD7" w:rsidRDefault="00A80FD7" w:rsidP="00A80FD7">
            <w:pPr>
              <w:pStyle w:val="NoSpacing"/>
            </w:pPr>
            <w:r w:rsidRPr="00A80FD7">
              <w:rPr>
                <w:b/>
              </w:rPr>
              <w:t xml:space="preserve">mör </w:t>
            </w:r>
            <w:r w:rsidRPr="00A80FD7">
              <w:br/>
            </w:r>
            <w:r w:rsidRPr="00A80FD7">
              <w:rPr>
                <w:i/>
              </w:rPr>
              <w:t>my mother</w:t>
            </w:r>
            <w:r w:rsidRPr="00A80FD7">
              <w:t xml:space="preserve">  </w:t>
            </w:r>
          </w:p>
        </w:tc>
        <w:tc>
          <w:tcPr>
            <w:tcW w:w="869" w:type="pct"/>
            <w:hideMark/>
          </w:tcPr>
          <w:p w14:paraId="53A9E33E" w14:textId="77777777" w:rsidR="00A80FD7" w:rsidRPr="00A80FD7" w:rsidRDefault="00A80FD7" w:rsidP="00A80FD7">
            <w:pPr>
              <w:pStyle w:val="NoSpacing"/>
            </w:pPr>
            <w:r w:rsidRPr="00A80FD7">
              <w:rPr>
                <w:b/>
              </w:rPr>
              <w:t xml:space="preserve">bɛ̀rɛ́  </w:t>
            </w:r>
            <w:r w:rsidRPr="00A80FD7">
              <w:t xml:space="preserve"> </w:t>
            </w:r>
            <w:r w:rsidRPr="00A80FD7">
              <w:br/>
            </w:r>
            <w:r w:rsidRPr="00A80FD7">
              <w:rPr>
                <w:i/>
              </w:rPr>
              <w:t>pregnant  woman</w:t>
            </w:r>
            <w:r w:rsidRPr="00A80FD7">
              <w:t xml:space="preserve">      </w:t>
            </w:r>
          </w:p>
        </w:tc>
      </w:tr>
      <w:tr w:rsidR="00EF6608" w:rsidRPr="00A80FD7" w14:paraId="22216EA2" w14:textId="77777777" w:rsidTr="00275203">
        <w:trPr>
          <w:trHeight w:val="908"/>
        </w:trPr>
        <w:tc>
          <w:tcPr>
            <w:tcW w:w="1385" w:type="pct"/>
            <w:hideMark/>
          </w:tcPr>
          <w:p w14:paraId="39800208" w14:textId="41788233"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Pr="00A80FD7">
              <w:rPr>
                <w:u w:val="single"/>
              </w:rPr>
              <w:t>masú</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77777777" w:rsidR="00A80FD7" w:rsidRPr="00A80FD7" w:rsidRDefault="00A80FD7" w:rsidP="00A80FD7">
            <w:pPr>
              <w:pStyle w:val="NoSpacing"/>
              <w:rPr>
                <w:b/>
              </w:rPr>
            </w:pPr>
            <w:r w:rsidRPr="00A80FD7">
              <w:rPr>
                <w:b/>
              </w:rPr>
              <w:t>*</w:t>
            </w:r>
            <w:r w:rsidRPr="00EF6608">
              <w:rPr>
                <w:b/>
                <w:color w:val="FF0000"/>
              </w:rPr>
              <w:t>m</w:t>
            </w:r>
            <w:r w:rsidRPr="00A80FD7">
              <w:rPr>
                <w:b/>
              </w:rPr>
              <w:t>asú</w:t>
            </w:r>
            <w:r w:rsidRPr="00A80FD7">
              <w:rPr>
                <w:b/>
              </w:rPr>
              <w:br/>
            </w:r>
            <w:r w:rsidRPr="00A80FD7">
              <w:rPr>
                <w:i/>
              </w:rPr>
              <w:t xml:space="preserve">  baby</w:t>
            </w:r>
          </w:p>
        </w:tc>
        <w:tc>
          <w:tcPr>
            <w:tcW w:w="669" w:type="pct"/>
            <w:hideMark/>
          </w:tcPr>
          <w:p w14:paraId="26B76536" w14:textId="77777777" w:rsidR="00A80FD7" w:rsidRPr="00A80FD7" w:rsidRDefault="00A80FD7" w:rsidP="00A80FD7">
            <w:pPr>
              <w:pStyle w:val="NoSpacing"/>
            </w:pPr>
            <w:r w:rsidRPr="00A80FD7">
              <w:rPr>
                <w:b/>
              </w:rPr>
              <w:t>mas</w:t>
            </w:r>
            <w:r w:rsidRPr="00A80FD7">
              <w:rPr>
                <w:b/>
              </w:rPr>
              <w:br/>
            </w:r>
            <w:r w:rsidRPr="00A80FD7">
              <w:rPr>
                <w:i/>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A80FD7">
              <w:rPr>
                <w:i/>
              </w:rPr>
              <w:t>child/baby</w:t>
            </w:r>
          </w:p>
        </w:tc>
        <w:tc>
          <w:tcPr>
            <w:tcW w:w="668" w:type="pct"/>
            <w:hideMark/>
          </w:tcPr>
          <w:p w14:paraId="3237C963" w14:textId="77777777" w:rsidR="00A80FD7" w:rsidRPr="00A80FD7" w:rsidRDefault="00A80FD7" w:rsidP="00A80FD7">
            <w:pPr>
              <w:pStyle w:val="NoSpacing"/>
            </w:pPr>
            <w:r w:rsidRPr="00A80FD7">
              <w:rPr>
                <w:b/>
              </w:rPr>
              <w:t xml:space="preserve">meθ  </w:t>
            </w:r>
            <w:r w:rsidRPr="00A80FD7">
              <w:br/>
            </w:r>
            <w:r w:rsidRPr="00A80FD7">
              <w:rPr>
                <w:i/>
              </w:rPr>
              <w:t>child</w:t>
            </w:r>
          </w:p>
        </w:tc>
        <w:tc>
          <w:tcPr>
            <w:tcW w:w="869" w:type="pct"/>
            <w:hideMark/>
          </w:tcPr>
          <w:p w14:paraId="2135A5AC" w14:textId="77777777" w:rsidR="00A80FD7" w:rsidRPr="00A80FD7" w:rsidRDefault="00A80FD7" w:rsidP="00A80FD7">
            <w:pPr>
              <w:pStyle w:val="NoSpacing"/>
            </w:pPr>
            <w:r w:rsidRPr="00A80FD7">
              <w:rPr>
                <w:b/>
              </w:rPr>
              <w:t>bɔ̀ɔ̀ⁿdɔ́</w:t>
            </w:r>
            <w:r w:rsidRPr="00A80FD7">
              <w:br/>
            </w:r>
            <w:r w:rsidRPr="00A80FD7">
              <w:rPr>
                <w:i/>
              </w:rPr>
              <w:t>pamper child</w:t>
            </w:r>
            <w:r w:rsidRPr="00A80FD7">
              <w:t xml:space="preserve">     </w:t>
            </w:r>
          </w:p>
        </w:tc>
      </w:tr>
      <w:tr w:rsidR="00EF6608" w:rsidRPr="00A80FD7" w14:paraId="1F7E7957" w14:textId="77777777" w:rsidTr="00275203">
        <w:trPr>
          <w:trHeight w:val="782"/>
        </w:trPr>
        <w:tc>
          <w:tcPr>
            <w:tcW w:w="1385" w:type="pct"/>
            <w:hideMark/>
          </w:tcPr>
          <w:p w14:paraId="779E0AB3" w14:textId="6947E33F"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Pr="00A80FD7">
              <w:rPr>
                <w:u w:val="single"/>
              </w:rPr>
              <w:t>moːdɛ́</w:t>
            </w:r>
            <w:r w:rsidRPr="00A80FD7">
              <w:rPr>
                <w:b/>
              </w:rPr>
              <w:br/>
            </w:r>
            <w:r w:rsidRPr="00A80FD7">
              <w:rPr>
                <w:i/>
              </w:rPr>
              <w:t xml:space="preserve">   &lt; mʔliʔ</w:t>
            </w:r>
            <w:r w:rsidR="00EF6608">
              <w:rPr>
                <w:i/>
              </w:rPr>
              <w:t xml:space="preserve"> &gt;       </w:t>
            </w:r>
            <w:r w:rsidRPr="00A80FD7">
              <w:rPr>
                <w:i/>
              </w:rPr>
              <w:t xml:space="preserve"> flee</w:t>
            </w:r>
          </w:p>
        </w:tc>
        <w:tc>
          <w:tcPr>
            <w:tcW w:w="638" w:type="pct"/>
            <w:hideMark/>
          </w:tcPr>
          <w:p w14:paraId="050D6AAB" w14:textId="77777777" w:rsidR="00A80FD7" w:rsidRPr="00A80FD7" w:rsidRDefault="00A80FD7" w:rsidP="00A80FD7">
            <w:pPr>
              <w:pStyle w:val="NoSpacing"/>
              <w:rPr>
                <w:b/>
              </w:rPr>
            </w:pPr>
            <w:r w:rsidRPr="00A80FD7">
              <w:t>*</w:t>
            </w:r>
            <w:r w:rsidRPr="00EF6608">
              <w:rPr>
                <w:b/>
                <w:color w:val="FF0000"/>
              </w:rPr>
              <w:t>m</w:t>
            </w:r>
            <w:r w:rsidRPr="00A80FD7">
              <w:rPr>
                <w:b/>
              </w:rPr>
              <w:t>oːdɛ́</w:t>
            </w:r>
            <w:r w:rsidRPr="00A80FD7">
              <w:rPr>
                <w:b/>
              </w:rPr>
              <w:br/>
            </w:r>
            <w:r w:rsidRPr="00A80FD7">
              <w:rPr>
                <w:i/>
              </w:rPr>
              <w:t xml:space="preserve">  flee</w:t>
            </w:r>
          </w:p>
        </w:tc>
        <w:tc>
          <w:tcPr>
            <w:tcW w:w="669" w:type="pct"/>
            <w:hideMark/>
          </w:tcPr>
          <w:p w14:paraId="6EC1DC7D" w14:textId="77777777" w:rsidR="00A80FD7" w:rsidRPr="00A80FD7" w:rsidRDefault="00A80FD7" w:rsidP="00A80FD7">
            <w:pPr>
              <w:pStyle w:val="NoSpacing"/>
            </w:pPr>
            <w:r w:rsidRPr="00A80FD7">
              <w:rPr>
                <w:b/>
              </w:rPr>
              <w:t>poːt</w:t>
            </w:r>
            <w:r w:rsidRPr="00A80FD7">
              <w:rPr>
                <w:b/>
              </w:rPr>
              <w:br/>
            </w:r>
            <w:r w:rsidRPr="00A80FD7">
              <w:rPr>
                <w:i/>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A80FD7">
              <w:rPr>
                <w:i/>
              </w:rPr>
              <w:t>escape, run away</w:t>
            </w:r>
          </w:p>
        </w:tc>
        <w:tc>
          <w:tcPr>
            <w:tcW w:w="668" w:type="pct"/>
            <w:hideMark/>
          </w:tcPr>
          <w:p w14:paraId="622C4518" w14:textId="77777777" w:rsidR="00A80FD7" w:rsidRPr="00A80FD7" w:rsidRDefault="00A80FD7" w:rsidP="00A80FD7">
            <w:pPr>
              <w:pStyle w:val="NoSpacing"/>
            </w:pPr>
            <w:r w:rsidRPr="00A80FD7">
              <w:rPr>
                <w:b/>
              </w:rPr>
              <w:t>miöt</w:t>
            </w:r>
            <w:r w:rsidRPr="00A80FD7">
              <w:br/>
            </w:r>
            <w:r w:rsidRPr="00A80FD7">
              <w:rPr>
                <w:i/>
              </w:rPr>
              <w:t>run away, flee</w:t>
            </w:r>
          </w:p>
        </w:tc>
        <w:tc>
          <w:tcPr>
            <w:tcW w:w="869" w:type="pct"/>
            <w:hideMark/>
          </w:tcPr>
          <w:p w14:paraId="576381FC" w14:textId="77777777" w:rsidR="00A80FD7" w:rsidRPr="00A80FD7" w:rsidRDefault="00A80FD7" w:rsidP="00A80FD7">
            <w:pPr>
              <w:pStyle w:val="NoSpacing"/>
            </w:pPr>
            <w:r w:rsidRPr="00A80FD7">
              <w:rPr>
                <w:b/>
              </w:rPr>
              <w:t>bɛ̀nɛ́</w:t>
            </w:r>
            <w:r w:rsidRPr="00A80FD7">
              <w:br/>
              <w:t xml:space="preserve"> </w:t>
            </w:r>
            <w:r w:rsidRPr="00A80FD7">
              <w:rPr>
                <w:i/>
              </w:rPr>
              <w:t>come from, exit</w:t>
            </w:r>
          </w:p>
        </w:tc>
      </w:tr>
      <w:tr w:rsidR="00EF6608" w:rsidRPr="00A80FD7" w14:paraId="68B94F9A" w14:textId="77777777" w:rsidTr="00275203">
        <w:trPr>
          <w:trHeight w:val="1166"/>
        </w:trPr>
        <w:tc>
          <w:tcPr>
            <w:tcW w:w="1385" w:type="pct"/>
            <w:hideMark/>
          </w:tcPr>
          <w:p w14:paraId="5201BB72" w14:textId="3E86D97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Pr="00A80FD7">
              <w:rPr>
                <w:u w:val="single"/>
              </w:rPr>
              <w:t>mókɪ</w:t>
            </w:r>
            <w:r w:rsidR="00EF6608">
              <w:rPr>
                <w:i/>
              </w:rPr>
              <w:br/>
              <w:t xml:space="preserve">   &lt; m’khA&gt;      </w:t>
            </w:r>
            <w:r w:rsidRPr="00A80FD7">
              <w:rPr>
                <w:i/>
              </w:rPr>
              <w:t>hide</w:t>
            </w:r>
          </w:p>
        </w:tc>
        <w:tc>
          <w:tcPr>
            <w:tcW w:w="638" w:type="pct"/>
            <w:hideMark/>
          </w:tcPr>
          <w:p w14:paraId="2780F123" w14:textId="77777777" w:rsidR="00A80FD7" w:rsidRPr="00A80FD7" w:rsidRDefault="00A80FD7" w:rsidP="00A80FD7">
            <w:pPr>
              <w:pStyle w:val="NoSpacing"/>
              <w:rPr>
                <w:b/>
              </w:rPr>
            </w:pPr>
            <w:r w:rsidRPr="00A80FD7">
              <w:t>*</w:t>
            </w:r>
            <w:r w:rsidRPr="00EF6608">
              <w:rPr>
                <w:b/>
                <w:color w:val="FF0000"/>
              </w:rPr>
              <w:t>m</w:t>
            </w:r>
            <w:r w:rsidRPr="00A80FD7">
              <w:rPr>
                <w:b/>
              </w:rPr>
              <w:t>ókʰɪ</w:t>
            </w:r>
            <w:r w:rsidRPr="00A80FD7">
              <w:rPr>
                <w:b/>
              </w:rPr>
              <w:br/>
            </w:r>
            <w:r w:rsidRPr="00A80FD7">
              <w:rPr>
                <w:i/>
              </w:rPr>
              <w:t>to turn back on</w:t>
            </w:r>
          </w:p>
        </w:tc>
        <w:tc>
          <w:tcPr>
            <w:tcW w:w="669" w:type="pct"/>
            <w:hideMark/>
          </w:tcPr>
          <w:p w14:paraId="18AF94B3" w14:textId="77777777" w:rsidR="00A80FD7" w:rsidRPr="00A80FD7" w:rsidRDefault="00A80FD7" w:rsidP="00A80FD7">
            <w:pPr>
              <w:pStyle w:val="NoSpacing"/>
            </w:pPr>
            <w:r w:rsidRPr="00A80FD7">
              <w:rPr>
                <w:b/>
              </w:rPr>
              <w:t>koːp</w:t>
            </w:r>
            <w:r w:rsidRPr="00A80FD7">
              <w:rPr>
                <w:b/>
              </w:rPr>
              <w:br/>
            </w:r>
            <w:r w:rsidRPr="00A80FD7">
              <w:rPr>
                <w:i/>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A80FD7">
              <w:rPr>
                <w:i/>
              </w:rPr>
              <w:t>to hide</w:t>
            </w:r>
          </w:p>
        </w:tc>
        <w:tc>
          <w:tcPr>
            <w:tcW w:w="668" w:type="pct"/>
            <w:hideMark/>
          </w:tcPr>
          <w:p w14:paraId="44064DF8" w14:textId="77777777" w:rsidR="00A80FD7" w:rsidRPr="00A80FD7" w:rsidRDefault="00A80FD7" w:rsidP="00A80FD7">
            <w:pPr>
              <w:pStyle w:val="NoSpacing"/>
            </w:pPr>
            <w:r w:rsidRPr="00A80FD7">
              <w:rPr>
                <w:b/>
              </w:rPr>
              <w:t>akʌm</w:t>
            </w:r>
            <w:r w:rsidRPr="00A80FD7">
              <w:rPr>
                <w:b/>
              </w:rPr>
              <w:br/>
            </w:r>
            <w:r w:rsidRPr="00A80FD7">
              <w:rPr>
                <w:i/>
              </w:rPr>
              <w:t>to cover</w:t>
            </w:r>
          </w:p>
        </w:tc>
        <w:tc>
          <w:tcPr>
            <w:tcW w:w="869" w:type="pct"/>
            <w:hideMark/>
          </w:tcPr>
          <w:p w14:paraId="40E9E9C0" w14:textId="77777777" w:rsidR="00A80FD7" w:rsidRPr="00A80FD7" w:rsidRDefault="00A80FD7" w:rsidP="00A80FD7">
            <w:pPr>
              <w:pStyle w:val="NoSpacing"/>
            </w:pPr>
            <w:r w:rsidRPr="00A80FD7">
              <w:rPr>
                <w:b/>
              </w:rPr>
              <w:t>bóŋú</w:t>
            </w:r>
            <w:r w:rsidRPr="00A80FD7">
              <w:rPr>
                <w:b/>
              </w:rPr>
              <w:br/>
            </w:r>
            <w:r w:rsidRPr="00A80FD7">
              <w:rPr>
                <w:i/>
              </w:rPr>
              <w:t>the act of hiding</w:t>
            </w:r>
          </w:p>
        </w:tc>
      </w:tr>
    </w:tbl>
    <w:p w14:paraId="2855DC74" w14:textId="1D2B1496" w:rsidR="00F732F0" w:rsidRDefault="00A80FD7" w:rsidP="00F732F0">
      <w:pPr>
        <w:pStyle w:val="NoSpacing"/>
        <w:jc w:val="both"/>
        <w:rPr>
          <w:bCs/>
        </w:rPr>
      </w:pPr>
      <w:r w:rsidRPr="00A80FD7">
        <w:rPr>
          <w:bCs/>
        </w:rPr>
        <w:tab/>
        <w:t>The Medew Neter (Ancient Egyptian)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 xml:space="preserve">b </w:t>
      </w:r>
      <w:r w:rsidRPr="00A80FD7">
        <w:rPr>
          <w:bCs/>
        </w:rPr>
        <w:t>also corresponds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w:t>
      </w:r>
      <w:r w:rsidRPr="00A80FD7">
        <w:rPr>
          <w:b/>
          <w:bCs/>
        </w:rPr>
        <w:t>b</w:t>
      </w:r>
      <w:r w:rsidRPr="00A80FD7">
        <w:rPr>
          <w:bCs/>
        </w:rPr>
        <w:t xml:space="preserve">] demonstrated </w:t>
      </w:r>
      <w:r w:rsidRPr="00EE62B7">
        <w:rPr>
          <w:bCs/>
        </w:rPr>
        <w:t>in</w:t>
      </w:r>
      <w:r w:rsidRPr="00EE62B7">
        <w:rPr>
          <w:bCs/>
          <w:i/>
        </w:rPr>
        <w:t xml:space="preserve"> </w:t>
      </w:r>
      <w:r w:rsidRPr="00EE62B7">
        <w:rPr>
          <w:b/>
          <w:bCs/>
          <w:i/>
        </w:rPr>
        <w:t>Lexical correspondences (5)</w:t>
      </w:r>
      <w:r w:rsidRPr="00A80FD7">
        <w:rPr>
          <w:bCs/>
        </w:rPr>
        <w:t xml:space="preserve"> as phonetic identity</w:t>
      </w:r>
      <w:r w:rsidRPr="00A80FD7">
        <w:rPr>
          <w:bCs/>
        </w:rPr>
        <w:fldChar w:fldCharType="begin"/>
      </w:r>
      <w:r w:rsidRPr="00A80FD7">
        <w:instrText xml:space="preserve"> XE "phonetic identity" </w:instrText>
      </w:r>
      <w:r w:rsidRPr="00A80FD7">
        <w:rPr>
          <w:bCs/>
        </w:rPr>
        <w:fldChar w:fldCharType="end"/>
      </w:r>
      <w:sdt>
        <w:sdtPr>
          <w:rPr>
            <w:bCs/>
          </w:rPr>
          <w:id w:val="1581249555"/>
          <w:citation/>
        </w:sdtPr>
        <w:sdtContent>
          <w:r w:rsidRPr="00A80FD7">
            <w:rPr>
              <w:bCs/>
            </w:rPr>
            <w:fldChar w:fldCharType="begin"/>
          </w:r>
          <w:r w:rsidRPr="00A80FD7">
            <w:rPr>
              <w:bCs/>
            </w:rPr>
            <w:instrText xml:space="preserve"> CITATION Pat98 \l 1033 </w:instrText>
          </w:r>
          <w:r w:rsidRPr="00A80FD7">
            <w:rPr>
              <w:bCs/>
            </w:rPr>
            <w:fldChar w:fldCharType="separate"/>
          </w:r>
          <w:r w:rsidRPr="00A80FD7">
            <w:rPr>
              <w:bCs/>
            </w:rPr>
            <w:t xml:space="preserve"> </w:t>
          </w:r>
          <w:r w:rsidRPr="00A80FD7">
            <w:t>(Bennett, 1998)</w:t>
          </w:r>
          <w:r w:rsidRPr="00A80FD7">
            <w:fldChar w:fldCharType="end"/>
          </w:r>
        </w:sdtContent>
      </w:sdt>
      <w:r w:rsidRPr="00A80FD7">
        <w:rPr>
          <w:bCs/>
        </w:rPr>
        <w:t>. Although not listed, The Medew Neter (Ancient Egyptian) lexical term *</w:t>
      </w:r>
      <w:r w:rsidRPr="00A80FD7">
        <w:rPr>
          <w:b/>
          <w:bCs/>
        </w:rPr>
        <w:t xml:space="preserve">bɑːsat </w:t>
      </w:r>
      <w:r w:rsidRPr="00A80FD7">
        <w:rPr>
          <w:bCs/>
        </w:rPr>
        <w:t xml:space="preserve">- cat headed deity, is found in Nubian Dongolawi as </w:t>
      </w:r>
      <w:r w:rsidRPr="00A80FD7">
        <w:rPr>
          <w:b/>
          <w:bCs/>
        </w:rPr>
        <w:t xml:space="preserve">sɑːb </w:t>
      </w:r>
      <w:r w:rsidRPr="00A80FD7">
        <w:rPr>
          <w:bCs/>
        </w:rPr>
        <w:t>- cat, possibly a form of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w:t>
      </w:r>
    </w:p>
    <w:p w14:paraId="20BED1FC" w14:textId="00F7079D" w:rsidR="00EE62B7" w:rsidRPr="00F732F0" w:rsidRDefault="00A80FD7" w:rsidP="00F732F0">
      <w:pPr>
        <w:pStyle w:val="NoSpacing"/>
        <w:ind w:firstLine="720"/>
        <w:jc w:val="both"/>
        <w:rPr>
          <w:bCs/>
          <w:i/>
        </w:rPr>
      </w:pPr>
      <w:r w:rsidRPr="00A80FD7">
        <w:rPr>
          <w:bCs/>
        </w:rPr>
        <w:t xml:space="preserve">There’s also another variation in Nubian Dongolawi demonstrated in the word </w:t>
      </w:r>
      <w:r w:rsidRPr="00A80FD7">
        <w:rPr>
          <w:b/>
          <w:bCs/>
        </w:rPr>
        <w:t xml:space="preserve">biːssɑː </w:t>
      </w:r>
      <w:r w:rsidR="00EE62B7">
        <w:rPr>
          <w:bCs/>
        </w:rPr>
        <w:t xml:space="preserve">- which also means cat. </w:t>
      </w:r>
      <w:r w:rsidRPr="00A80FD7">
        <w:rPr>
          <w:bCs/>
        </w:rPr>
        <w:t>Phonetic identity</w:t>
      </w:r>
      <w:r w:rsidRPr="00A80FD7">
        <w:rPr>
          <w:bCs/>
        </w:rPr>
        <w:fldChar w:fldCharType="begin"/>
      </w:r>
      <w:r w:rsidRPr="00A80FD7">
        <w:rPr>
          <w:bCs/>
        </w:rPr>
        <w:instrText xml:space="preserve"> XE "phonetic identity" </w:instrText>
      </w:r>
      <w:r w:rsidRPr="00A80FD7">
        <w:rPr>
          <w:bCs/>
        </w:rPr>
        <w:fldChar w:fldCharType="end"/>
      </w:r>
      <w:r w:rsidRPr="00A80FD7">
        <w:rPr>
          <w:bCs/>
        </w:rPr>
        <w:t xml:space="preserve"> is observed with the Medew Neter C1 voiceless bilabial stop *</w:t>
      </w:r>
      <w:r w:rsidRPr="00A80FD7">
        <w:rPr>
          <w:b/>
          <w:bCs/>
        </w:rPr>
        <w:t>p</w:t>
      </w:r>
      <w:r w:rsidRPr="00A80FD7">
        <w:rPr>
          <w:bCs/>
        </w:rPr>
        <w:t xml:space="preserve"> corresponding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voiceless bilabial stop [</w:t>
      </w:r>
      <w:r w:rsidRPr="00A80FD7">
        <w:rPr>
          <w:b/>
          <w:bCs/>
        </w:rPr>
        <w:t>p</w:t>
      </w:r>
      <w:r w:rsidRPr="00A80FD7">
        <w:rPr>
          <w:bCs/>
        </w:rPr>
        <w:t>] in numerous systematic occurrences that can also possibly extend to the other Black African languages. Let’s observe a small example of C1 p &gt; p in which space would not allow this particular full correspondence set. Medew Neter (Ancient Egyptian) lexical item (</w:t>
      </w:r>
      <w:r w:rsidRPr="00A80FD7">
        <w:rPr>
          <w:b/>
          <w:bCs/>
        </w:rPr>
        <w:t>10</w:t>
      </w:r>
      <w:r w:rsidRPr="00A80FD7">
        <w:rPr>
          <w:bCs/>
        </w:rPr>
        <w:t>)</w:t>
      </w:r>
      <w:r w:rsidRPr="00A80FD7">
        <w:t xml:space="preserve"> </w:t>
      </w:r>
      <w:r w:rsidRPr="00A80FD7">
        <w:rPr>
          <w:bCs/>
        </w:rPr>
        <w:t>*</w:t>
      </w:r>
      <w:r w:rsidRPr="00A80FD7">
        <w:rPr>
          <w:b/>
          <w:bCs/>
        </w:rPr>
        <w:t xml:space="preserve">párár </w:t>
      </w:r>
      <w:r w:rsidRPr="00A80FD7">
        <w:rPr>
          <w:bCs/>
        </w:rPr>
        <w:t>-</w:t>
      </w:r>
      <w:r w:rsidRPr="00A80FD7">
        <w:t xml:space="preserve"> </w:t>
      </w:r>
      <w:r w:rsidRPr="00A80FD7">
        <w:rPr>
          <w:bCs/>
        </w:rPr>
        <w:t>great house, king with Nubian Dongolawi</w:t>
      </w:r>
      <w:r w:rsidRPr="00A80FD7">
        <w:t xml:space="preserve"> </w:t>
      </w:r>
      <w:r w:rsidRPr="00A80FD7">
        <w:rPr>
          <w:b/>
          <w:bCs/>
        </w:rPr>
        <w:t xml:space="preserve">pátár </w:t>
      </w:r>
      <w:r w:rsidRPr="00A80FD7">
        <w:rPr>
          <w:bCs/>
        </w:rPr>
        <w:t xml:space="preserve">- nobility. Examples would be in The Medew Neter (Ancient Egyptian) term </w:t>
      </w:r>
      <w:r w:rsidRPr="00A80FD7">
        <w:rPr>
          <w:b/>
          <w:bCs/>
        </w:rPr>
        <w:t xml:space="preserve">*aʊ̯pit </w:t>
      </w:r>
      <w:r w:rsidRPr="00A80FD7">
        <w:rPr>
          <w:bCs/>
        </w:rPr>
        <w:t>- open</w:t>
      </w:r>
      <w:r w:rsidRPr="00A80FD7">
        <w:rPr>
          <w:bCs/>
          <w:i/>
        </w:rPr>
        <w:t>,</w:t>
      </w:r>
      <w:r w:rsidRPr="00A80FD7">
        <w:rPr>
          <w:bCs/>
        </w:rPr>
        <w:t xml:space="preserve"> with Dongolawi Nubian </w:t>
      </w:r>
      <w:r w:rsidRPr="00A80FD7">
        <w:rPr>
          <w:b/>
          <w:bCs/>
        </w:rPr>
        <w:t>aʊ̯pur -</w:t>
      </w:r>
      <w:r w:rsidRPr="00A80FD7">
        <w:rPr>
          <w:bCs/>
        </w:rPr>
        <w:t xml:space="preserve"> to open</w:t>
      </w:r>
      <w:r w:rsidRPr="00A80FD7">
        <w:rPr>
          <w:bCs/>
          <w:i/>
        </w:rPr>
        <w:t xml:space="preserve">, </w:t>
      </w:r>
      <w:r w:rsidRPr="00A80FD7">
        <w:rPr>
          <w:bCs/>
        </w:rPr>
        <w:t>SW Dinka</w:t>
      </w:r>
      <w:r w:rsidRPr="00A80FD7">
        <w:rPr>
          <w:b/>
          <w:bCs/>
        </w:rPr>
        <w:t xml:space="preserve"> pat - </w:t>
      </w:r>
      <w:r w:rsidRPr="00A80FD7">
        <w:rPr>
          <w:bCs/>
        </w:rPr>
        <w:t xml:space="preserve">give way, open a door, </w:t>
      </w:r>
      <w:r w:rsidRPr="00A80FD7">
        <w:rPr>
          <w:b/>
          <w:bCs/>
        </w:rPr>
        <w:t>liep -</w:t>
      </w:r>
      <w:r w:rsidRPr="00A80FD7">
        <w:rPr>
          <w:bCs/>
        </w:rPr>
        <w:t xml:space="preserve"> open something, Dogon Tommo So</w:t>
      </w:r>
      <w:r w:rsidRPr="00A80FD7">
        <w:rPr>
          <w:bCs/>
        </w:rPr>
        <w:fldChar w:fldCharType="begin"/>
      </w:r>
      <w:r w:rsidRPr="00A80FD7">
        <w:instrText xml:space="preserve"> XE "Dogon Tommo So" </w:instrText>
      </w:r>
      <w:r w:rsidRPr="00A80FD7">
        <w:rPr>
          <w:bCs/>
        </w:rPr>
        <w:fldChar w:fldCharType="end"/>
      </w:r>
      <w:r w:rsidRPr="00A80FD7">
        <w:rPr>
          <w:bCs/>
        </w:rPr>
        <w:t xml:space="preserve"> </w:t>
      </w:r>
      <w:r w:rsidRPr="00A80FD7">
        <w:rPr>
          <w:b/>
          <w:bCs/>
        </w:rPr>
        <w:t xml:space="preserve">póóni </w:t>
      </w:r>
      <w:r w:rsidRPr="00A80FD7">
        <w:rPr>
          <w:bCs/>
        </w:rPr>
        <w:t xml:space="preserve">- </w:t>
      </w:r>
      <w:r w:rsidRPr="00A80FD7">
        <w:rPr>
          <w:bCs/>
          <w:i/>
        </w:rPr>
        <w:t>wide open</w:t>
      </w:r>
      <w:r w:rsidRPr="00A80FD7">
        <w:rPr>
          <w:bCs/>
        </w:rPr>
        <w:t xml:space="preserve">, </w:t>
      </w:r>
      <w:r w:rsidRPr="00A80FD7">
        <w:rPr>
          <w:b/>
          <w:bCs/>
        </w:rPr>
        <w:t xml:space="preserve">pílíjé </w:t>
      </w:r>
      <w:r w:rsidRPr="00A80FD7">
        <w:rPr>
          <w:bCs/>
        </w:rPr>
        <w:t xml:space="preserve">- </w:t>
      </w:r>
      <w:r w:rsidRPr="00A80FD7">
        <w:rPr>
          <w:bCs/>
          <w:i/>
        </w:rPr>
        <w:t>open</w:t>
      </w:r>
      <w:r w:rsidRPr="00A80FD7">
        <w:rPr>
          <w:bCs/>
        </w:rPr>
        <w:t>.</w:t>
      </w:r>
    </w:p>
    <w:p w14:paraId="4D8C6191" w14:textId="77777777" w:rsidR="00592156" w:rsidRDefault="00592156" w:rsidP="00A80FD7">
      <w:pPr>
        <w:pStyle w:val="NoSpacing"/>
        <w:rPr>
          <w:bCs/>
        </w:rPr>
      </w:pPr>
    </w:p>
    <w:p w14:paraId="1D87C4C8" w14:textId="77777777" w:rsidR="00592156" w:rsidRDefault="00592156" w:rsidP="00A80FD7">
      <w:pPr>
        <w:pStyle w:val="NoSpacing"/>
        <w:rPr>
          <w:bCs/>
        </w:rPr>
      </w:pPr>
    </w:p>
    <w:p w14:paraId="7C94DC9B" w14:textId="77777777" w:rsidR="00592156" w:rsidRDefault="00592156" w:rsidP="00A80FD7">
      <w:pPr>
        <w:pStyle w:val="NoSpacing"/>
        <w:rPr>
          <w:bCs/>
        </w:rPr>
      </w:pPr>
    </w:p>
    <w:p w14:paraId="4906B05C" w14:textId="6FFA3DE4" w:rsidR="00A80FD7" w:rsidRPr="00D82893" w:rsidRDefault="00A80FD7" w:rsidP="00A80FD7">
      <w:pPr>
        <w:pStyle w:val="NoSpacing"/>
        <w:rPr>
          <w:b/>
          <w:bCs/>
        </w:rPr>
      </w:pPr>
      <w:r w:rsidRPr="00A80FD7">
        <w:rPr>
          <w:bCs/>
        </w:rPr>
        <w:lastRenderedPageBreak/>
        <w:br/>
      </w:r>
      <w:r w:rsidRPr="00EE62B7">
        <w:rPr>
          <w:b/>
          <w:bCs/>
          <w:i/>
        </w:rPr>
        <w:t>Lexical correspondences (5)</w:t>
      </w:r>
      <w:r w:rsidRPr="00A80FD7">
        <w:rPr>
          <w:bCs/>
        </w:rPr>
        <w:t xml:space="preserve"> – C1 *</w:t>
      </w:r>
      <w:r w:rsidRPr="00A80FD7">
        <w:rPr>
          <w:b/>
          <w:bCs/>
        </w:rPr>
        <w:t>b</w:t>
      </w:r>
      <w:r w:rsidRPr="00A80FD7">
        <w:rPr>
          <w:bCs/>
        </w:rPr>
        <w:t xml:space="preserve"> &gt; </w:t>
      </w:r>
      <w:r w:rsidRPr="00A80FD7">
        <w:rPr>
          <w:b/>
          <w:bCs/>
        </w:rPr>
        <w:t>b</w:t>
      </w:r>
      <w:r w:rsidRPr="00A80FD7">
        <w:rPr>
          <w:bCs/>
        </w:rPr>
        <w:br/>
        <w:t>Medew Neter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w:t>
      </w:r>
      <w:r w:rsidRPr="00A80FD7">
        <w:rPr>
          <w:bCs/>
        </w:rPr>
        <w:sym w:font="Wingdings" w:char="F0E0"/>
      </w:r>
      <w:r w:rsidRPr="00A80FD7">
        <w:rPr>
          <w:bCs/>
        </w:rPr>
        <w:t xml:space="preserve"> becomes Nubian Dongolawi C1 voiced bilabial stop </w:t>
      </w:r>
      <w:r w:rsidRPr="00A80FD7">
        <w:rPr>
          <w:b/>
          <w:bCs/>
        </w:rPr>
        <w:t>b</w:t>
      </w:r>
      <w:r w:rsidRPr="00A80FD7">
        <w:rPr>
          <w:bCs/>
        </w:rPr>
        <w:t xml:space="preserve">. </w:t>
      </w:r>
    </w:p>
    <w:p w14:paraId="27EA3E7E" w14:textId="77777777" w:rsidR="00312CD3" w:rsidRPr="00A80FD7" w:rsidRDefault="00312CD3" w:rsidP="00A80FD7">
      <w:pPr>
        <w:pStyle w:val="NoSpacing"/>
        <w:rPr>
          <w:bCs/>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77777777"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Pr="0062407A">
              <w:rPr>
                <w:sz w:val="20"/>
                <w:szCs w:val="20"/>
                <w:u w:val="single"/>
              </w:rPr>
              <w:t>PNS</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106E14A3"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Pr="00A80FD7">
              <w:rPr>
                <w:u w:val="single"/>
              </w:rPr>
              <w:t>ubɑː</w:t>
            </w:r>
            <w:r w:rsidRPr="00A80FD7">
              <w:rPr>
                <w:b/>
              </w:rPr>
              <w:br/>
            </w:r>
            <w:r w:rsidR="00312CD3">
              <w:rPr>
                <w:i/>
              </w:rPr>
              <w:t xml:space="preserve">    &lt; bA &gt;</w:t>
            </w:r>
            <w:r w:rsidR="0062407A">
              <w:rPr>
                <w:i/>
              </w:rPr>
              <w:t xml:space="preserve">           </w:t>
            </w:r>
            <w:r w:rsidR="00312CD3">
              <w:rPr>
                <w:i/>
              </w:rPr>
              <w:t xml:space="preserve"> </w:t>
            </w:r>
            <w:r w:rsidRPr="00A80FD7">
              <w:rPr>
                <w:i/>
              </w:rPr>
              <w:t>door</w:t>
            </w:r>
          </w:p>
        </w:tc>
        <w:tc>
          <w:tcPr>
            <w:tcW w:w="817" w:type="pct"/>
            <w:hideMark/>
          </w:tcPr>
          <w:p w14:paraId="44AE36CB" w14:textId="77777777" w:rsidR="00A80FD7" w:rsidRPr="00A80FD7" w:rsidRDefault="00A80FD7" w:rsidP="00A80FD7">
            <w:pPr>
              <w:pStyle w:val="NoSpacing"/>
              <w:rPr>
                <w:b/>
              </w:rPr>
            </w:pPr>
            <w:r w:rsidRPr="00A80FD7">
              <w:rPr>
                <w:b/>
              </w:rPr>
              <w:t>*ú</w:t>
            </w:r>
            <w:r w:rsidRPr="00312CD3">
              <w:rPr>
                <w:b/>
                <w:color w:val="FF0000"/>
              </w:rPr>
              <w:t>b</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ipoː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A80FD7">
              <w:rPr>
                <w:i/>
              </w:rPr>
              <w:t>door</w:t>
            </w:r>
          </w:p>
        </w:tc>
        <w:tc>
          <w:tcPr>
            <w:tcW w:w="719" w:type="pct"/>
            <w:hideMark/>
          </w:tcPr>
          <w:p w14:paraId="0EABB49D" w14:textId="77777777" w:rsidR="00A80FD7" w:rsidRPr="00A80FD7" w:rsidRDefault="00A80FD7" w:rsidP="00A80FD7">
            <w:pPr>
              <w:pStyle w:val="NoSpacing"/>
            </w:pPr>
            <w:r w:rsidRPr="00A80FD7">
              <w:rPr>
                <w:b/>
              </w:rPr>
              <w:t>pat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A80FD7">
              <w:rPr>
                <w:b/>
              </w:rPr>
              <w:t>píːⁿdú</w:t>
            </w:r>
            <w:r w:rsidRPr="00A80FD7">
              <w:br/>
            </w:r>
            <w:r w:rsidRPr="00A80FD7">
              <w:rPr>
                <w:i/>
              </w:rPr>
              <w:t>door</w:t>
            </w:r>
          </w:p>
        </w:tc>
      </w:tr>
      <w:tr w:rsidR="00312CD3" w:rsidRPr="00A80FD7" w14:paraId="2A83BA98" w14:textId="77777777" w:rsidTr="006A74B3">
        <w:trPr>
          <w:trHeight w:val="900"/>
        </w:trPr>
        <w:tc>
          <w:tcPr>
            <w:tcW w:w="1438" w:type="pct"/>
            <w:hideMark/>
          </w:tcPr>
          <w:p w14:paraId="3FD6A872" w14:textId="46D12026"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Pr="00A80FD7">
              <w:rPr>
                <w:u w:val="single"/>
              </w:rPr>
              <w:t>ba</w:t>
            </w:r>
            <w:r w:rsidRPr="00A80FD7">
              <w:rPr>
                <w:b/>
              </w:rPr>
              <w:br/>
            </w:r>
            <w:r w:rsidR="00312CD3">
              <w:rPr>
                <w:i/>
              </w:rPr>
              <w:t xml:space="preserve">    &lt; bj &gt;             </w:t>
            </w:r>
            <w:r w:rsidRPr="00A80FD7">
              <w:rPr>
                <w:i/>
              </w:rPr>
              <w:t>land</w:t>
            </w:r>
          </w:p>
        </w:tc>
        <w:tc>
          <w:tcPr>
            <w:tcW w:w="817" w:type="pct"/>
            <w:hideMark/>
          </w:tcPr>
          <w:p w14:paraId="29090557" w14:textId="77777777" w:rsidR="00A80FD7" w:rsidRPr="00A80FD7" w:rsidRDefault="00A80FD7" w:rsidP="00A80FD7">
            <w:pPr>
              <w:pStyle w:val="NoSpacing"/>
              <w:rPr>
                <w:b/>
              </w:rPr>
            </w:pPr>
            <w:r w:rsidRPr="00A80FD7">
              <w:rPr>
                <w:b/>
              </w:rPr>
              <w:t>*</w:t>
            </w:r>
            <w:r w:rsidRPr="00312CD3">
              <w:rPr>
                <w:b/>
                <w:color w:val="FF0000"/>
              </w:rPr>
              <w:t>b</w:t>
            </w:r>
            <w:r w:rsidRPr="00A80FD7">
              <w:rPr>
                <w:b/>
              </w:rPr>
              <w:t>aː</w:t>
            </w:r>
            <w:r w:rsidRPr="00A80FD7">
              <w:rPr>
                <w:b/>
              </w:rPr>
              <w:br/>
            </w:r>
            <w:r w:rsidRPr="00A80FD7">
              <w:rPr>
                <w:i/>
              </w:rPr>
              <w:t>pavement</w:t>
            </w:r>
          </w:p>
        </w:tc>
        <w:tc>
          <w:tcPr>
            <w:tcW w:w="669" w:type="pct"/>
            <w:hideMark/>
          </w:tcPr>
          <w:p w14:paraId="5A1EB1F8" w14:textId="77777777" w:rsidR="00A80FD7" w:rsidRPr="00A80FD7" w:rsidRDefault="00A80FD7" w:rsidP="00A80FD7">
            <w:pPr>
              <w:pStyle w:val="NoSpacing"/>
              <w:rPr>
                <w:b/>
              </w:rPr>
            </w:pPr>
            <w:r w:rsidRPr="00A80FD7">
              <w:rPr>
                <w:b/>
              </w:rPr>
              <w:t>beːk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A80FD7">
              <w:rPr>
                <w:b/>
              </w:rPr>
              <w:t>pïθ</w:t>
            </w:r>
            <w:r w:rsidRPr="00A80FD7">
              <w:rPr>
                <w:b/>
              </w:rPr>
              <w:br/>
            </w:r>
            <w:r w:rsidRPr="00A80FD7">
              <w:rPr>
                <w:i/>
              </w:rPr>
              <w:t>grass</w:t>
            </w:r>
          </w:p>
        </w:tc>
        <w:tc>
          <w:tcPr>
            <w:tcW w:w="646" w:type="pct"/>
            <w:hideMark/>
          </w:tcPr>
          <w:p w14:paraId="3ADF7B23" w14:textId="77777777" w:rsidR="00A80FD7" w:rsidRPr="00A80FD7" w:rsidRDefault="00A80FD7" w:rsidP="00A80FD7">
            <w:pPr>
              <w:pStyle w:val="NoSpacing"/>
              <w:rPr>
                <w:b/>
              </w:rPr>
            </w:pPr>
            <w:r w:rsidRPr="00A80FD7">
              <w:rPr>
                <w:b/>
              </w:rPr>
              <w:t xml:space="preserve">pádá </w:t>
            </w:r>
            <w:r w:rsidRPr="00A80FD7">
              <w:rPr>
                <w:b/>
              </w:rPr>
              <w:br/>
            </w:r>
            <w:r w:rsidRPr="00A80FD7">
              <w:rPr>
                <w:i/>
              </w:rPr>
              <w:t>field</w:t>
            </w:r>
          </w:p>
        </w:tc>
      </w:tr>
      <w:tr w:rsidR="00312CD3" w:rsidRPr="00A80FD7" w14:paraId="4CBC825B" w14:textId="77777777" w:rsidTr="006A74B3">
        <w:trPr>
          <w:trHeight w:val="900"/>
        </w:trPr>
        <w:tc>
          <w:tcPr>
            <w:tcW w:w="1438" w:type="pct"/>
            <w:hideMark/>
          </w:tcPr>
          <w:p w14:paraId="1A9A1AA2" w14:textId="5FCB3443"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Pr="00A80FD7">
              <w:t xml:space="preserve">    *</w:t>
            </w:r>
            <w:r w:rsidRPr="00A80FD7">
              <w:rPr>
                <w:u w:val="single"/>
              </w:rPr>
              <w:t>bɛ́diː</w:t>
            </w:r>
            <w:r w:rsidRPr="00A80FD7">
              <w:rPr>
                <w:b/>
              </w:rPr>
              <w:br/>
            </w:r>
            <w:r w:rsidR="00312CD3">
              <w:rPr>
                <w:i/>
              </w:rPr>
              <w:t xml:space="preserve">    &lt; bArjj &gt;          </w:t>
            </w:r>
            <w:r w:rsidRPr="00A80FD7">
              <w:rPr>
                <w:i/>
              </w:rPr>
              <w:t>wood</w:t>
            </w:r>
          </w:p>
        </w:tc>
        <w:tc>
          <w:tcPr>
            <w:tcW w:w="817" w:type="pct"/>
            <w:hideMark/>
          </w:tcPr>
          <w:p w14:paraId="24FC8249" w14:textId="77777777" w:rsidR="00A80FD7" w:rsidRPr="00A80FD7" w:rsidRDefault="00A80FD7" w:rsidP="00A80FD7">
            <w:pPr>
              <w:pStyle w:val="NoSpacing"/>
              <w:rPr>
                <w:b/>
              </w:rPr>
            </w:pPr>
            <w:r w:rsidRPr="00A80FD7">
              <w:rPr>
                <w:b/>
              </w:rPr>
              <w:t>*</w:t>
            </w:r>
            <w:r w:rsidRPr="00312CD3">
              <w:rPr>
                <w:b/>
                <w:color w:val="FF0000"/>
              </w:rPr>
              <w:t>b</w:t>
            </w:r>
            <w:r w:rsidRPr="00A80FD7">
              <w:rPr>
                <w:b/>
              </w:rPr>
              <w:t>ɛ́riː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A80FD7">
              <w:rPr>
                <w:b/>
              </w:rPr>
              <w:t>boː</w:t>
            </w:r>
            <w:r w:rsidRPr="00A80FD7">
              <w:rPr>
                <w:b/>
              </w:rPr>
              <w:br/>
            </w:r>
            <w:r w:rsidRPr="00A80FD7">
              <w:rPr>
                <w:i/>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A80FD7">
              <w:rPr>
                <w:i/>
              </w:rPr>
              <w:t>wood</w:t>
            </w:r>
          </w:p>
        </w:tc>
        <w:tc>
          <w:tcPr>
            <w:tcW w:w="719" w:type="pct"/>
            <w:hideMark/>
          </w:tcPr>
          <w:p w14:paraId="4350C4A7" w14:textId="77777777" w:rsidR="00A80FD7" w:rsidRPr="00A80FD7" w:rsidRDefault="00A80FD7" w:rsidP="00A80FD7">
            <w:pPr>
              <w:pStyle w:val="NoSpacing"/>
            </w:pPr>
            <w:r w:rsidRPr="00A80FD7">
              <w:rPr>
                <w:b/>
              </w:rPr>
              <w:t>paːt</w:t>
            </w:r>
            <w:r w:rsidRPr="00A80FD7">
              <w:br/>
            </w:r>
            <w:r w:rsidRPr="00A80FD7">
              <w:rPr>
                <w:i/>
              </w:rPr>
              <w:t>bark</w:t>
            </w:r>
            <w:r w:rsidRPr="00312CD3">
              <w:rPr>
                <w:i/>
                <w:sz w:val="20"/>
                <w:szCs w:val="20"/>
              </w:rPr>
              <w:t>(tree)</w:t>
            </w:r>
          </w:p>
        </w:tc>
        <w:tc>
          <w:tcPr>
            <w:tcW w:w="646" w:type="pct"/>
            <w:hideMark/>
          </w:tcPr>
          <w:p w14:paraId="0C950A65" w14:textId="77777777" w:rsidR="00A80FD7" w:rsidRPr="00A80FD7" w:rsidRDefault="00A80FD7" w:rsidP="00A80FD7">
            <w:pPr>
              <w:pStyle w:val="NoSpacing"/>
              <w:rPr>
                <w:b/>
              </w:rPr>
            </w:pPr>
            <w:r w:rsidRPr="00A80FD7">
              <w:rPr>
                <w:b/>
              </w:rPr>
              <w:t>pɛ̀lú</w:t>
            </w:r>
            <w:r w:rsidRPr="00A80FD7">
              <w:rPr>
                <w:b/>
              </w:rPr>
              <w:br/>
            </w:r>
            <w:r w:rsidRPr="00A80FD7">
              <w:rPr>
                <w:i/>
              </w:rPr>
              <w:t>tree</w:t>
            </w:r>
          </w:p>
        </w:tc>
      </w:tr>
      <w:tr w:rsidR="00312CD3" w:rsidRPr="00A80FD7" w14:paraId="2DF002D8" w14:textId="77777777" w:rsidTr="006A74B3">
        <w:trPr>
          <w:trHeight w:val="817"/>
        </w:trPr>
        <w:tc>
          <w:tcPr>
            <w:tcW w:w="1438" w:type="pct"/>
            <w:hideMark/>
          </w:tcPr>
          <w:p w14:paraId="76E1C9B4" w14:textId="079A4E6B"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A80FD7">
              <w:rPr>
                <w:u w:val="single"/>
              </w:rPr>
              <w:t>bɑːk</w:t>
            </w:r>
            <w:r w:rsidRPr="00A80FD7">
              <w:rPr>
                <w:b/>
              </w:rPr>
              <w:br/>
            </w:r>
            <w:r w:rsidR="00312CD3">
              <w:rPr>
                <w:i/>
              </w:rPr>
              <w:t xml:space="preserve">    &lt; bqbq &gt;</w:t>
            </w:r>
            <w:r w:rsidR="0062407A">
              <w:rPr>
                <w:i/>
              </w:rPr>
              <w:t xml:space="preserve">         </w:t>
            </w:r>
            <w:r w:rsidRPr="00A80FD7">
              <w:rPr>
                <w:i/>
              </w:rPr>
              <w:t xml:space="preserve"> pour</w:t>
            </w:r>
          </w:p>
        </w:tc>
        <w:tc>
          <w:tcPr>
            <w:tcW w:w="817" w:type="pct"/>
            <w:hideMark/>
          </w:tcPr>
          <w:p w14:paraId="4F03E6C4" w14:textId="77777777" w:rsidR="00A80FD7" w:rsidRPr="00A80FD7" w:rsidRDefault="00A80FD7" w:rsidP="00A80FD7">
            <w:pPr>
              <w:pStyle w:val="NoSpacing"/>
              <w:rPr>
                <w:b/>
              </w:rPr>
            </w:pPr>
            <w:r w:rsidRPr="00A80FD7">
              <w:rPr>
                <w:b/>
              </w:rPr>
              <w:t>*</w:t>
            </w:r>
            <w:r w:rsidRPr="00312CD3">
              <w:rPr>
                <w:b/>
                <w:color w:val="FF0000"/>
              </w:rPr>
              <w:t>b</w:t>
            </w:r>
            <w:r w:rsidRPr="00A80FD7">
              <w:rPr>
                <w:b/>
              </w:rPr>
              <w:t>ɑːqbɑːq</w:t>
            </w:r>
            <w:r w:rsidRPr="00A80FD7">
              <w:rPr>
                <w:b/>
              </w:rPr>
              <w:br/>
            </w:r>
            <w:r w:rsidRPr="00A80FD7">
              <w:rPr>
                <w:i/>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A80FD7">
              <w:rPr>
                <w:b/>
              </w:rPr>
              <w:t>boːht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A80FD7">
              <w:rPr>
                <w:i/>
              </w:rPr>
              <w:t>pour</w:t>
            </w:r>
          </w:p>
        </w:tc>
        <w:tc>
          <w:tcPr>
            <w:tcW w:w="719" w:type="pct"/>
            <w:hideMark/>
          </w:tcPr>
          <w:p w14:paraId="4CEABDFB" w14:textId="77777777" w:rsidR="00A80FD7" w:rsidRPr="00A80FD7" w:rsidRDefault="00A80FD7" w:rsidP="00A80FD7">
            <w:pPr>
              <w:pStyle w:val="NoSpacing"/>
              <w:rPr>
                <w:b/>
              </w:rPr>
            </w:pPr>
            <w:r w:rsidRPr="00A80FD7">
              <w:rPr>
                <w:b/>
              </w:rPr>
              <w:t xml:space="preserve">puɔ̈k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A80FD7">
              <w:rPr>
                <w:b/>
              </w:rPr>
              <w:t>pájàw</w:t>
            </w:r>
            <w:r w:rsidRPr="00A80FD7">
              <w:rPr>
                <w:b/>
              </w:rPr>
              <w:br/>
            </w:r>
            <w:r w:rsidRPr="00A80FD7">
              <w:rPr>
                <w:i/>
              </w:rPr>
              <w:t>pour</w:t>
            </w:r>
          </w:p>
        </w:tc>
      </w:tr>
      <w:tr w:rsidR="00312CD3" w:rsidRPr="00A80FD7" w14:paraId="677C3CD8" w14:textId="77777777" w:rsidTr="006A74B3">
        <w:trPr>
          <w:trHeight w:val="720"/>
        </w:trPr>
        <w:tc>
          <w:tcPr>
            <w:tcW w:w="1438" w:type="pct"/>
            <w:hideMark/>
          </w:tcPr>
          <w:p w14:paraId="6BA9F6E0" w14:textId="45BF01DD"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Pr="00A80FD7">
              <w:rPr>
                <w:b/>
              </w:rPr>
              <w:t xml:space="preserve">             *</w:t>
            </w:r>
            <w:r w:rsidRPr="00A80FD7">
              <w:rPr>
                <w:u w:val="single"/>
              </w:rPr>
              <w:t>baːb</w:t>
            </w:r>
            <w:r w:rsidRPr="00A80FD7">
              <w:rPr>
                <w:b/>
              </w:rPr>
              <w:br/>
            </w:r>
            <w:r w:rsidR="00312CD3">
              <w:rPr>
                <w:i/>
              </w:rPr>
              <w:t xml:space="preserve">    &lt; Ab &gt;             </w:t>
            </w:r>
            <w:r w:rsidRPr="00A80FD7">
              <w:rPr>
                <w:i/>
              </w:rPr>
              <w:t>father</w:t>
            </w:r>
          </w:p>
        </w:tc>
        <w:tc>
          <w:tcPr>
            <w:tcW w:w="817" w:type="pct"/>
            <w:hideMark/>
          </w:tcPr>
          <w:p w14:paraId="7270EA7B" w14:textId="77777777" w:rsidR="00A80FD7" w:rsidRPr="00A80FD7" w:rsidRDefault="00A80FD7" w:rsidP="00A80FD7">
            <w:pPr>
              <w:pStyle w:val="NoSpacing"/>
              <w:rPr>
                <w:b/>
              </w:rPr>
            </w:pPr>
            <w:r w:rsidRPr="00A80FD7">
              <w:rPr>
                <w:b/>
              </w:rPr>
              <w:t>*aː</w:t>
            </w:r>
            <w:r w:rsidRPr="00312CD3">
              <w:rPr>
                <w:b/>
                <w:color w:val="FF0000"/>
              </w:rPr>
              <w:t>b</w:t>
            </w:r>
            <w:r w:rsidRPr="00A80FD7">
              <w:rPr>
                <w:b/>
              </w:rPr>
              <w:br/>
            </w:r>
            <w:r w:rsidRPr="00A80FD7">
              <w:rPr>
                <w:i/>
              </w:rPr>
              <w:t>father</w:t>
            </w:r>
          </w:p>
        </w:tc>
        <w:tc>
          <w:tcPr>
            <w:tcW w:w="669" w:type="pct"/>
            <w:hideMark/>
          </w:tcPr>
          <w:p w14:paraId="70E05B4E" w14:textId="77777777" w:rsidR="00A80FD7" w:rsidRPr="00A80FD7" w:rsidRDefault="00A80FD7" w:rsidP="00A80FD7">
            <w:pPr>
              <w:pStyle w:val="NoSpacing"/>
              <w:rPr>
                <w:b/>
              </w:rPr>
            </w:pPr>
            <w:r w:rsidRPr="00A80FD7">
              <w:rPr>
                <w:b/>
              </w:rPr>
              <w:t>apa</w:t>
            </w:r>
            <w:r w:rsidRPr="00A80FD7">
              <w:rPr>
                <w:b/>
              </w:rPr>
              <w:br/>
            </w:r>
            <w:r w:rsidRPr="00A80FD7">
              <w:rPr>
                <w:i/>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A80FD7">
              <w:rPr>
                <w:i/>
              </w:rPr>
              <w:t>father</w:t>
            </w:r>
          </w:p>
        </w:tc>
        <w:tc>
          <w:tcPr>
            <w:tcW w:w="719" w:type="pct"/>
            <w:hideMark/>
          </w:tcPr>
          <w:p w14:paraId="428D858A" w14:textId="77777777" w:rsidR="00A80FD7" w:rsidRPr="00A80FD7" w:rsidRDefault="00A80FD7" w:rsidP="00A80FD7">
            <w:pPr>
              <w:pStyle w:val="NoSpacing"/>
              <w:rPr>
                <w:b/>
              </w:rPr>
            </w:pPr>
            <w:r w:rsidRPr="00A80FD7">
              <w:rPr>
                <w:b/>
              </w:rPr>
              <w:t>wä</w:t>
            </w:r>
            <w:r w:rsidRPr="00A80FD7">
              <w:rPr>
                <w:b/>
              </w:rPr>
              <w:br/>
            </w:r>
            <w:r w:rsidRPr="00A80FD7">
              <w:rPr>
                <w:i/>
              </w:rPr>
              <w:t>father</w:t>
            </w:r>
          </w:p>
        </w:tc>
        <w:tc>
          <w:tcPr>
            <w:tcW w:w="646" w:type="pct"/>
            <w:hideMark/>
          </w:tcPr>
          <w:p w14:paraId="4A48D766" w14:textId="77777777" w:rsidR="00A80FD7" w:rsidRPr="00A80FD7" w:rsidRDefault="00A80FD7" w:rsidP="00A80FD7">
            <w:pPr>
              <w:pStyle w:val="NoSpacing"/>
              <w:rPr>
                <w:b/>
              </w:rPr>
            </w:pPr>
            <w:r w:rsidRPr="00A80FD7">
              <w:rPr>
                <w:b/>
              </w:rPr>
              <w:t>báː</w:t>
            </w:r>
            <w:r w:rsidRPr="00A80FD7">
              <w:rPr>
                <w:b/>
              </w:rPr>
              <w:br/>
            </w:r>
            <w:r w:rsidRPr="00A80FD7">
              <w:rPr>
                <w:i/>
              </w:rPr>
              <w:t>father</w:t>
            </w:r>
          </w:p>
        </w:tc>
      </w:tr>
      <w:tr w:rsidR="00312CD3" w:rsidRPr="00A80FD7" w14:paraId="27BE8191" w14:textId="77777777" w:rsidTr="006A74B3">
        <w:trPr>
          <w:trHeight w:val="603"/>
        </w:trPr>
        <w:tc>
          <w:tcPr>
            <w:tcW w:w="1438" w:type="pct"/>
            <w:hideMark/>
          </w:tcPr>
          <w:p w14:paraId="24370DAD" w14:textId="4BB74E75"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bɑːh</w:t>
            </w:r>
            <w:r w:rsidRPr="00A80FD7">
              <w:rPr>
                <w:b/>
              </w:rPr>
              <w:br/>
            </w:r>
            <w:r w:rsidR="00312CD3">
              <w:rPr>
                <w:i/>
              </w:rPr>
              <w:t xml:space="preserve">    &lt; bH &gt;            </w:t>
            </w:r>
            <w:r w:rsidRPr="00A80FD7">
              <w:rPr>
                <w:i/>
              </w:rPr>
              <w:t>carve</w:t>
            </w:r>
          </w:p>
        </w:tc>
        <w:tc>
          <w:tcPr>
            <w:tcW w:w="817" w:type="pct"/>
            <w:hideMark/>
          </w:tcPr>
          <w:p w14:paraId="6F146C34" w14:textId="77777777" w:rsidR="00A80FD7" w:rsidRPr="00A80FD7" w:rsidRDefault="00A80FD7" w:rsidP="00A80FD7">
            <w:pPr>
              <w:pStyle w:val="NoSpacing"/>
              <w:rPr>
                <w:b/>
              </w:rPr>
            </w:pPr>
            <w:r w:rsidRPr="00A80FD7">
              <w:rPr>
                <w:b/>
              </w:rPr>
              <w:t>*</w:t>
            </w:r>
            <w:r w:rsidRPr="00312CD3">
              <w:rPr>
                <w:b/>
                <w:color w:val="FF0000"/>
              </w:rPr>
              <w:t>b</w:t>
            </w:r>
            <w:r w:rsidRPr="00A80FD7">
              <w:rPr>
                <w:b/>
              </w:rPr>
              <w:t>ɑːh</w:t>
            </w:r>
            <w:r w:rsidRPr="00A80FD7">
              <w:rPr>
                <w:b/>
              </w:rPr>
              <w:br/>
            </w:r>
            <w:r w:rsidRPr="00A80FD7">
              <w:rPr>
                <w:i/>
              </w:rPr>
              <w:t>carve</w:t>
            </w:r>
          </w:p>
        </w:tc>
        <w:tc>
          <w:tcPr>
            <w:tcW w:w="669" w:type="pct"/>
            <w:hideMark/>
          </w:tcPr>
          <w:p w14:paraId="7D87F63B" w14:textId="77777777" w:rsidR="00A80FD7" w:rsidRPr="00A80FD7" w:rsidRDefault="00A80FD7" w:rsidP="00A80FD7">
            <w:pPr>
              <w:pStyle w:val="NoSpacing"/>
              <w:rPr>
                <w:b/>
              </w:rPr>
            </w:pPr>
            <w:r w:rsidRPr="00A80FD7">
              <w:rPr>
                <w:b/>
              </w:rPr>
              <w:t>baiː</w:t>
            </w:r>
            <w:r w:rsidRPr="00A80FD7">
              <w:rPr>
                <w:b/>
              </w:rPr>
              <w:br/>
            </w:r>
            <w:r w:rsidRPr="00A80FD7">
              <w:rPr>
                <w:i/>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A80FD7">
              <w:rPr>
                <w:i/>
              </w:rPr>
              <w:t>write</w:t>
            </w:r>
          </w:p>
        </w:tc>
        <w:tc>
          <w:tcPr>
            <w:tcW w:w="719" w:type="pct"/>
            <w:hideMark/>
          </w:tcPr>
          <w:p w14:paraId="29E98523" w14:textId="77777777" w:rsidR="00A80FD7" w:rsidRPr="00A80FD7" w:rsidRDefault="00A80FD7" w:rsidP="00A80FD7">
            <w:pPr>
              <w:pStyle w:val="NoSpacing"/>
              <w:rPr>
                <w:b/>
              </w:rPr>
            </w:pPr>
            <w:r w:rsidRPr="00A80FD7">
              <w:rPr>
                <w:b/>
              </w:rPr>
              <w:t>pot</w:t>
            </w:r>
            <w:r w:rsidRPr="00A80FD7">
              <w:rPr>
                <w:b/>
              </w:rPr>
              <w:br/>
            </w:r>
            <w:r w:rsidRPr="00A80FD7">
              <w:rPr>
                <w:i/>
              </w:rPr>
              <w:t>paint</w:t>
            </w:r>
          </w:p>
        </w:tc>
        <w:tc>
          <w:tcPr>
            <w:tcW w:w="646" w:type="pct"/>
            <w:hideMark/>
          </w:tcPr>
          <w:p w14:paraId="7EA55518" w14:textId="77777777" w:rsidR="00A80FD7" w:rsidRPr="00A80FD7" w:rsidRDefault="00A80FD7" w:rsidP="00A80FD7">
            <w:pPr>
              <w:pStyle w:val="NoSpacing"/>
              <w:rPr>
                <w:b/>
              </w:rPr>
            </w:pPr>
            <w:r w:rsidRPr="00A80FD7">
              <w:rPr>
                <w:b/>
              </w:rPr>
              <w:t>bɔ̀ɛ́ⁿd</w:t>
            </w:r>
            <w:r w:rsidRPr="00A80FD7">
              <w:rPr>
                <w:b/>
              </w:rPr>
              <w:br/>
            </w:r>
            <w:r w:rsidRPr="00A80FD7">
              <w:rPr>
                <w:i/>
              </w:rPr>
              <w:t xml:space="preserve">draw out </w:t>
            </w:r>
            <w:r w:rsidRPr="00312CD3">
              <w:rPr>
                <w:i/>
                <w:sz w:val="20"/>
                <w:szCs w:val="20"/>
              </w:rPr>
              <w:t>(knife)</w:t>
            </w:r>
          </w:p>
        </w:tc>
      </w:tr>
    </w:tbl>
    <w:p w14:paraId="6516B428" w14:textId="77777777" w:rsidR="00F732F0" w:rsidRDefault="00243569" w:rsidP="00F732F0">
      <w:pPr>
        <w:pStyle w:val="NoSpacing"/>
        <w:jc w:val="both"/>
      </w:pPr>
      <w:r>
        <w:br/>
      </w:r>
      <w:r w:rsidR="00F63231">
        <w:t xml:space="preserve">             </w:t>
      </w:r>
      <w:r w:rsidR="00F63231" w:rsidRPr="00F63231">
        <w:t xml:space="preserve">In </w:t>
      </w:r>
      <w:r w:rsidR="00F63231" w:rsidRPr="00F63231">
        <w:rPr>
          <w:b/>
          <w:i/>
        </w:rPr>
        <w:t>Lexical correspondences (6)</w:t>
      </w:r>
      <w:r w:rsidR="00F63231" w:rsidRPr="00F63231">
        <w:rPr>
          <w:b/>
        </w:rPr>
        <w:t xml:space="preserve"> </w:t>
      </w:r>
      <w:r w:rsidR="00F63231" w:rsidRPr="00F63231">
        <w:t>we observe regular correspondences with Medew Neter (Ancient Egyptian) C1 voiceless velar plosive *</w:t>
      </w:r>
      <w:r w:rsidR="00F63231" w:rsidRPr="00F63231">
        <w:rPr>
          <w:b/>
        </w:rPr>
        <w:t>k</w:t>
      </w:r>
      <w:r w:rsidR="00F63231" w:rsidRPr="00F63231">
        <w:t>, with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(Ancient Egyptian) *</w:t>
      </w:r>
      <w:r w:rsidR="00F63231" w:rsidRPr="00F63231">
        <w:rPr>
          <w:b/>
        </w:rPr>
        <w:t xml:space="preserve">k, </w:t>
      </w:r>
      <w:r w:rsidR="00F63231" w:rsidRPr="00F63231">
        <w:t>systematically becoming C1 voiced velar stop [</w:t>
      </w:r>
      <w:r w:rsidR="00F63231" w:rsidRPr="00F63231">
        <w:rPr>
          <w:b/>
        </w:rPr>
        <w:t>g</w:t>
      </w:r>
      <w:r w:rsidR="00F63231" w:rsidRPr="00F63231">
        <w:t>] in Dogon Tommo So. Interestingly, systematic correspondences reveal the Medew Neter (Ancient Egyptian) adjective noun term (</w:t>
      </w:r>
      <w:r w:rsidR="00F63231" w:rsidRPr="00F63231">
        <w:rPr>
          <w:b/>
        </w:rPr>
        <w:t>33</w:t>
      </w:r>
      <w:r w:rsidR="00F63231" w:rsidRPr="00F63231">
        <w:t xml:space="preserve">) </w:t>
      </w:r>
      <w:r w:rsidR="00F63231" w:rsidRPr="00F63231">
        <w:rPr>
          <w:b/>
        </w:rPr>
        <w:t>*</w:t>
      </w:r>
      <w:r w:rsidR="00F63231" w:rsidRPr="00F63231">
        <w:t xml:space="preserve"> </w:t>
      </w:r>
      <w:r w:rsidR="00F63231" w:rsidRPr="00F63231">
        <w:rPr>
          <w:b/>
        </w:rPr>
        <w:t>kamɛt</w:t>
      </w:r>
      <w:r w:rsidR="00F63231" w:rsidRPr="00F63231">
        <w:t xml:space="preserve"> - black irrigated soil, can be observed in Nubian Dongolawi as</w:t>
      </w:r>
      <w:r w:rsidR="00F63231" w:rsidRPr="00F63231">
        <w:rPr>
          <w:b/>
        </w:rPr>
        <w:t xml:space="preserve"> kɔːbɛ </w:t>
      </w:r>
      <w:r w:rsidR="00F63231" w:rsidRPr="00F63231">
        <w:t xml:space="preserve">- black extension of land (fertile island) and extended to Coptic as </w:t>
      </w:r>
      <w:r w:rsidR="00F63231" w:rsidRPr="00F63231">
        <w:rPr>
          <w:b/>
        </w:rPr>
        <w:t xml:space="preserve">keːme - </w:t>
      </w:r>
      <w:r w:rsidR="00F63231" w:rsidRPr="00F63231">
        <w:t xml:space="preserve">black land, SW Dinka </w:t>
      </w:r>
      <w:r w:rsidR="00F63231" w:rsidRPr="00F63231">
        <w:rPr>
          <w:b/>
        </w:rPr>
        <w:t xml:space="preserve">akam - </w:t>
      </w:r>
      <w:r w:rsidR="00F63231" w:rsidRPr="00F63231">
        <w:t>wet land, and Dogon</w:t>
      </w:r>
      <w:r w:rsidR="00F63231" w:rsidRPr="00F63231">
        <w:rPr>
          <w:b/>
        </w:rPr>
        <w:t xml:space="preserve"> </w:t>
      </w:r>
      <w:r w:rsidR="00F63231" w:rsidRPr="00F63231">
        <w:t xml:space="preserve">Tommo So </w:t>
      </w:r>
      <w:r w:rsidR="00F63231" w:rsidRPr="00F63231">
        <w:rPr>
          <w:b/>
        </w:rPr>
        <w:t xml:space="preserve">mùgúló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(Ancient Egyptian)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w:t>
      </w:r>
      <w:r w:rsidR="00F63231" w:rsidRPr="00F63231">
        <w:lastRenderedPageBreak/>
        <w:t xml:space="preserve">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 xml:space="preserve">strong man. The Medew Neter (Ancient Egyptian)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696E0BEE" w14:textId="3394D69E" w:rsidR="00F63231" w:rsidRDefault="00F63231" w:rsidP="00D82893">
      <w:r w:rsidRPr="00F63231">
        <w:br/>
      </w:r>
      <w:r w:rsidRPr="00F63231">
        <w:rPr>
          <w:b/>
          <w:i/>
        </w:rPr>
        <w:t>Lexical correspondences (6</w:t>
      </w:r>
      <w:r w:rsidRPr="00F63231">
        <w:t>) - C1 *</w:t>
      </w:r>
      <w:r w:rsidRPr="00F63231">
        <w:rPr>
          <w:b/>
        </w:rPr>
        <w:t xml:space="preserve">k </w:t>
      </w:r>
      <w:r w:rsidRPr="00F63231">
        <w:t xml:space="preserve">&gt; </w:t>
      </w:r>
      <w:r w:rsidRPr="00F63231">
        <w:rPr>
          <w:b/>
        </w:rPr>
        <w:t>k</w:t>
      </w:r>
      <w:r w:rsidRPr="00F63231">
        <w:t xml:space="preserve"> </w:t>
      </w:r>
      <w:r w:rsidRPr="00F63231">
        <w:br/>
        <w:t xml:space="preserve">Medew Neter C1 voiceless velar plosive </w:t>
      </w:r>
      <w:r w:rsidRPr="00F63231">
        <w:rPr>
          <w:b/>
        </w:rPr>
        <w:t>k</w:t>
      </w:r>
      <w:r w:rsidRPr="00F63231">
        <w:t>----</w:t>
      </w:r>
      <w:r w:rsidRPr="00F63231">
        <w:sym w:font="Wingdings" w:char="F0E0"/>
      </w:r>
      <w:r w:rsidRPr="00F63231">
        <w:t xml:space="preserve"> becomes Nubian Dongolawi C1 voiceless velar plosive </w:t>
      </w:r>
      <w:r w:rsidRPr="00F63231">
        <w:rPr>
          <w:b/>
        </w:rPr>
        <w:t>k</w:t>
      </w:r>
      <w:r w:rsidRPr="00F63231">
        <w:t>-</w:t>
      </w:r>
    </w:p>
    <w:p w14:paraId="75C31C62" w14:textId="77777777" w:rsidR="000B7285" w:rsidRPr="00F63231" w:rsidRDefault="000B7285" w:rsidP="00F63231">
      <w:pPr>
        <w:pStyle w:val="NoSpacing"/>
      </w:pP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232"/>
        <w:gridCol w:w="1592"/>
        <w:gridCol w:w="1278"/>
        <w:gridCol w:w="1524"/>
        <w:gridCol w:w="1122"/>
        <w:gridCol w:w="2309"/>
      </w:tblGrid>
      <w:tr w:rsidR="00246C11" w:rsidRPr="00F63231" w14:paraId="318F553A" w14:textId="77777777" w:rsidTr="006A74B3">
        <w:trPr>
          <w:trHeight w:val="126"/>
        </w:trPr>
        <w:tc>
          <w:tcPr>
            <w:tcW w:w="1109" w:type="pct"/>
            <w:hideMark/>
          </w:tcPr>
          <w:p w14:paraId="3DCC900A" w14:textId="5FC81724"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00246C11">
              <w:rPr>
                <w:b/>
              </w:rPr>
              <w:t xml:space="preserve"> </w:t>
            </w:r>
            <w:r w:rsidRPr="00F63231">
              <w:rPr>
                <w:b/>
              </w:rPr>
              <w:t>*</w:t>
            </w:r>
            <w:r w:rsidRPr="0062407A">
              <w:rPr>
                <w:sz w:val="20"/>
                <w:szCs w:val="20"/>
                <w:u w:val="single"/>
              </w:rPr>
              <w:t>PNS</w:t>
            </w:r>
          </w:p>
        </w:tc>
        <w:tc>
          <w:tcPr>
            <w:tcW w:w="791" w:type="pct"/>
            <w:hideMark/>
          </w:tcPr>
          <w:p w14:paraId="6BBE9CA8" w14:textId="77777777" w:rsidR="00F63231" w:rsidRPr="000B7285" w:rsidRDefault="00F63231" w:rsidP="00F63231">
            <w:pPr>
              <w:pStyle w:val="NoSpacing"/>
              <w:rPr>
                <w:b/>
              </w:rPr>
            </w:pPr>
            <w:r w:rsidRPr="000B7285">
              <w:rPr>
                <w:b/>
                <w:sz w:val="20"/>
                <w:szCs w:val="20"/>
              </w:rPr>
              <w:t>Medew Neter</w:t>
            </w:r>
            <w:r w:rsidRPr="000B7285">
              <w:rPr>
                <w:b/>
              </w:rPr>
              <w:t xml:space="preserve"> </w:t>
            </w:r>
            <w:r w:rsidRPr="000B7285">
              <w:rPr>
                <w:b/>
                <w:sz w:val="20"/>
                <w:szCs w:val="20"/>
              </w:rPr>
              <w:t>Reconstruction</w:t>
            </w:r>
          </w:p>
        </w:tc>
        <w:tc>
          <w:tcPr>
            <w:tcW w:w="635"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757"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558"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6A74B3">
        <w:trPr>
          <w:trHeight w:val="437"/>
        </w:trPr>
        <w:tc>
          <w:tcPr>
            <w:tcW w:w="1109" w:type="pct"/>
            <w:hideMark/>
          </w:tcPr>
          <w:p w14:paraId="62C56204" w14:textId="1A2CB0B3"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6A74B3">
              <w:t xml:space="preserve">    </w:t>
            </w:r>
            <w:r w:rsidRPr="00F63231">
              <w:t>*</w:t>
            </w:r>
            <w:r w:rsidRPr="00F63231">
              <w:rPr>
                <w:u w:val="single"/>
              </w:rPr>
              <w:t>kàt</w:t>
            </w:r>
            <w:r w:rsidRPr="00F63231">
              <w:br/>
            </w:r>
            <w:r w:rsidR="000B7285">
              <w:rPr>
                <w:i/>
              </w:rPr>
              <w:t xml:space="preserve">     &lt; kt &gt;    </w:t>
            </w:r>
            <w:r w:rsidR="006A74B3">
              <w:rPr>
                <w:i/>
              </w:rPr>
              <w:t xml:space="preserve">   </w:t>
            </w:r>
            <w:r w:rsidRPr="00F63231">
              <w:rPr>
                <w:i/>
              </w:rPr>
              <w:t>small</w:t>
            </w:r>
          </w:p>
        </w:tc>
        <w:tc>
          <w:tcPr>
            <w:tcW w:w="791" w:type="pct"/>
            <w:hideMark/>
          </w:tcPr>
          <w:p w14:paraId="494E2C63" w14:textId="77777777" w:rsidR="00F63231" w:rsidRPr="00F63231" w:rsidRDefault="00F63231" w:rsidP="00F63231">
            <w:pPr>
              <w:pStyle w:val="NoSpacing"/>
            </w:pPr>
            <w:r w:rsidRPr="00F63231">
              <w:t>*</w:t>
            </w:r>
            <w:r w:rsidRPr="000B7285">
              <w:rPr>
                <w:b/>
                <w:color w:val="FF0000"/>
              </w:rPr>
              <w:t>k</w:t>
            </w:r>
            <w:r w:rsidRPr="00F63231">
              <w:rPr>
                <w:b/>
              </w:rPr>
              <w:t>àt</w:t>
            </w:r>
            <w:r w:rsidRPr="00F63231">
              <w:t xml:space="preserve">  </w:t>
            </w:r>
            <w:r w:rsidRPr="00F63231">
              <w:br/>
            </w:r>
            <w:r w:rsidRPr="00F63231">
              <w:rPr>
                <w:i/>
              </w:rPr>
              <w:t>small</w:t>
            </w:r>
          </w:p>
        </w:tc>
        <w:tc>
          <w:tcPr>
            <w:tcW w:w="635" w:type="pct"/>
            <w:hideMark/>
          </w:tcPr>
          <w:p w14:paraId="5709B23F" w14:textId="77777777" w:rsidR="00F63231" w:rsidRPr="00F63231" w:rsidRDefault="00F63231" w:rsidP="00F63231">
            <w:pPr>
              <w:pStyle w:val="NoSpacing"/>
            </w:pPr>
            <w:r w:rsidRPr="00F63231">
              <w:rPr>
                <w:b/>
              </w:rPr>
              <w:t>kaʊːiː</w:t>
            </w:r>
            <w:r w:rsidRPr="00F63231">
              <w:br/>
              <w:t xml:space="preserve"> </w:t>
            </w:r>
            <w:r w:rsidRPr="00F63231">
              <w:rPr>
                <w:i/>
              </w:rPr>
              <w:t>small</w:t>
            </w:r>
          </w:p>
        </w:tc>
        <w:tc>
          <w:tcPr>
            <w:tcW w:w="757" w:type="pct"/>
            <w:hideMark/>
          </w:tcPr>
          <w:p w14:paraId="2A080463" w14:textId="77777777" w:rsidR="00F63231" w:rsidRPr="00F63231" w:rsidRDefault="00F63231" w:rsidP="00F63231">
            <w:pPr>
              <w:pStyle w:val="NoSpacing"/>
            </w:pPr>
            <w:r w:rsidRPr="000B7285">
              <w:rPr>
                <w:b/>
                <w:color w:val="FF0000"/>
              </w:rPr>
              <w:t>k</w:t>
            </w:r>
            <w:r w:rsidRPr="00F63231">
              <w:rPr>
                <w:b/>
              </w:rPr>
              <w:t>íñña</w:t>
            </w:r>
            <w:r w:rsidRPr="00F63231">
              <w:t xml:space="preserve"> </w:t>
            </w:r>
            <w:r w:rsidRPr="00F63231">
              <w:br/>
              <w:t xml:space="preserve"> </w:t>
            </w:r>
            <w:r w:rsidRPr="00F63231">
              <w:rPr>
                <w:i/>
              </w:rPr>
              <w:t>small</w:t>
            </w:r>
          </w:p>
        </w:tc>
        <w:tc>
          <w:tcPr>
            <w:tcW w:w="558" w:type="pct"/>
            <w:hideMark/>
          </w:tcPr>
          <w:p w14:paraId="109D1A37" w14:textId="77777777" w:rsidR="00F63231" w:rsidRPr="00F63231" w:rsidRDefault="00F63231" w:rsidP="00F63231">
            <w:pPr>
              <w:pStyle w:val="NoSpacing"/>
            </w:pPr>
            <w:r w:rsidRPr="00F63231">
              <w:rPr>
                <w:b/>
              </w:rPr>
              <w:t>kor</w:t>
            </w:r>
            <w:r w:rsidRPr="00F63231">
              <w:br/>
            </w:r>
            <w:r w:rsidRPr="00F63231">
              <w:rPr>
                <w:i/>
              </w:rPr>
              <w:t>be small</w:t>
            </w:r>
          </w:p>
        </w:tc>
        <w:tc>
          <w:tcPr>
            <w:tcW w:w="1148" w:type="pct"/>
            <w:hideMark/>
          </w:tcPr>
          <w:p w14:paraId="7603780F" w14:textId="77777777" w:rsidR="00F63231" w:rsidRPr="00F63231" w:rsidRDefault="00F63231" w:rsidP="00F63231">
            <w:pPr>
              <w:pStyle w:val="NoSpacing"/>
            </w:pPr>
            <w:r w:rsidRPr="00F63231">
              <w:rPr>
                <w:b/>
              </w:rPr>
              <w:t>gààlɛ̀ý</w:t>
            </w:r>
            <w:r w:rsidRPr="00F63231">
              <w:br/>
            </w:r>
            <w:r w:rsidRPr="00F63231">
              <w:rPr>
                <w:i/>
              </w:rPr>
              <w:t xml:space="preserve"> small</w:t>
            </w:r>
          </w:p>
        </w:tc>
      </w:tr>
      <w:tr w:rsidR="00246C11" w:rsidRPr="00F63231" w14:paraId="36AABDD7" w14:textId="77777777" w:rsidTr="006A74B3">
        <w:trPr>
          <w:trHeight w:val="411"/>
        </w:trPr>
        <w:tc>
          <w:tcPr>
            <w:tcW w:w="1109" w:type="pct"/>
            <w:hideMark/>
          </w:tcPr>
          <w:p w14:paraId="71D9C4BE" w14:textId="0A8B44BB"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6A74B3">
              <w:t xml:space="preserve">   </w:t>
            </w:r>
            <w:r w:rsidRPr="00F63231">
              <w:t>*</w:t>
            </w:r>
            <w:r w:rsidRPr="00F63231">
              <w:rPr>
                <w:u w:val="single"/>
              </w:rPr>
              <w:t>kakuː</w:t>
            </w:r>
            <w:r w:rsidRPr="00F63231">
              <w:br/>
            </w:r>
            <w:r w:rsidR="000B7285">
              <w:rPr>
                <w:i/>
              </w:rPr>
              <w:t xml:space="preserve">    &lt; kkw &gt; </w:t>
            </w:r>
            <w:r w:rsidR="006A74B3">
              <w:rPr>
                <w:i/>
              </w:rPr>
              <w:t xml:space="preserve"> </w:t>
            </w:r>
            <w:r w:rsidRPr="00F63231">
              <w:rPr>
                <w:i/>
              </w:rPr>
              <w:t>darkness</w:t>
            </w:r>
          </w:p>
        </w:tc>
        <w:tc>
          <w:tcPr>
            <w:tcW w:w="791" w:type="pct"/>
            <w:hideMark/>
          </w:tcPr>
          <w:p w14:paraId="4A5D9C97" w14:textId="77777777" w:rsidR="00F63231" w:rsidRPr="00F63231" w:rsidRDefault="00F63231" w:rsidP="00F63231">
            <w:pPr>
              <w:pStyle w:val="NoSpacing"/>
            </w:pPr>
            <w:r w:rsidRPr="00F63231">
              <w:t>*</w:t>
            </w:r>
            <w:r w:rsidRPr="000B7285">
              <w:rPr>
                <w:b/>
                <w:color w:val="FF0000"/>
              </w:rPr>
              <w:t>k</w:t>
            </w:r>
            <w:r w:rsidRPr="00F63231">
              <w:rPr>
                <w:b/>
              </w:rPr>
              <w:t>akuː</w:t>
            </w:r>
            <w:r w:rsidRPr="00F63231">
              <w:rPr>
                <w:b/>
              </w:rPr>
              <w:fldChar w:fldCharType="begin"/>
            </w:r>
            <w:r w:rsidRPr="00F63231">
              <w:rPr>
                <w:b/>
              </w:rPr>
              <w:instrText xml:space="preserve"> XE "kku" </w:instrText>
            </w:r>
            <w:r w:rsidRPr="00F63231">
              <w:rPr>
                <w:b/>
              </w:rPr>
              <w:fldChar w:fldCharType="end"/>
            </w:r>
            <w:r w:rsidRPr="00F63231">
              <w:rPr>
                <w:b/>
              </w:rPr>
              <w:br/>
            </w:r>
            <w:r w:rsidRPr="00F63231">
              <w:rPr>
                <w:i/>
              </w:rPr>
              <w:t xml:space="preserve">darkness </w:t>
            </w:r>
          </w:p>
        </w:tc>
        <w:tc>
          <w:tcPr>
            <w:tcW w:w="635" w:type="pct"/>
            <w:hideMark/>
          </w:tcPr>
          <w:p w14:paraId="044D3888" w14:textId="77777777" w:rsidR="00F63231" w:rsidRPr="00F63231" w:rsidRDefault="00F63231" w:rsidP="00F63231">
            <w:pPr>
              <w:pStyle w:val="NoSpacing"/>
            </w:pPr>
            <w:r w:rsidRPr="00F63231">
              <w:rPr>
                <w:b/>
              </w:rPr>
              <w:t>kaki</w:t>
            </w:r>
            <w:r w:rsidRPr="00F63231">
              <w:br/>
            </w:r>
            <w:r w:rsidRPr="00F63231">
              <w:rPr>
                <w:i/>
              </w:rPr>
              <w:t>darkness</w:t>
            </w:r>
          </w:p>
        </w:tc>
        <w:tc>
          <w:tcPr>
            <w:tcW w:w="757" w:type="pct"/>
            <w:hideMark/>
          </w:tcPr>
          <w:p w14:paraId="217E6D8F" w14:textId="77777777" w:rsidR="00F63231" w:rsidRPr="00F63231" w:rsidRDefault="00F63231" w:rsidP="00F63231">
            <w:pPr>
              <w:pStyle w:val="NoSpacing"/>
            </w:pPr>
            <w:r w:rsidRPr="00F63231">
              <w:rPr>
                <w:b/>
              </w:rPr>
              <w:t>wɛ́</w:t>
            </w:r>
            <w:r w:rsidRPr="000B7285">
              <w:rPr>
                <w:b/>
                <w:color w:val="FF0000"/>
              </w:rPr>
              <w:t>k</w:t>
            </w:r>
            <w:r w:rsidRPr="00F63231">
              <w:rPr>
                <w:b/>
              </w:rPr>
              <w:t>ɪd</w:t>
            </w:r>
            <w:r w:rsidRPr="00F63231">
              <w:br/>
            </w:r>
            <w:r w:rsidRPr="00F63231">
              <w:rPr>
                <w:i/>
              </w:rPr>
              <w:t xml:space="preserve"> time</w:t>
            </w:r>
          </w:p>
        </w:tc>
        <w:tc>
          <w:tcPr>
            <w:tcW w:w="558" w:type="pct"/>
            <w:hideMark/>
          </w:tcPr>
          <w:p w14:paraId="0A3DCA9D" w14:textId="77777777" w:rsidR="00F63231" w:rsidRPr="00F63231" w:rsidRDefault="00F63231" w:rsidP="00F63231">
            <w:pPr>
              <w:pStyle w:val="NoSpacing"/>
            </w:pPr>
            <w:r w:rsidRPr="00F63231">
              <w:rPr>
                <w:b/>
              </w:rPr>
              <w:t>wakɔ̈u</w:t>
            </w:r>
            <w:r w:rsidRPr="00F63231">
              <w:t xml:space="preserve"> </w:t>
            </w:r>
            <w:r w:rsidRPr="00F63231">
              <w:br/>
            </w:r>
            <w:r w:rsidRPr="00F63231">
              <w:rPr>
                <w:i/>
              </w:rPr>
              <w:t xml:space="preserve">night </w:t>
            </w:r>
          </w:p>
        </w:tc>
        <w:tc>
          <w:tcPr>
            <w:tcW w:w="1148" w:type="pct"/>
            <w:hideMark/>
          </w:tcPr>
          <w:p w14:paraId="7F929D55" w14:textId="77777777" w:rsidR="00F63231" w:rsidRPr="00F63231" w:rsidRDefault="00F63231" w:rsidP="00F63231">
            <w:pPr>
              <w:pStyle w:val="NoSpacing"/>
            </w:pPr>
            <w:r w:rsidRPr="00F63231">
              <w:rPr>
                <w:b/>
              </w:rPr>
              <w:t>dìgɛ́</w:t>
            </w:r>
            <w:r w:rsidRPr="00F63231">
              <w:rPr>
                <w:b/>
              </w:rPr>
              <w:br/>
            </w:r>
            <w:r w:rsidRPr="00F63231">
              <w:rPr>
                <w:i/>
              </w:rPr>
              <w:t>night</w:t>
            </w:r>
          </w:p>
        </w:tc>
      </w:tr>
      <w:tr w:rsidR="00246C11" w:rsidRPr="00F63231" w14:paraId="2AEB5ABE" w14:textId="77777777" w:rsidTr="006A74B3">
        <w:trPr>
          <w:trHeight w:val="429"/>
        </w:trPr>
        <w:tc>
          <w:tcPr>
            <w:tcW w:w="1109" w:type="pct"/>
            <w:hideMark/>
          </w:tcPr>
          <w:p w14:paraId="4F41B39A" w14:textId="1BD87B33"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6A74B3">
              <w:t xml:space="preserve">   </w:t>
            </w:r>
            <w:r w:rsidRPr="00F63231">
              <w:t>*</w:t>
            </w:r>
            <w:r w:rsidRPr="00F63231">
              <w:rPr>
                <w:u w:val="single"/>
              </w:rPr>
              <w:t>kidéd</w:t>
            </w:r>
            <w:r w:rsidRPr="00F63231">
              <w:br/>
            </w:r>
            <w:r w:rsidR="000B7285">
              <w:rPr>
                <w:i/>
              </w:rPr>
              <w:t xml:space="preserve">    &lt; kll &gt;    </w:t>
            </w:r>
            <w:r w:rsidR="006A74B3">
              <w:rPr>
                <w:i/>
              </w:rPr>
              <w:t xml:space="preserve">   </w:t>
            </w:r>
            <w:r w:rsidRPr="00F63231">
              <w:rPr>
                <w:i/>
              </w:rPr>
              <w:t>burnt</w:t>
            </w:r>
          </w:p>
        </w:tc>
        <w:tc>
          <w:tcPr>
            <w:tcW w:w="791" w:type="pct"/>
            <w:hideMark/>
          </w:tcPr>
          <w:p w14:paraId="2693F443" w14:textId="77777777" w:rsidR="00F63231" w:rsidRPr="00F63231" w:rsidRDefault="00F63231" w:rsidP="00F63231">
            <w:pPr>
              <w:pStyle w:val="NoSpacing"/>
            </w:pPr>
            <w:r w:rsidRPr="00F63231">
              <w:t>*</w:t>
            </w:r>
            <w:r w:rsidRPr="000B7285">
              <w:rPr>
                <w:b/>
                <w:color w:val="FF0000"/>
              </w:rPr>
              <w:t>k</w:t>
            </w:r>
            <w:r w:rsidRPr="00F63231">
              <w:rPr>
                <w:b/>
              </w:rPr>
              <w:t>ilél</w:t>
            </w:r>
            <w:r w:rsidRPr="00F63231">
              <w:br/>
            </w:r>
            <w:r w:rsidRPr="000B7285">
              <w:rPr>
                <w:i/>
                <w:sz w:val="22"/>
                <w:szCs w:val="22"/>
              </w:rPr>
              <w:t>burnt offering</w:t>
            </w:r>
          </w:p>
        </w:tc>
        <w:tc>
          <w:tcPr>
            <w:tcW w:w="635" w:type="pct"/>
            <w:hideMark/>
          </w:tcPr>
          <w:p w14:paraId="150E7599" w14:textId="77777777" w:rsidR="00F63231" w:rsidRPr="00F63231" w:rsidRDefault="00F63231" w:rsidP="00F63231">
            <w:pPr>
              <w:pStyle w:val="NoSpacing"/>
            </w:pPr>
            <w:r w:rsidRPr="00F63231">
              <w:rPr>
                <w:b/>
              </w:rPr>
              <w:t>kʲliːl</w:t>
            </w:r>
            <w:r w:rsidRPr="00F63231">
              <w:br/>
            </w:r>
            <w:r w:rsidRPr="000B7285">
              <w:rPr>
                <w:i/>
                <w:sz w:val="20"/>
                <w:szCs w:val="20"/>
              </w:rPr>
              <w:t>burnt offering</w:t>
            </w:r>
          </w:p>
        </w:tc>
        <w:tc>
          <w:tcPr>
            <w:tcW w:w="757" w:type="pct"/>
            <w:hideMark/>
          </w:tcPr>
          <w:p w14:paraId="66C23E74" w14:textId="77777777" w:rsidR="00F63231" w:rsidRPr="00F63231" w:rsidRDefault="00F63231" w:rsidP="00F63231">
            <w:pPr>
              <w:pStyle w:val="NoSpacing"/>
            </w:pPr>
            <w:r w:rsidRPr="000B7285">
              <w:rPr>
                <w:b/>
                <w:color w:val="FF0000"/>
              </w:rPr>
              <w:t>k</w:t>
            </w:r>
            <w:r w:rsidRPr="00F63231">
              <w:rPr>
                <w:b/>
              </w:rPr>
              <w:t>úddɛ</w:t>
            </w:r>
            <w:r w:rsidRPr="00F63231">
              <w:br/>
              <w:t xml:space="preserve"> </w:t>
            </w:r>
            <w:r w:rsidRPr="00F63231">
              <w:rPr>
                <w:i/>
              </w:rPr>
              <w:t>burnt</w:t>
            </w:r>
          </w:p>
        </w:tc>
        <w:tc>
          <w:tcPr>
            <w:tcW w:w="558" w:type="pct"/>
            <w:hideMark/>
          </w:tcPr>
          <w:p w14:paraId="44E2DA1B" w14:textId="77777777" w:rsidR="00F63231" w:rsidRPr="00F63231" w:rsidRDefault="00F63231" w:rsidP="00F63231">
            <w:pPr>
              <w:pStyle w:val="NoSpacing"/>
            </w:pPr>
            <w:r w:rsidRPr="00F63231">
              <w:rPr>
                <w:b/>
              </w:rPr>
              <w:t>kør</w:t>
            </w:r>
            <w:r w:rsidRPr="00F63231">
              <w:br/>
            </w:r>
            <w:r w:rsidRPr="00F63231">
              <w:rPr>
                <w:i/>
              </w:rPr>
              <w:t>burning place</w:t>
            </w:r>
          </w:p>
        </w:tc>
        <w:tc>
          <w:tcPr>
            <w:tcW w:w="1148" w:type="pct"/>
            <w:hideMark/>
          </w:tcPr>
          <w:p w14:paraId="140C460A" w14:textId="77777777" w:rsidR="00246C11" w:rsidRDefault="00F63231" w:rsidP="00F63231">
            <w:pPr>
              <w:pStyle w:val="NoSpacing"/>
              <w:rPr>
                <w:i/>
              </w:rPr>
            </w:pPr>
            <w:r w:rsidRPr="00F63231">
              <w:rPr>
                <w:b/>
              </w:rPr>
              <w:t>gìdé</w:t>
            </w:r>
            <w:r w:rsidRPr="00F63231">
              <w:rPr>
                <w:b/>
              </w:rPr>
              <w:br/>
            </w:r>
            <w:r w:rsidRPr="00F63231">
              <w:t xml:space="preserve"> </w:t>
            </w:r>
            <w:r w:rsidRPr="00F63231">
              <w:rPr>
                <w:i/>
              </w:rPr>
              <w:t xml:space="preserve">rekindle </w:t>
            </w:r>
          </w:p>
          <w:p w14:paraId="4DD62236" w14:textId="35E799EB" w:rsidR="00F63231" w:rsidRPr="00F63231" w:rsidRDefault="00F63231" w:rsidP="00F63231">
            <w:pPr>
              <w:pStyle w:val="NoSpacing"/>
            </w:pPr>
            <w:r w:rsidRPr="00F63231">
              <w:rPr>
                <w:i/>
              </w:rPr>
              <w:t>fire</w:t>
            </w:r>
          </w:p>
        </w:tc>
      </w:tr>
      <w:tr w:rsidR="00246C11" w:rsidRPr="00F63231" w14:paraId="43844551" w14:textId="77777777" w:rsidTr="006A74B3">
        <w:trPr>
          <w:trHeight w:val="544"/>
        </w:trPr>
        <w:tc>
          <w:tcPr>
            <w:tcW w:w="1109" w:type="pct"/>
            <w:hideMark/>
          </w:tcPr>
          <w:p w14:paraId="2204FECC" w14:textId="23783AE7"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6A74B3">
              <w:t xml:space="preserve">  </w:t>
            </w:r>
            <w:r w:rsidR="00F63231" w:rsidRPr="00F63231">
              <w:t>*</w:t>
            </w:r>
            <w:r w:rsidR="00F63231" w:rsidRPr="00F63231">
              <w:rPr>
                <w:u w:val="single"/>
              </w:rPr>
              <w:t>kaːmɛt</w:t>
            </w:r>
            <w:r w:rsidR="00F63231" w:rsidRPr="00F63231">
              <w:br/>
            </w:r>
            <w:r>
              <w:rPr>
                <w:i/>
              </w:rPr>
              <w:t xml:space="preserve">  </w:t>
            </w:r>
            <w:r w:rsidR="000B7285">
              <w:rPr>
                <w:i/>
              </w:rPr>
              <w:t>&lt; km.t &gt;</w:t>
            </w:r>
            <w:r w:rsidR="000645D3">
              <w:rPr>
                <w:i/>
              </w:rPr>
              <w:t xml:space="preserve">  </w:t>
            </w:r>
            <w:r w:rsidR="006A74B3">
              <w:rPr>
                <w:i/>
              </w:rPr>
              <w:t xml:space="preserve"> </w:t>
            </w:r>
            <w:r w:rsidR="00F63231" w:rsidRPr="00F63231">
              <w:rPr>
                <w:i/>
              </w:rPr>
              <w:t>dark soil</w:t>
            </w:r>
          </w:p>
        </w:tc>
        <w:tc>
          <w:tcPr>
            <w:tcW w:w="791" w:type="pct"/>
            <w:hideMark/>
          </w:tcPr>
          <w:p w14:paraId="34AF8E6F" w14:textId="77777777" w:rsidR="00F63231" w:rsidRPr="00F63231" w:rsidRDefault="00F63231" w:rsidP="00F63231">
            <w:pPr>
              <w:pStyle w:val="NoSpacing"/>
            </w:pPr>
            <w:r w:rsidRPr="00F63231">
              <w:t>*</w:t>
            </w:r>
            <w:r w:rsidRPr="000B7285">
              <w:rPr>
                <w:b/>
                <w:color w:val="FF0000"/>
              </w:rPr>
              <w:t>k</w:t>
            </w:r>
            <w:r w:rsidRPr="00F63231">
              <w:rPr>
                <w:b/>
              </w:rPr>
              <w:t xml:space="preserve">amɛt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246C11">
              <w:rPr>
                <w:i/>
                <w:sz w:val="22"/>
                <w:szCs w:val="22"/>
              </w:rPr>
              <w:t>black</w:t>
            </w:r>
            <w:r w:rsidRPr="00246C11">
              <w:rPr>
                <w:i/>
                <w:sz w:val="22"/>
                <w:szCs w:val="22"/>
              </w:rPr>
              <w:fldChar w:fldCharType="begin"/>
            </w:r>
            <w:r w:rsidRPr="00246C11">
              <w:rPr>
                <w:i/>
                <w:sz w:val="22"/>
                <w:szCs w:val="22"/>
              </w:rPr>
              <w:instrText xml:space="preserve"> XE "</w:instrText>
            </w:r>
            <w:r w:rsidRPr="00246C11">
              <w:rPr>
                <w:b/>
                <w:i/>
                <w:sz w:val="22"/>
                <w:szCs w:val="22"/>
              </w:rPr>
              <w:instrText>Black</w:instrText>
            </w:r>
            <w:r w:rsidRPr="00246C11">
              <w:rPr>
                <w:i/>
                <w:sz w:val="22"/>
                <w:szCs w:val="22"/>
              </w:rPr>
              <w:instrText xml:space="preserve">" </w:instrText>
            </w:r>
            <w:r w:rsidRPr="00246C11">
              <w:rPr>
                <w:i/>
                <w:sz w:val="22"/>
                <w:szCs w:val="22"/>
              </w:rPr>
              <w:fldChar w:fldCharType="end"/>
            </w:r>
            <w:r w:rsidRPr="00246C11">
              <w:rPr>
                <w:i/>
                <w:sz w:val="22"/>
                <w:szCs w:val="22"/>
              </w:rPr>
              <w:t xml:space="preserve"> irrigated soil</w:t>
            </w:r>
          </w:p>
        </w:tc>
        <w:tc>
          <w:tcPr>
            <w:tcW w:w="635" w:type="pct"/>
            <w:hideMark/>
          </w:tcPr>
          <w:p w14:paraId="4DF80640" w14:textId="77777777" w:rsidR="00F63231" w:rsidRPr="00F63231" w:rsidRDefault="00F63231" w:rsidP="00F63231">
            <w:pPr>
              <w:pStyle w:val="NoSpacing"/>
            </w:pPr>
            <w:r w:rsidRPr="00F63231">
              <w:rPr>
                <w:b/>
              </w:rPr>
              <w:t>keːme</w:t>
            </w:r>
            <w:r w:rsidRPr="00F63231">
              <w:br/>
            </w:r>
            <w:r w:rsidRPr="00246C11">
              <w:rPr>
                <w:i/>
                <w:sz w:val="22"/>
                <w:szCs w:val="22"/>
              </w:rPr>
              <w:t>black land</w:t>
            </w:r>
          </w:p>
        </w:tc>
        <w:tc>
          <w:tcPr>
            <w:tcW w:w="757"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246C11">
              <w:rPr>
                <w:i/>
                <w:sz w:val="18"/>
                <w:szCs w:val="18"/>
              </w:rPr>
              <w:t>black</w:t>
            </w:r>
            <w:r w:rsidRPr="00246C11">
              <w:rPr>
                <w:i/>
                <w:sz w:val="18"/>
                <w:szCs w:val="18"/>
              </w:rPr>
              <w:fldChar w:fldCharType="begin"/>
            </w:r>
            <w:r w:rsidRPr="00246C11">
              <w:rPr>
                <w:i/>
                <w:sz w:val="18"/>
                <w:szCs w:val="18"/>
              </w:rPr>
              <w:instrText xml:space="preserve"> XE "</w:instrText>
            </w:r>
            <w:r w:rsidRPr="00246C11">
              <w:rPr>
                <w:b/>
                <w:i/>
                <w:sz w:val="18"/>
                <w:szCs w:val="18"/>
              </w:rPr>
              <w:instrText>Black</w:instrText>
            </w:r>
            <w:r w:rsidRPr="00246C11">
              <w:rPr>
                <w:i/>
                <w:sz w:val="18"/>
                <w:szCs w:val="18"/>
              </w:rPr>
              <w:instrText xml:space="preserve">" </w:instrText>
            </w:r>
            <w:r w:rsidRPr="00246C11">
              <w:rPr>
                <w:i/>
                <w:sz w:val="18"/>
                <w:szCs w:val="18"/>
              </w:rPr>
              <w:fldChar w:fldCharType="end"/>
            </w:r>
            <w:r w:rsidRPr="00246C11">
              <w:rPr>
                <w:i/>
                <w:sz w:val="18"/>
                <w:szCs w:val="18"/>
              </w:rPr>
              <w:t xml:space="preserve"> extension of land        (fertile island)</w:t>
            </w:r>
          </w:p>
        </w:tc>
        <w:tc>
          <w:tcPr>
            <w:tcW w:w="558" w:type="pct"/>
            <w:hideMark/>
          </w:tcPr>
          <w:p w14:paraId="149E0D3D" w14:textId="77777777" w:rsidR="00F63231" w:rsidRPr="00F63231" w:rsidRDefault="00F63231" w:rsidP="00F63231">
            <w:pPr>
              <w:pStyle w:val="NoSpacing"/>
            </w:pPr>
            <w:r w:rsidRPr="00F63231">
              <w:rPr>
                <w:b/>
              </w:rPr>
              <w:t>akam</w:t>
            </w:r>
            <w:r w:rsidRPr="00F63231">
              <w:br/>
            </w:r>
            <w:r w:rsidRPr="00F63231">
              <w:rPr>
                <w:i/>
              </w:rPr>
              <w:t>wet land</w:t>
            </w:r>
          </w:p>
        </w:tc>
        <w:tc>
          <w:tcPr>
            <w:tcW w:w="1148" w:type="pct"/>
            <w:hideMark/>
          </w:tcPr>
          <w:p w14:paraId="0E6E962F" w14:textId="77777777" w:rsidR="00F63231" w:rsidRPr="00F63231" w:rsidRDefault="00F63231" w:rsidP="00F63231">
            <w:pPr>
              <w:pStyle w:val="NoSpacing"/>
            </w:pPr>
            <w:r w:rsidRPr="00F63231">
              <w:rPr>
                <w:b/>
              </w:rPr>
              <w:t>mùgúló</w:t>
            </w:r>
            <w:r w:rsidRPr="00F63231">
              <w:br/>
            </w:r>
            <w:r w:rsidRPr="00F63231">
              <w:rPr>
                <w:i/>
              </w:rPr>
              <w:t>muddy silt</w:t>
            </w:r>
            <w:r w:rsidRPr="00F63231">
              <w:t xml:space="preserve">   </w:t>
            </w:r>
          </w:p>
        </w:tc>
      </w:tr>
      <w:tr w:rsidR="00246C11" w:rsidRPr="00F63231" w14:paraId="5C22AFF9" w14:textId="77777777" w:rsidTr="006A74B3">
        <w:trPr>
          <w:trHeight w:val="348"/>
        </w:trPr>
        <w:tc>
          <w:tcPr>
            <w:tcW w:w="1109" w:type="pct"/>
            <w:hideMark/>
          </w:tcPr>
          <w:p w14:paraId="44640FC3" w14:textId="65B4B26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kuːd</w:t>
            </w:r>
            <w:r w:rsidRPr="00F63231">
              <w:br/>
            </w:r>
            <w:r w:rsidR="000B7285">
              <w:rPr>
                <w:i/>
              </w:rPr>
              <w:t xml:space="preserve">   </w:t>
            </w:r>
            <w:r w:rsidR="000645D3">
              <w:rPr>
                <w:i/>
              </w:rPr>
              <w:t>&lt;kAyrkAyr&gt;</w:t>
            </w:r>
            <w:r w:rsidR="000B7285">
              <w:rPr>
                <w:i/>
              </w:rPr>
              <w:t xml:space="preserve"> </w:t>
            </w:r>
            <w:r w:rsidRPr="00F63231">
              <w:rPr>
                <w:i/>
              </w:rPr>
              <w:t>stone</w:t>
            </w:r>
          </w:p>
        </w:tc>
        <w:tc>
          <w:tcPr>
            <w:tcW w:w="791"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F63231">
              <w:rPr>
                <w:i/>
              </w:rPr>
              <w:t>stone builders</w:t>
            </w:r>
          </w:p>
        </w:tc>
        <w:tc>
          <w:tcPr>
            <w:tcW w:w="635" w:type="pct"/>
            <w:hideMark/>
          </w:tcPr>
          <w:p w14:paraId="7D283A13" w14:textId="77777777" w:rsidR="00F63231" w:rsidRPr="00F63231" w:rsidRDefault="00F63231" w:rsidP="00F63231">
            <w:pPr>
              <w:pStyle w:val="NoSpacing"/>
            </w:pPr>
            <w:r w:rsidRPr="00F63231">
              <w:rPr>
                <w:b/>
              </w:rPr>
              <w:t xml:space="preserve">   ?</w:t>
            </w:r>
          </w:p>
        </w:tc>
        <w:tc>
          <w:tcPr>
            <w:tcW w:w="757"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F63231">
              <w:rPr>
                <w:i/>
              </w:rPr>
              <w:t>stone</w:t>
            </w:r>
          </w:p>
        </w:tc>
        <w:tc>
          <w:tcPr>
            <w:tcW w:w="558" w:type="pct"/>
            <w:hideMark/>
          </w:tcPr>
          <w:p w14:paraId="06D22399" w14:textId="77777777" w:rsidR="00F63231" w:rsidRPr="00F63231" w:rsidRDefault="00F63231" w:rsidP="00F63231">
            <w:pPr>
              <w:pStyle w:val="NoSpacing"/>
            </w:pPr>
            <w:r w:rsidRPr="00F63231">
              <w:rPr>
                <w:b/>
              </w:rPr>
              <w:t>kuːr</w:t>
            </w:r>
            <w:r w:rsidRPr="00F63231">
              <w:br/>
            </w:r>
            <w:r w:rsidRPr="000B7285">
              <w:rPr>
                <w:i/>
                <w:sz w:val="22"/>
                <w:szCs w:val="22"/>
              </w:rPr>
              <w:t>stone, hill</w:t>
            </w:r>
          </w:p>
        </w:tc>
        <w:tc>
          <w:tcPr>
            <w:tcW w:w="1148" w:type="pct"/>
            <w:hideMark/>
          </w:tcPr>
          <w:p w14:paraId="1323EAA2" w14:textId="77777777" w:rsidR="00246C11" w:rsidRDefault="00F63231" w:rsidP="00F63231">
            <w:pPr>
              <w:pStyle w:val="NoSpacing"/>
              <w:rPr>
                <w:i/>
                <w:sz w:val="20"/>
                <w:szCs w:val="20"/>
              </w:rPr>
            </w:pPr>
            <w:r w:rsidRPr="00F63231">
              <w:rPr>
                <w:b/>
              </w:rPr>
              <w:t>gàànà~gìnɛ́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6A74B3">
        <w:trPr>
          <w:trHeight w:val="5"/>
        </w:trPr>
        <w:tc>
          <w:tcPr>
            <w:tcW w:w="1109" w:type="pct"/>
            <w:hideMark/>
          </w:tcPr>
          <w:p w14:paraId="39C5D772" w14:textId="38F58BB5"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kúd</w:t>
            </w:r>
            <w:r w:rsidRPr="00F63231">
              <w:br/>
            </w:r>
            <w:r w:rsidRPr="00F63231">
              <w:rPr>
                <w:i/>
              </w:rPr>
              <w:t xml:space="preserve">  </w:t>
            </w:r>
            <w:r w:rsidR="00D533DD">
              <w:rPr>
                <w:i/>
              </w:rPr>
              <w:t xml:space="preserve"> </w:t>
            </w:r>
            <w:r w:rsidRPr="00F63231">
              <w:rPr>
                <w:i/>
              </w:rPr>
              <w:t>&lt;kA</w:t>
            </w:r>
            <w:r w:rsidR="00246C11">
              <w:rPr>
                <w:i/>
              </w:rPr>
              <w:t>r&gt;</w:t>
            </w:r>
            <w:r w:rsidR="000645D3">
              <w:rPr>
                <w:i/>
              </w:rPr>
              <w:t xml:space="preserve"> </w:t>
            </w:r>
            <w:r w:rsidR="006A74B3">
              <w:rPr>
                <w:i/>
              </w:rPr>
              <w:t xml:space="preserve"> </w:t>
            </w:r>
            <w:r w:rsidRPr="00246C11">
              <w:rPr>
                <w:i/>
                <w:sz w:val="22"/>
                <w:szCs w:val="22"/>
              </w:rPr>
              <w:t>totem place</w:t>
            </w:r>
          </w:p>
        </w:tc>
        <w:tc>
          <w:tcPr>
            <w:tcW w:w="791" w:type="pct"/>
            <w:hideMark/>
          </w:tcPr>
          <w:p w14:paraId="75E71125" w14:textId="77777777" w:rsidR="00F63231" w:rsidRPr="00F63231" w:rsidRDefault="00F63231" w:rsidP="00F63231">
            <w:pPr>
              <w:pStyle w:val="NoSpacing"/>
            </w:pPr>
            <w:r w:rsidRPr="00F63231">
              <w:t>*</w:t>
            </w:r>
            <w:r w:rsidRPr="000B7285">
              <w:rPr>
                <w:b/>
                <w:color w:val="FF0000"/>
              </w:rPr>
              <w:t>k</w:t>
            </w:r>
            <w:r w:rsidRPr="00F63231">
              <w:rPr>
                <w:b/>
              </w:rPr>
              <w:t>úd</w:t>
            </w:r>
            <w:r w:rsidRPr="00F63231">
              <w:br/>
            </w:r>
            <w:r w:rsidRPr="00F63231">
              <w:rPr>
                <w:i/>
              </w:rPr>
              <w:t>shrine, sanctuary</w:t>
            </w:r>
            <w:r w:rsidRPr="00F63231">
              <w:t xml:space="preserve"> </w:t>
            </w:r>
          </w:p>
        </w:tc>
        <w:tc>
          <w:tcPr>
            <w:tcW w:w="635" w:type="pct"/>
            <w:hideMark/>
          </w:tcPr>
          <w:p w14:paraId="3C89A563" w14:textId="77777777" w:rsidR="00F63231" w:rsidRPr="00F63231" w:rsidRDefault="00F63231" w:rsidP="00F63231">
            <w:pPr>
              <w:pStyle w:val="NoSpacing"/>
            </w:pPr>
            <w:r w:rsidRPr="00F63231">
              <w:rPr>
                <w:b/>
              </w:rPr>
              <w:t>koːr</w:t>
            </w:r>
            <w:r w:rsidRPr="00F63231">
              <w:br/>
            </w:r>
            <w:r w:rsidRPr="00F63231">
              <w:rPr>
                <w:i/>
              </w:rPr>
              <w:t>hinge of door</w:t>
            </w:r>
          </w:p>
        </w:tc>
        <w:tc>
          <w:tcPr>
            <w:tcW w:w="757"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F63231">
              <w:rPr>
                <w:i/>
              </w:rPr>
              <w:t>enclosure</w:t>
            </w:r>
          </w:p>
        </w:tc>
        <w:tc>
          <w:tcPr>
            <w:tcW w:w="558" w:type="pct"/>
            <w:hideMark/>
          </w:tcPr>
          <w:p w14:paraId="52B8C944" w14:textId="77777777" w:rsidR="00F63231" w:rsidRPr="00F63231" w:rsidRDefault="00F63231" w:rsidP="00F63231">
            <w:pPr>
              <w:pStyle w:val="NoSpacing"/>
            </w:pPr>
            <w:r w:rsidRPr="00F63231">
              <w:rPr>
                <w:b/>
              </w:rPr>
              <w:t>arək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F63231">
              <w:rPr>
                <w:b/>
              </w:rPr>
              <w:t>gùdɔ̀ý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41C21CC2" w:rsidR="00A7551A" w:rsidRPr="00F63231" w:rsidRDefault="00F63231" w:rsidP="00A7551A">
      <w:pPr>
        <w:pStyle w:val="NoSpacing"/>
        <w:ind w:firstLine="720"/>
        <w:jc w:val="both"/>
      </w:pPr>
      <w:r w:rsidRPr="000B7285">
        <w:rPr>
          <w:b/>
          <w:i/>
        </w:rPr>
        <w:t>In Lexical correspondences (7)</w:t>
      </w:r>
      <w:r w:rsidRPr="00F63231">
        <w:t xml:space="preserve"> we compared a homographic series of the Medew Neter (Ancient Egyptian) biliteral &lt; </w:t>
      </w:r>
      <w:r w:rsidRPr="00171F8B">
        <w:t>km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 xml:space="preserve">According to literature of  Medew Neter (Ancient Egyptian) grammar, all adjectives (except &lt; </w:t>
      </w:r>
      <w:r w:rsidRPr="00171F8B">
        <w:t>nb &gt;)</w:t>
      </w:r>
      <w:r w:rsidRPr="00F63231">
        <w:t xml:space="preserve"> can function as a verb or any type of noun formation as people, places, or things, including collective noun operations indicating a group of people</w:t>
      </w:r>
      <w:sdt>
        <w:sdtPr>
          <w:id w:val="1768043090"/>
          <w:citation/>
        </w:sdtPr>
        <w:sdtContent>
          <w:r w:rsidRPr="00F63231">
            <w:fldChar w:fldCharType="begin"/>
          </w:r>
          <w:r w:rsidRPr="00F63231">
            <w:instrText xml:space="preserve">CITATION JPA10 \l 1033 </w:instrText>
          </w:r>
          <w:r w:rsidRPr="00F63231">
            <w:fldChar w:fldCharType="separate"/>
          </w:r>
          <w:r w:rsidRPr="00F63231">
            <w:t xml:space="preserve"> (Allen, 2010)</w:t>
          </w:r>
          <w:r w:rsidRPr="00F63231">
            <w:fldChar w:fldCharType="end"/>
          </w:r>
        </w:sdtContent>
      </w:sdt>
      <w:r w:rsidRPr="00F63231">
        <w:t xml:space="preserve"> or </w:t>
      </w:r>
      <w:sdt>
        <w:sdtPr>
          <w:id w:val="-2100319771"/>
          <w:citation/>
        </w:sdtPr>
        <w:sdtContent>
          <w:r w:rsidRPr="00F63231">
            <w:fldChar w:fldCharType="begin"/>
          </w:r>
          <w:r w:rsidRPr="00F63231">
            <w:instrText xml:space="preserve"> CITATION BMa98 \l 1033 </w:instrText>
          </w:r>
          <w:r w:rsidRPr="00F63231">
            <w:fldChar w:fldCharType="separate"/>
          </w:r>
          <w:r w:rsidRPr="00F63231">
            <w:t>(Manley &amp; Collier, 1998)</w:t>
          </w:r>
          <w:r w:rsidRPr="00F63231">
            <w:fldChar w:fldCharType="end"/>
          </w:r>
        </w:sdtContent>
      </w:sdt>
      <w:r w:rsidRPr="00F63231">
        <w:t xml:space="preserve">.  </w:t>
      </w:r>
    </w:p>
    <w:p w14:paraId="5E974836" w14:textId="7527F584" w:rsidR="00A7551A" w:rsidRPr="00875314" w:rsidRDefault="00F63231" w:rsidP="00A7551A">
      <w:pPr>
        <w:pStyle w:val="NoSpacing"/>
        <w:ind w:firstLine="720"/>
        <w:jc w:val="both"/>
        <w:rPr>
          <w:bCs/>
        </w:rPr>
      </w:pPr>
      <w:r w:rsidRPr="00F63231">
        <w:rPr>
          <w:bCs/>
        </w:rPr>
        <w:lastRenderedPageBreak/>
        <w:t xml:space="preserve">The comparative analysis in </w:t>
      </w:r>
      <w:r w:rsidRPr="000B7285">
        <w:rPr>
          <w:b/>
          <w:bCs/>
          <w:i/>
        </w:rPr>
        <w:t>Lexical correspondences (7</w:t>
      </w:r>
      <w:r w:rsidRPr="000B7285">
        <w:rPr>
          <w:b/>
          <w:bCs/>
        </w:rPr>
        <w:t>)</w:t>
      </w:r>
      <w:r w:rsidRPr="00F63231">
        <w:rPr>
          <w:bCs/>
        </w:rPr>
        <w:t xml:space="preserve"> illustrates Medew Neter (</w:t>
      </w:r>
      <w:r w:rsidRPr="00F63231">
        <w:rPr>
          <w:b/>
          <w:bCs/>
        </w:rPr>
        <w:t>36</w:t>
      </w:r>
      <w:r w:rsidRPr="00F63231">
        <w:rPr>
          <w:bCs/>
        </w:rPr>
        <w:t xml:space="preserve">) adjective </w:t>
      </w:r>
      <w:r w:rsidRPr="00F63231">
        <w:rPr>
          <w:noProof/>
        </w:rPr>
        <w:drawing>
          <wp:inline distT="0" distB="0" distL="0" distR="0" wp14:anchorId="72D47CF9" wp14:editId="2176E1C8">
            <wp:extent cx="173355" cy="110490"/>
            <wp:effectExtent l="0" t="0" r="0" b="381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3355" cy="110490"/>
                    </a:xfrm>
                    <a:prstGeom prst="rect">
                      <a:avLst/>
                    </a:prstGeom>
                    <a:noFill/>
                    <a:ln>
                      <a:noFill/>
                    </a:ln>
                  </pic:spPr>
                </pic:pic>
              </a:graphicData>
            </a:graphic>
          </wp:inline>
        </w:drawing>
      </w:r>
      <w:r w:rsidRPr="00F63231">
        <w:rPr>
          <w:bCs/>
        </w:rPr>
        <w:t>*</w:t>
      </w:r>
      <w:r w:rsidRPr="00F63231">
        <w:rPr>
          <w:b/>
          <w:bCs/>
        </w:rPr>
        <w:t>kúm</w:t>
      </w:r>
      <w:r w:rsidRPr="00F63231">
        <w:rPr>
          <w:bCs/>
        </w:rPr>
        <w:t xml:space="preserve"> - black, dark</w:t>
      </w:r>
      <w:r w:rsidRPr="00F63231">
        <w:rPr>
          <w:bCs/>
          <w:i/>
        </w:rPr>
        <w:t xml:space="preserve">, </w:t>
      </w:r>
      <w:r w:rsidRPr="00F63231">
        <w:rPr>
          <w:bCs/>
        </w:rPr>
        <w:t>(</w:t>
      </w:r>
      <w:r w:rsidRPr="00F63231">
        <w:rPr>
          <w:b/>
          <w:bCs/>
        </w:rPr>
        <w:t>37</w:t>
      </w:r>
      <w:r w:rsidRPr="00F63231">
        <w:rPr>
          <w:bCs/>
        </w:rPr>
        <w:t xml:space="preserve">) the adjectival verb </w:t>
      </w:r>
      <w:r w:rsidRPr="00F63231">
        <w:rPr>
          <w:noProof/>
        </w:rPr>
        <w:drawing>
          <wp:inline distT="0" distB="0" distL="0" distR="0" wp14:anchorId="5CCB56D0" wp14:editId="6ACC0B95">
            <wp:extent cx="236220" cy="173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6220" cy="173355"/>
                    </a:xfrm>
                    <a:prstGeom prst="rect">
                      <a:avLst/>
                    </a:prstGeom>
                    <a:noFill/>
                    <a:ln>
                      <a:noFill/>
                    </a:ln>
                  </pic:spPr>
                </pic:pic>
              </a:graphicData>
            </a:graphic>
          </wp:inline>
        </w:drawing>
      </w:r>
      <w:r w:rsidRPr="00F63231">
        <w:rPr>
          <w:bCs/>
        </w:rPr>
        <w:t xml:space="preserve"> *</w:t>
      </w:r>
      <w:r w:rsidRPr="00F63231">
        <w:rPr>
          <w:b/>
          <w:bCs/>
        </w:rPr>
        <w:t xml:space="preserve">komam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F63231">
        <w:rPr>
          <w:b/>
          <w:bCs/>
        </w:rPr>
        <w:t xml:space="preserve">kɛ́mɛ́t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EEB8954">
            <wp:extent cx="378460" cy="157480"/>
            <wp:effectExtent l="0" t="0" r="254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
          <w:bCs/>
        </w:rPr>
        <w:t xml:space="preserve"> *kamɛt</w:t>
      </w:r>
      <w:r w:rsidR="000B7285">
        <w:rPr>
          <w:bCs/>
        </w:rPr>
        <w:t xml:space="preserve"> - B</w:t>
      </w:r>
      <w:r w:rsidRPr="00F63231">
        <w:rPr>
          <w:bCs/>
        </w:rPr>
        <w:t>lack land (fertile dark soil)</w:t>
      </w:r>
      <w:r w:rsidRPr="00F63231">
        <w:rPr>
          <w:bCs/>
          <w:i/>
        </w:rPr>
        <w:t>,</w:t>
      </w:r>
      <w:r w:rsidRPr="00F63231">
        <w:rPr>
          <w:bCs/>
        </w:rPr>
        <w:t xml:space="preserve"> and a feminine singular adjective (collective) noun indicating a group of people as (</w:t>
      </w:r>
      <w:r w:rsidRPr="00F63231">
        <w:rPr>
          <w:b/>
          <w:bCs/>
        </w:rPr>
        <w:t>40</w:t>
      </w:r>
      <w:r w:rsidRPr="00F63231">
        <w:rPr>
          <w:bCs/>
        </w:rPr>
        <w:t xml:space="preserve">)  </w:t>
      </w:r>
      <w:r w:rsidRPr="00F63231">
        <w:rPr>
          <w:noProof/>
        </w:rPr>
        <w:drawing>
          <wp:inline distT="0" distB="0" distL="0" distR="0" wp14:anchorId="3EDB0CFA" wp14:editId="78DEEAD4">
            <wp:extent cx="299720" cy="157480"/>
            <wp:effectExtent l="0" t="0" r="508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9720" cy="157480"/>
                    </a:xfrm>
                    <a:prstGeom prst="rect">
                      <a:avLst/>
                    </a:prstGeom>
                    <a:noFill/>
                    <a:ln>
                      <a:noFill/>
                    </a:ln>
                  </pic:spPr>
                </pic:pic>
              </a:graphicData>
            </a:graphic>
          </wp:inline>
        </w:drawing>
      </w:r>
      <w:r w:rsidRPr="00F63231">
        <w:rPr>
          <w:bCs/>
        </w:rPr>
        <w:t xml:space="preserve"> *</w:t>
      </w:r>
      <w:r w:rsidRPr="00F63231">
        <w:rPr>
          <w:b/>
          <w:bCs/>
        </w:rPr>
        <w:t xml:space="preserve">kúmɛt </w:t>
      </w:r>
      <w:r w:rsidRPr="00F63231">
        <w:rPr>
          <w:bCs/>
        </w:rPr>
        <w:t xml:space="preserve">- Blacks </w:t>
      </w:r>
      <w:sdt>
        <w:sdtPr>
          <w:rPr>
            <w:bCs/>
          </w:rPr>
          <w:id w:val="-173114260"/>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t>(Diop, 1977)</w:t>
          </w:r>
          <w:r w:rsidRPr="00F63231">
            <w:fldChar w:fldCharType="end"/>
          </w:r>
        </w:sdtContent>
      </w:sdt>
      <w:r w:rsidRPr="00F63231">
        <w:rPr>
          <w:bCs/>
        </w:rPr>
        <w:t xml:space="preserve">. We also added another Medew Neter (Ancient Egyptian) term that would be represented by the biliteral grapheme, &lt; </w:t>
      </w:r>
      <w:r w:rsidRPr="003447EB">
        <w:rPr>
          <w:bCs/>
        </w:rPr>
        <w:t>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*kamat - </w:t>
      </w:r>
      <w:r w:rsidRPr="00F63231">
        <w:rPr>
          <w:bCs/>
        </w:rPr>
        <w:t>to end, complete, finish</w:t>
      </w:r>
      <w:r w:rsidRPr="00F63231">
        <w:rPr>
          <w:bCs/>
          <w:i/>
        </w:rPr>
        <w:t>.</w:t>
      </w:r>
      <w:r w:rsidR="00875314">
        <w:rPr>
          <w:bCs/>
        </w:rPr>
        <w:t xml:space="preserve"> </w:t>
      </w:r>
    </w:p>
    <w:p w14:paraId="01ACC401" w14:textId="77777777" w:rsidR="00F63231" w:rsidRPr="00F63231" w:rsidRDefault="00F63231" w:rsidP="00F732F0">
      <w:pPr>
        <w:pStyle w:val="NoSpacing"/>
        <w:ind w:firstLine="720"/>
        <w:jc w:val="both"/>
        <w:rPr>
          <w:bCs/>
        </w:rPr>
      </w:pPr>
      <w:r w:rsidRPr="00F63231">
        <w:rPr>
          <w:bCs/>
        </w:rPr>
        <w:t xml:space="preserve">These adjectival terms (including </w:t>
      </w:r>
      <w:r w:rsidRPr="00F63231">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Pr="00F63231">
            <w:rPr>
              <w:bCs/>
            </w:rPr>
            <w:t xml:space="preserve"> </w:t>
          </w:r>
          <w:r w:rsidRPr="00F63231">
            <w:t>(Kambon, 2005)</w:t>
          </w:r>
          <w:r w:rsidRPr="00F63231">
            <w:fldChar w:fldCharType="end"/>
          </w:r>
        </w:sdtContent>
      </w:sdt>
      <w:r w:rsidRPr="00F63231">
        <w:rPr>
          <w:bCs/>
        </w:rPr>
        <w:t xml:space="preserve">. Professor Kambon stated “In mass comparison, one simply finds look-alike words without demanded by the rigors of the comparative method” (Kambon, 2005: 10). </w:t>
      </w:r>
    </w:p>
    <w:p w14:paraId="6305169C" w14:textId="762F44D4" w:rsidR="00E179D5" w:rsidRDefault="00F63231" w:rsidP="001F05CB">
      <w:pPr>
        <w:pStyle w:val="NoSpacing"/>
        <w:ind w:firstLine="720"/>
        <w:jc w:val="both"/>
        <w:rPr>
          <w:bCs/>
        </w:rPr>
      </w:pPr>
      <w:r w:rsidRPr="00F63231">
        <w:rPr>
          <w:bCs/>
        </w:rPr>
        <w:t>The most archaic term for the color black in Medew Nete</w:t>
      </w:r>
      <w:r w:rsidR="000B7285">
        <w:rPr>
          <w:bCs/>
        </w:rPr>
        <w:t xml:space="preserve">r (Ancient Egyptian) is the I6A </w:t>
      </w:r>
      <w:r w:rsidRPr="00F63231">
        <w:rPr>
          <w:bCs/>
        </w:rPr>
        <w:t>biliteral grapheme (</w:t>
      </w:r>
      <w:r w:rsidRPr="00F63231">
        <w:rPr>
          <w:b/>
          <w:bCs/>
        </w:rPr>
        <w:t>36</w:t>
      </w:r>
      <w:r w:rsidRPr="00F63231">
        <w:rPr>
          <w:bCs/>
        </w:rPr>
        <w:t xml:space="preserve">) &lt; km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Pr="00F63231">
        <w:rPr>
          <w:b/>
          <w:bCs/>
        </w:rPr>
        <w:t>*kúm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rPr>
              <w:bCs/>
            </w:rPr>
            <w:t xml:space="preserve"> </w:t>
          </w:r>
          <w:r w:rsidRPr="00F63231">
            <w:t>(Diop, 1977)</w:t>
          </w:r>
          <w:r w:rsidRPr="00F63231">
            <w:fldChar w:fldCharType="end"/>
          </w:r>
        </w:sdtContent>
      </w:sdt>
      <w:r w:rsidRPr="00F63231">
        <w:rPr>
          <w:b/>
          <w:bCs/>
        </w:rPr>
        <w:t xml:space="preserve">. </w:t>
      </w:r>
      <w:r w:rsidRPr="00F63231">
        <w:rPr>
          <w:bCs/>
        </w:rPr>
        <w:t xml:space="preserve">One of the oldest attestations of &lt; km &gt; black would be a primary adjective in the old </w:t>
      </w:r>
      <w:r w:rsidR="00A866E4">
        <w:rPr>
          <w:bCs/>
        </w:rPr>
        <w:t>kingdom. This old adjective of B</w:t>
      </w:r>
      <w:r w:rsidRPr="00F63231">
        <w:rPr>
          <w:bCs/>
        </w:rPr>
        <w:t>lackness is attested within the Sinai inscriptions describing a ranked 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sabi km</w:t>
      </w:r>
      <w:r w:rsidRPr="00F63231">
        <w:rPr>
          <w:bCs/>
        </w:rPr>
        <w:fldChar w:fldCharType="begin"/>
      </w:r>
      <w:r w:rsidRPr="00F63231">
        <w:instrText xml:space="preserve"> XE "</w:instrText>
      </w:r>
      <w:r w:rsidRPr="00F63231">
        <w:rPr>
          <w:bCs/>
        </w:rPr>
        <w:instrText>sabi km</w:instrText>
      </w:r>
      <w:r w:rsidRPr="00F63231">
        <w:instrText xml:space="preserve">" </w:instrText>
      </w:r>
      <w:r w:rsidRPr="00F63231">
        <w:rPr>
          <w:bCs/>
        </w:rPr>
        <w:fldChar w:fldCharType="end"/>
      </w:r>
      <w:r w:rsidRPr="00F63231">
        <w:rPr>
          <w:bCs/>
        </w:rPr>
        <w:t xml:space="preserve"> &gt; translated as Sabi the Black man according to </w:t>
      </w:r>
      <w:r w:rsidRPr="00F63231">
        <w:rPr>
          <w:bCs/>
        </w:rPr>
        <w:fldChar w:fldCharType="begin"/>
      </w:r>
      <w:r w:rsidRPr="00F63231">
        <w:instrText xml:space="preserve"> XE "</w:instrText>
      </w:r>
      <w:r w:rsidRPr="00F63231">
        <w:rPr>
          <w:bCs/>
        </w:rPr>
        <w:instrText>Sabi the Black man</w:instrText>
      </w:r>
      <w:r w:rsidRPr="00F63231">
        <w:instrText xml:space="preserve">" </w:instrText>
      </w:r>
      <w:r w:rsidRPr="00F63231">
        <w:rPr>
          <w:bCs/>
        </w:rPr>
        <w:fldChar w:fldCharType="end"/>
      </w:r>
      <w:r w:rsidRPr="00F63231">
        <w:rPr>
          <w:bCs/>
        </w:rPr>
        <w:t xml:space="preserve">(TLA) &amp; </w:t>
      </w:r>
      <w:sdt>
        <w:sdtPr>
          <w:rPr>
            <w:bCs/>
          </w:rPr>
          <w:id w:val="171997895"/>
          <w:citation/>
        </w:sdtPr>
        <w:sdtContent>
          <w:r w:rsidRPr="00F63231">
            <w:rPr>
              <w:bCs/>
            </w:rPr>
            <w:fldChar w:fldCharType="begin"/>
          </w:r>
          <w:r w:rsidRPr="00F63231">
            <w:rPr>
              <w:bCs/>
            </w:rPr>
            <w:instrText xml:space="preserve"> CITATION Gar52 \l 1033 </w:instrText>
          </w:r>
          <w:r w:rsidRPr="00F63231">
            <w:rPr>
              <w:bCs/>
            </w:rPr>
            <w:fldChar w:fldCharType="separate"/>
          </w:r>
          <w:r w:rsidRPr="00F63231">
            <w:t>(Gardiner, Peet, &amp; Cerney, 1952)</w:t>
          </w:r>
          <w:r w:rsidRPr="00F63231">
            <w:fldChar w:fldCharType="end"/>
          </w:r>
        </w:sdtContent>
      </w:sdt>
      <w:r w:rsidRPr="00F63231">
        <w:rPr>
          <w:bCs/>
        </w:rPr>
        <w:t xml:space="preserve">. In its C1 position, the &lt; </w:t>
      </w:r>
      <w:r w:rsidRPr="00171F8B">
        <w:rPr>
          <w:bCs/>
        </w:rPr>
        <w:t>km &gt;</w:t>
      </w:r>
      <w:r w:rsidRPr="00F63231">
        <w:rPr>
          <w:bCs/>
        </w:rPr>
        <w:t xml:space="preserve"> grapheme has also a voiceless velar plosive production *</w:t>
      </w:r>
      <w:r w:rsidRPr="00F63231">
        <w:rPr>
          <w:b/>
          <w:bCs/>
        </w:rPr>
        <w:t>k</w:t>
      </w:r>
      <w:r w:rsidRPr="00F63231">
        <w:rPr>
          <w:bCs/>
        </w:rPr>
        <w:t xml:space="preserve"> that also recurrently corresponds with Nubian Dongolawi</w:t>
      </w:r>
      <w:r w:rsidRPr="00F63231">
        <w:rPr>
          <w:bCs/>
        </w:rPr>
        <w:fldChar w:fldCharType="begin"/>
      </w:r>
      <w:r w:rsidRPr="00F63231">
        <w:instrText xml:space="preserve"> XE "Nubian Dongolawi" </w:instrText>
      </w:r>
      <w:r w:rsidRPr="00F63231">
        <w:rPr>
          <w:bCs/>
        </w:rPr>
        <w:fldChar w:fldCharType="end"/>
      </w:r>
      <w:r w:rsidRPr="00F63231">
        <w:rPr>
          <w:bCs/>
        </w:rPr>
        <w:t xml:space="preserve"> C1</w:t>
      </w:r>
      <w:r w:rsidRPr="00F63231">
        <w:t xml:space="preserve"> </w:t>
      </w:r>
      <w:r w:rsidRPr="00F63231">
        <w:rPr>
          <w:bCs/>
        </w:rPr>
        <w:t>voiced alveolar trill</w:t>
      </w:r>
      <w:r w:rsidRPr="00F63231">
        <w:rPr>
          <w:bCs/>
        </w:rPr>
        <w:fldChar w:fldCharType="begin"/>
      </w:r>
      <w:r w:rsidRPr="00F63231">
        <w:instrText xml:space="preserve"> XE "voiced alveolar trill" </w:instrText>
      </w:r>
      <w:r w:rsidRPr="00F63231">
        <w:rPr>
          <w:bCs/>
        </w:rPr>
        <w:fldChar w:fldCharType="end"/>
      </w:r>
      <w:r w:rsidRPr="00F63231">
        <w:rPr>
          <w:bCs/>
        </w:rPr>
        <w:t xml:space="preserve"> [</w:t>
      </w:r>
      <w:r w:rsidRPr="00F63231">
        <w:rPr>
          <w:b/>
          <w:bCs/>
        </w:rPr>
        <w:t>r</w:t>
      </w:r>
      <w:r w:rsidRPr="00F63231">
        <w:rPr>
          <w:bCs/>
        </w:rPr>
        <w:t>] in a probable process of lenition</w:t>
      </w:r>
      <w:r w:rsidRPr="00F63231">
        <w:rPr>
          <w:bCs/>
        </w:rPr>
        <w:fldChar w:fldCharType="begin"/>
      </w:r>
      <w:r w:rsidRPr="00F63231">
        <w:instrText xml:space="preserve"> XE "</w:instrText>
      </w:r>
      <w:r w:rsidRPr="00F63231">
        <w:rPr>
          <w:bCs/>
        </w:rPr>
        <w:instrText>lenition</w:instrText>
      </w:r>
      <w:r w:rsidRPr="00F63231">
        <w:instrText xml:space="preserve">" </w:instrText>
      </w:r>
      <w:r w:rsidRPr="00F63231">
        <w:rPr>
          <w:bCs/>
        </w:rPr>
        <w:fldChar w:fldCharType="end"/>
      </w:r>
      <w:r w:rsidRPr="00F63231">
        <w:rPr>
          <w:bCs/>
        </w:rPr>
        <w:t xml:space="preserve"> *</w:t>
      </w:r>
      <w:r w:rsidRPr="00F63231">
        <w:rPr>
          <w:b/>
          <w:bCs/>
        </w:rPr>
        <w:t>k</w:t>
      </w:r>
      <w:r w:rsidRPr="00F63231">
        <w:rPr>
          <w:bCs/>
        </w:rPr>
        <w:sym w:font="Wingdings" w:char="F0E0"/>
      </w:r>
      <w:r w:rsidRPr="00F63231">
        <w:rPr>
          <w:b/>
          <w:bCs/>
        </w:rPr>
        <w:t>r</w:t>
      </w:r>
      <w:r w:rsidRPr="00F63231">
        <w:rPr>
          <w:bCs/>
        </w:rPr>
        <w:t xml:space="preserve">. This is possibly motivated by stress on the initial closed back rounded vowel /u/ in Nubian Dongolawi </w:t>
      </w:r>
      <w:r w:rsidRPr="00F63231">
        <w:rPr>
          <w:b/>
          <w:bCs/>
        </w:rPr>
        <w:t xml:space="preserve">urúmmɛ - </w:t>
      </w:r>
      <w:r w:rsidRPr="00F63231">
        <w:rPr>
          <w:bCs/>
        </w:rPr>
        <w:t>black, dark</w:t>
      </w:r>
      <w:r w:rsidRPr="00F63231">
        <w:rPr>
          <w:bCs/>
          <w:i/>
        </w:rPr>
        <w:fldChar w:fldCharType="begin"/>
      </w:r>
      <w:r w:rsidRPr="00F63231">
        <w:instrText xml:space="preserve"> XE "</w:instrText>
      </w:r>
      <w:r w:rsidRPr="00F63231">
        <w:rPr>
          <w:bCs/>
        </w:rPr>
        <w:instrText xml:space="preserve">Nubian Dongolawi </w:instrText>
      </w:r>
      <w:r w:rsidRPr="00F63231">
        <w:rPr>
          <w:b/>
          <w:bCs/>
        </w:rPr>
        <w:instrText>urúmmɛ</w:instrText>
      </w:r>
      <w:r w:rsidRPr="00F63231">
        <w:rPr>
          <w:bCs/>
        </w:rPr>
        <w:instrText xml:space="preserve">- </w:instrText>
      </w:r>
      <w:r w:rsidRPr="00F63231">
        <w:rPr>
          <w:bCs/>
          <w:i/>
        </w:rPr>
        <w:instrText>black, dark</w:instrText>
      </w:r>
      <w:r w:rsidRPr="00F63231">
        <w:instrText xml:space="preserve">" </w:instrText>
      </w:r>
      <w:r w:rsidRPr="00F63231">
        <w:rPr>
          <w:bCs/>
          <w:i/>
        </w:rPr>
        <w:fldChar w:fldCharType="end"/>
      </w:r>
      <w:r w:rsidRPr="00F63231">
        <w:rPr>
          <w:bCs/>
          <w:i/>
        </w:rPr>
        <w:t>,</w:t>
      </w:r>
      <w:r w:rsidRPr="00F63231">
        <w:rPr>
          <w:bCs/>
        </w:rPr>
        <w:t xml:space="preserve"> causing the initial C1 voiceless velar plosive *</w:t>
      </w:r>
      <w:r w:rsidRPr="00F63231">
        <w:rPr>
          <w:b/>
          <w:bCs/>
        </w:rPr>
        <w:t>k</w:t>
      </w:r>
      <w:r w:rsidRPr="00F63231">
        <w:rPr>
          <w:bCs/>
        </w:rPr>
        <w:t xml:space="preserve"> to lenition to an</w:t>
      </w:r>
      <w:r w:rsidRPr="00F63231">
        <w:t xml:space="preserve"> C1 </w:t>
      </w:r>
      <w:r w:rsidRPr="00F63231">
        <w:rPr>
          <w:bCs/>
        </w:rPr>
        <w:t xml:space="preserve">voiced alveolar trill </w:t>
      </w:r>
      <w:r w:rsidR="00E179D5">
        <w:rPr>
          <w:bCs/>
        </w:rPr>
        <w:t>[</w:t>
      </w:r>
      <w:r w:rsidRPr="00F63231">
        <w:rPr>
          <w:b/>
          <w:bCs/>
        </w:rPr>
        <w:t>r</w:t>
      </w:r>
      <w:r w:rsidR="00E179D5">
        <w:rPr>
          <w:b/>
          <w:bCs/>
        </w:rPr>
        <w:t xml:space="preserve"> </w:t>
      </w:r>
      <w:r w:rsidR="00E179D5" w:rsidRPr="00E179D5">
        <w:rPr>
          <w:bCs/>
        </w:rPr>
        <w:t>in this particular innovation</w:t>
      </w:r>
      <w:r w:rsidRPr="00F63231">
        <w:rPr>
          <w:bCs/>
        </w:rPr>
        <w:t xml:space="preserve">. </w:t>
      </w:r>
      <w:r w:rsidR="00007AD0" w:rsidRPr="00007AD0">
        <w:rPr>
          <w:bCs/>
        </w:rPr>
        <w:t xml:space="preserve">The homographic series of the Medew Neter (Ancient Egyptian) biliteral &lt; km &gt;black, has astonishing correspondences across Nubian Dongolawi, Coptic, SW Dinka and Dogon Tommo So in sound and meaning demonstrated in </w:t>
      </w:r>
      <w:r w:rsidR="00007AD0" w:rsidRPr="00007AD0">
        <w:rPr>
          <w:b/>
          <w:bCs/>
          <w:i/>
        </w:rPr>
        <w:t>Lexical correspondences (7)</w:t>
      </w:r>
      <w:r w:rsidR="00007AD0" w:rsidRPr="00007AD0">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6EE71EC8" w:rsidR="00592156" w:rsidRPr="00D82893" w:rsidRDefault="00F63231" w:rsidP="00EC49E0">
      <w:pPr>
        <w:pStyle w:val="NoSpacing"/>
        <w:rPr>
          <w:b/>
          <w:bCs/>
        </w:rPr>
      </w:pPr>
      <w:r w:rsidRPr="00171F8B">
        <w:rPr>
          <w:b/>
          <w:bCs/>
          <w:i/>
        </w:rPr>
        <w:t>Lexical correspondences (7)</w:t>
      </w:r>
      <w:r w:rsidRPr="00F63231">
        <w:rPr>
          <w:bCs/>
        </w:rPr>
        <w:t xml:space="preserve"> - C1 *</w:t>
      </w:r>
      <w:r w:rsidRPr="00F63231">
        <w:rPr>
          <w:b/>
          <w:bCs/>
        </w:rPr>
        <w:t>k</w:t>
      </w:r>
      <w:r w:rsidRPr="00F63231">
        <w:rPr>
          <w:bCs/>
        </w:rPr>
        <w:t xml:space="preserve"> &gt; </w:t>
      </w:r>
      <w:r w:rsidRPr="00F63231">
        <w:rPr>
          <w:b/>
          <w:bCs/>
        </w:rPr>
        <w:t xml:space="preserve">r </w:t>
      </w:r>
    </w:p>
    <w:p w14:paraId="009652B4" w14:textId="44BF5AA3" w:rsidR="00EC49E0" w:rsidRDefault="00F63231" w:rsidP="00D533DD">
      <w:pPr>
        <w:pStyle w:val="NoSpacing"/>
      </w:pPr>
      <w:r w:rsidRPr="00F63231">
        <w:t xml:space="preserve"> Medew Neter C1 voiceless velar plosive *</w:t>
      </w:r>
      <w:r w:rsidRPr="00F63231">
        <w:rPr>
          <w:b/>
        </w:rPr>
        <w:t>k</w:t>
      </w:r>
      <w:r w:rsidRPr="00F63231">
        <w:t>----</w:t>
      </w:r>
      <w:r w:rsidRPr="00F63231">
        <w:sym w:font="Wingdings" w:char="F0E0"/>
      </w:r>
      <w:r w:rsidRPr="00F63231">
        <w:t>becomes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p>
    <w:p w14:paraId="6B137BE5" w14:textId="7C04E63E" w:rsidR="00D533DD" w:rsidRPr="00EC49E0" w:rsidRDefault="00D533DD" w:rsidP="00E179D5"/>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3"/>
        <w:gridCol w:w="1383"/>
        <w:gridCol w:w="1214"/>
        <w:gridCol w:w="1543"/>
        <w:gridCol w:w="1167"/>
        <w:gridCol w:w="1351"/>
      </w:tblGrid>
      <w:tr w:rsidR="006C39CF" w:rsidRPr="00F63231" w14:paraId="0AAAEDB5" w14:textId="77777777" w:rsidTr="006C39CF">
        <w:trPr>
          <w:trHeight w:val="810"/>
        </w:trPr>
        <w:tc>
          <w:tcPr>
            <w:tcW w:w="1264" w:type="pct"/>
            <w:hideMark/>
          </w:tcPr>
          <w:p w14:paraId="113E58AE" w14:textId="7F8A5640" w:rsidR="00F63231" w:rsidRPr="00F63231" w:rsidRDefault="00F63231" w:rsidP="00F63231">
            <w:pPr>
              <w:pStyle w:val="NoSpacing"/>
            </w:pPr>
            <w:r w:rsidRPr="00F63231">
              <w:lastRenderedPageBreak/>
              <w:t xml:space="preserve">   MdC        </w:t>
            </w:r>
            <w:r w:rsidR="004B221C">
              <w:t xml:space="preserve">  </w:t>
            </w:r>
            <w:r w:rsidRPr="00F63231">
              <w:t>*</w:t>
            </w:r>
            <w:r w:rsidRPr="0062407A">
              <w:rPr>
                <w:sz w:val="20"/>
                <w:szCs w:val="20"/>
                <w:u w:val="single"/>
              </w:rPr>
              <w:t>PNS</w:t>
            </w:r>
          </w:p>
        </w:tc>
        <w:tc>
          <w:tcPr>
            <w:tcW w:w="776"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681"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866"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65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5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6C39CF">
        <w:trPr>
          <w:trHeight w:val="982"/>
        </w:trPr>
        <w:tc>
          <w:tcPr>
            <w:tcW w:w="1264" w:type="pct"/>
            <w:hideMark/>
          </w:tcPr>
          <w:p w14:paraId="5A6DF48C" w14:textId="0A83EC5A" w:rsidR="00F63231" w:rsidRPr="00F63231" w:rsidRDefault="004B221C" w:rsidP="006A74B3">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7FF242D9">
                  <wp:extent cx="283845" cy="157480"/>
                  <wp:effectExtent l="0" t="0" r="190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3845" cy="15748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kúm</w:t>
            </w:r>
            <w:r w:rsidR="00F63231" w:rsidRPr="00F63231">
              <w:br/>
            </w:r>
            <w:r w:rsidR="00F63231" w:rsidRPr="00F63231">
              <w:rPr>
                <w:i/>
              </w:rPr>
              <w:t xml:space="preserve">   &lt;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F63231" w:rsidRPr="00F63231">
              <w:rPr>
                <w:i/>
              </w:rPr>
              <w:t>black</w:t>
            </w:r>
          </w:p>
        </w:tc>
        <w:tc>
          <w:tcPr>
            <w:tcW w:w="776" w:type="pct"/>
            <w:hideMark/>
          </w:tcPr>
          <w:p w14:paraId="474B76C0" w14:textId="77777777" w:rsidR="00F63231" w:rsidRPr="00F63231" w:rsidRDefault="00F63231" w:rsidP="00F63231">
            <w:pPr>
              <w:pStyle w:val="NoSpacing"/>
            </w:pPr>
            <w:r w:rsidRPr="00F63231">
              <w:rPr>
                <w:b/>
              </w:rPr>
              <w:t>*</w:t>
            </w:r>
            <w:r w:rsidRPr="00D533DD">
              <w:rPr>
                <w:b/>
                <w:color w:val="FF0000"/>
              </w:rPr>
              <w:t>k</w:t>
            </w:r>
            <w:r w:rsidRPr="00F63231">
              <w:rPr>
                <w:b/>
              </w:rPr>
              <w:t>úm</w:t>
            </w:r>
            <w:r w:rsidRPr="00F63231">
              <w:br/>
            </w:r>
            <w:r w:rsidRPr="004B221C">
              <w:rPr>
                <w:i/>
                <w:sz w:val="20"/>
                <w:szCs w:val="20"/>
              </w:rPr>
              <w:t>black, dark</w:t>
            </w:r>
            <w:r w:rsidRPr="00F63231">
              <w:br/>
            </w:r>
          </w:p>
        </w:tc>
        <w:tc>
          <w:tcPr>
            <w:tcW w:w="681" w:type="pct"/>
            <w:hideMark/>
          </w:tcPr>
          <w:p w14:paraId="35178010" w14:textId="77777777" w:rsidR="00F63231" w:rsidRPr="00F63231" w:rsidRDefault="00F63231" w:rsidP="00F63231">
            <w:pPr>
              <w:pStyle w:val="NoSpacing"/>
            </w:pPr>
            <w:r w:rsidRPr="00F63231">
              <w:rPr>
                <w:b/>
              </w:rPr>
              <w:t>kami</w:t>
            </w:r>
            <w:r w:rsidRPr="00F63231">
              <w:br/>
            </w:r>
            <w:r w:rsidRPr="00F63231">
              <w:rPr>
                <w:i/>
              </w:rPr>
              <w:t xml:space="preserve"> </w:t>
            </w:r>
            <w:r w:rsidRPr="004B221C">
              <w:rPr>
                <w:i/>
                <w:sz w:val="20"/>
                <w:szCs w:val="20"/>
              </w:rPr>
              <w:t>black</w:t>
            </w:r>
          </w:p>
        </w:tc>
        <w:tc>
          <w:tcPr>
            <w:tcW w:w="866"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655" w:type="pct"/>
            <w:hideMark/>
          </w:tcPr>
          <w:p w14:paraId="3ABB49D3" w14:textId="77777777" w:rsidR="00F63231" w:rsidRPr="00F63231" w:rsidRDefault="00F63231" w:rsidP="00F63231">
            <w:pPr>
              <w:pStyle w:val="NoSpacing"/>
            </w:pPr>
            <w:r w:rsidRPr="00F63231">
              <w:rPr>
                <w:b/>
              </w:rPr>
              <w:t>col</w:t>
            </w:r>
            <w:r w:rsidRPr="00F63231">
              <w:br/>
            </w:r>
            <w:r w:rsidRPr="004B221C">
              <w:rPr>
                <w:i/>
                <w:sz w:val="20"/>
                <w:szCs w:val="20"/>
              </w:rPr>
              <w:t>black, dark</w:t>
            </w:r>
          </w:p>
        </w:tc>
        <w:tc>
          <w:tcPr>
            <w:tcW w:w="758" w:type="pct"/>
            <w:hideMark/>
          </w:tcPr>
          <w:p w14:paraId="3E0BFE3E" w14:textId="77777777" w:rsidR="00F63231" w:rsidRPr="00F63231" w:rsidRDefault="00F63231" w:rsidP="00F63231">
            <w:pPr>
              <w:pStyle w:val="NoSpacing"/>
            </w:pPr>
            <w:r w:rsidRPr="00F63231">
              <w:rPr>
                <w:b/>
              </w:rPr>
              <w:t>gɛ́m</w:t>
            </w:r>
            <w:r w:rsidRPr="00F63231">
              <w:br/>
              <w:t xml:space="preserve"> </w:t>
            </w:r>
            <w:r w:rsidRPr="004B221C">
              <w:rPr>
                <w:i/>
                <w:sz w:val="20"/>
                <w:szCs w:val="20"/>
              </w:rPr>
              <w:t>black, dark</w:t>
            </w:r>
          </w:p>
        </w:tc>
      </w:tr>
      <w:tr w:rsidR="006C39CF" w:rsidRPr="00F63231" w14:paraId="304CBD8D" w14:textId="77777777" w:rsidTr="006C39CF">
        <w:trPr>
          <w:trHeight w:val="874"/>
        </w:trPr>
        <w:tc>
          <w:tcPr>
            <w:tcW w:w="1264" w:type="pct"/>
            <w:hideMark/>
          </w:tcPr>
          <w:p w14:paraId="4D26BDB6" w14:textId="1430670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3B5EE952">
                  <wp:extent cx="267970" cy="189230"/>
                  <wp:effectExtent l="0" t="0" r="0" b="127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7970" cy="1892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komam</w:t>
            </w:r>
            <w:r>
              <w:br/>
              <w:t xml:space="preserve">   </w:t>
            </w:r>
            <w:r w:rsidR="00F63231" w:rsidRPr="00F63231">
              <w:t xml:space="preserve">&lt; </w:t>
            </w:r>
            <w:r w:rsidR="006A74B3">
              <w:rPr>
                <w:i/>
              </w:rPr>
              <w:t>kmm &gt;</w:t>
            </w:r>
            <w:r w:rsidR="006B14D8">
              <w:rPr>
                <w:i/>
              </w:rPr>
              <w:t xml:space="preserve">  </w:t>
            </w:r>
            <w:r w:rsidR="006A74B3">
              <w:rPr>
                <w:i/>
              </w:rPr>
              <w:t xml:space="preserve"> </w:t>
            </w:r>
            <w:r w:rsidR="00F63231" w:rsidRPr="00F63231">
              <w:rPr>
                <w:i/>
              </w:rPr>
              <w:t>be black</w:t>
            </w:r>
          </w:p>
        </w:tc>
        <w:tc>
          <w:tcPr>
            <w:tcW w:w="776" w:type="pct"/>
            <w:hideMark/>
          </w:tcPr>
          <w:p w14:paraId="6248C129" w14:textId="77777777" w:rsidR="00F63231" w:rsidRPr="00F63231" w:rsidRDefault="00F63231" w:rsidP="00F63231">
            <w:pPr>
              <w:pStyle w:val="NoSpacing"/>
            </w:pPr>
            <w:r w:rsidRPr="00F63231">
              <w:rPr>
                <w:b/>
              </w:rPr>
              <w:t>*</w:t>
            </w:r>
            <w:r w:rsidRPr="00D533DD">
              <w:rPr>
                <w:b/>
                <w:color w:val="FF0000"/>
              </w:rPr>
              <w:t>k</w:t>
            </w:r>
            <w:r w:rsidRPr="00F63231">
              <w:rPr>
                <w:b/>
              </w:rPr>
              <w:t>omam</w:t>
            </w:r>
            <w:r w:rsidRPr="00F63231">
              <w:br/>
            </w:r>
            <w:r w:rsidRPr="004B221C">
              <w:rPr>
                <w:i/>
                <w:sz w:val="20"/>
                <w:szCs w:val="20"/>
              </w:rPr>
              <w:t>be black</w:t>
            </w:r>
            <w:r w:rsidRPr="00F63231">
              <w:t xml:space="preserve"> </w:t>
            </w:r>
            <w:r w:rsidRPr="00F63231">
              <w:br/>
            </w:r>
          </w:p>
        </w:tc>
        <w:tc>
          <w:tcPr>
            <w:tcW w:w="681" w:type="pct"/>
            <w:hideMark/>
          </w:tcPr>
          <w:p w14:paraId="1C273E21" w14:textId="77777777" w:rsidR="00F63231" w:rsidRPr="00F63231" w:rsidRDefault="00F63231" w:rsidP="00F63231">
            <w:pPr>
              <w:pStyle w:val="NoSpacing"/>
            </w:pPr>
            <w:r w:rsidRPr="00F63231">
              <w:rPr>
                <w:b/>
              </w:rPr>
              <w:t>kmom</w:t>
            </w:r>
            <w:r w:rsidRPr="00F63231">
              <w:br/>
              <w:t xml:space="preserve"> </w:t>
            </w:r>
            <w:r w:rsidRPr="004B221C">
              <w:rPr>
                <w:i/>
                <w:sz w:val="20"/>
                <w:szCs w:val="20"/>
              </w:rPr>
              <w:t>be black</w:t>
            </w:r>
          </w:p>
        </w:tc>
        <w:tc>
          <w:tcPr>
            <w:tcW w:w="866"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655" w:type="pct"/>
            <w:hideMark/>
          </w:tcPr>
          <w:p w14:paraId="6586FB4C" w14:textId="77777777" w:rsidR="00F63231" w:rsidRPr="00F63231" w:rsidRDefault="00F63231" w:rsidP="00F63231">
            <w:pPr>
              <w:pStyle w:val="NoSpacing"/>
            </w:pPr>
            <w:r w:rsidRPr="00F63231">
              <w:rPr>
                <w:b/>
              </w:rPr>
              <w:t>coɔl</w:t>
            </w:r>
            <w:r w:rsidRPr="00F63231">
              <w:br/>
            </w:r>
            <w:r w:rsidRPr="004B221C">
              <w:rPr>
                <w:i/>
                <w:sz w:val="20"/>
                <w:szCs w:val="20"/>
              </w:rPr>
              <w:t>be black</w:t>
            </w:r>
          </w:p>
        </w:tc>
        <w:tc>
          <w:tcPr>
            <w:tcW w:w="758" w:type="pct"/>
            <w:hideMark/>
          </w:tcPr>
          <w:p w14:paraId="06637358" w14:textId="77777777" w:rsidR="00F63231" w:rsidRPr="00F63231" w:rsidRDefault="00F63231" w:rsidP="00F63231">
            <w:pPr>
              <w:pStyle w:val="NoSpacing"/>
            </w:pPr>
            <w:r w:rsidRPr="00F63231">
              <w:rPr>
                <w:b/>
              </w:rPr>
              <w:t>gɛ̀mɛ́íⁿdjɛ́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6C39CF">
        <w:trPr>
          <w:trHeight w:val="1171"/>
        </w:trPr>
        <w:tc>
          <w:tcPr>
            <w:tcW w:w="1264" w:type="pct"/>
            <w:hideMark/>
          </w:tcPr>
          <w:p w14:paraId="0B10A81D" w14:textId="7D13EE47"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2B5E961">
                  <wp:extent cx="362585" cy="1574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2585" cy="157480"/>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C47E42">
              <w:rPr>
                <w:i/>
              </w:rPr>
              <w:t xml:space="preserve">   </w:t>
            </w:r>
            <w:r w:rsidR="006C39CF">
              <w:rPr>
                <w:i/>
              </w:rPr>
              <w:t>&lt; km.t &gt;</w:t>
            </w:r>
            <w:r w:rsidRPr="004B221C">
              <w:rPr>
                <w:i/>
                <w:sz w:val="18"/>
                <w:szCs w:val="18"/>
              </w:rPr>
              <w:t xml:space="preserve">black </w:t>
            </w:r>
            <w:r w:rsidR="004B221C">
              <w:rPr>
                <w:i/>
                <w:sz w:val="18"/>
                <w:szCs w:val="18"/>
              </w:rPr>
              <w:t>mineral</w:t>
            </w:r>
            <w:r w:rsidR="004B221C" w:rsidRPr="004B221C">
              <w:rPr>
                <w:i/>
                <w:sz w:val="18"/>
                <w:szCs w:val="18"/>
              </w:rPr>
              <w:br/>
            </w:r>
          </w:p>
        </w:tc>
        <w:tc>
          <w:tcPr>
            <w:tcW w:w="776"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681" w:type="pct"/>
            <w:hideMark/>
          </w:tcPr>
          <w:p w14:paraId="49CF8388" w14:textId="77777777" w:rsidR="00F63231" w:rsidRPr="00F63231" w:rsidRDefault="00F63231" w:rsidP="00F63231">
            <w:pPr>
              <w:pStyle w:val="NoSpacing"/>
            </w:pPr>
            <w:r w:rsidRPr="00F63231">
              <w:rPr>
                <w:b/>
              </w:rPr>
              <w:t>kʰeːmiː</w:t>
            </w:r>
            <w:r w:rsidRPr="00F63231">
              <w:br/>
            </w:r>
            <w:r w:rsidRPr="004B221C">
              <w:rPr>
                <w:i/>
                <w:sz w:val="20"/>
                <w:szCs w:val="20"/>
              </w:rPr>
              <w:t>place for hot coals, hearth</w:t>
            </w:r>
          </w:p>
        </w:tc>
        <w:tc>
          <w:tcPr>
            <w:tcW w:w="866"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655" w:type="pct"/>
            <w:hideMark/>
          </w:tcPr>
          <w:p w14:paraId="4ADA1DB0" w14:textId="77777777" w:rsidR="00F63231" w:rsidRPr="00F63231" w:rsidRDefault="00F63231" w:rsidP="00F63231">
            <w:pPr>
              <w:pStyle w:val="NoSpacing"/>
            </w:pPr>
            <w:r w:rsidRPr="00F63231">
              <w:rPr>
                <w:b/>
              </w:rPr>
              <w:t>col-mac</w:t>
            </w:r>
            <w:r w:rsidRPr="00F63231">
              <w:br/>
            </w:r>
            <w:r w:rsidRPr="004B221C">
              <w:rPr>
                <w:i/>
                <w:sz w:val="20"/>
                <w:szCs w:val="20"/>
              </w:rPr>
              <w:t>ash, charcoal</w:t>
            </w:r>
          </w:p>
        </w:tc>
        <w:tc>
          <w:tcPr>
            <w:tcW w:w="758" w:type="pct"/>
            <w:hideMark/>
          </w:tcPr>
          <w:p w14:paraId="2CB1B4C4" w14:textId="77777777" w:rsidR="00F63231" w:rsidRPr="00F63231" w:rsidRDefault="00F63231" w:rsidP="00F63231">
            <w:pPr>
              <w:pStyle w:val="NoSpacing"/>
            </w:pPr>
            <w:r w:rsidRPr="00F63231">
              <w:rPr>
                <w:b/>
              </w:rPr>
              <w:t>gɛ́mɛ́lɛ́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6C39CF">
        <w:trPr>
          <w:trHeight w:val="1127"/>
        </w:trPr>
        <w:tc>
          <w:tcPr>
            <w:tcW w:w="1264" w:type="pct"/>
            <w:hideMark/>
          </w:tcPr>
          <w:p w14:paraId="523D0C91" w14:textId="31A1D700"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091B1682">
                  <wp:extent cx="410210" cy="173355"/>
                  <wp:effectExtent l="0" t="0" r="889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0210" cy="173355"/>
                          </a:xfrm>
                          <a:prstGeom prst="rect">
                            <a:avLst/>
                          </a:prstGeom>
                          <a:noFill/>
                          <a:ln>
                            <a:noFill/>
                          </a:ln>
                        </pic:spPr>
                      </pic:pic>
                    </a:graphicData>
                  </a:graphic>
                </wp:inline>
              </w:drawing>
            </w:r>
            <w:r w:rsidR="006A74B3">
              <w:t xml:space="preserve">  </w:t>
            </w:r>
            <w:r w:rsidR="006B14D8">
              <w:t xml:space="preserve"> </w:t>
            </w:r>
            <w:r>
              <w:t>*</w:t>
            </w:r>
            <w:r w:rsidR="00F63231" w:rsidRPr="00F63231">
              <w:rPr>
                <w:u w:val="single"/>
              </w:rPr>
              <w:t>kaːmɛt</w:t>
            </w:r>
            <w:r w:rsidR="00F63231" w:rsidRPr="00F63231">
              <w:br/>
            </w:r>
            <w:r>
              <w:rPr>
                <w:i/>
              </w:rPr>
              <w:t xml:space="preserve">    &lt; kmt &gt;   </w:t>
            </w:r>
            <w:r w:rsidR="00171F8B">
              <w:rPr>
                <w:i/>
              </w:rPr>
              <w:t xml:space="preserve"> </w:t>
            </w:r>
            <w:r w:rsidR="006B14D8">
              <w:rPr>
                <w:i/>
              </w:rPr>
              <w:t xml:space="preserve"> </w:t>
            </w:r>
            <w:r w:rsidR="00F63231" w:rsidRPr="004B221C">
              <w:rPr>
                <w:i/>
                <w:sz w:val="20"/>
                <w:szCs w:val="20"/>
              </w:rPr>
              <w:t>dark soil</w:t>
            </w:r>
          </w:p>
        </w:tc>
        <w:tc>
          <w:tcPr>
            <w:tcW w:w="776" w:type="pct"/>
            <w:hideMark/>
          </w:tcPr>
          <w:p w14:paraId="5B4ECA01" w14:textId="77777777" w:rsidR="004B221C" w:rsidRDefault="00F63231" w:rsidP="00F63231">
            <w:pPr>
              <w:pStyle w:val="NoSpacing"/>
              <w:rPr>
                <w:i/>
                <w:sz w:val="20"/>
                <w:szCs w:val="20"/>
              </w:rPr>
            </w:pPr>
            <w:r w:rsidRPr="00F63231">
              <w:rPr>
                <w:b/>
              </w:rPr>
              <w:t>*</w:t>
            </w:r>
            <w:r w:rsidRPr="00D533DD">
              <w:rPr>
                <w:b/>
                <w:color w:val="FF0000"/>
              </w:rPr>
              <w:t>k</w:t>
            </w:r>
            <w:r w:rsidRPr="00F63231">
              <w:rPr>
                <w:b/>
              </w:rPr>
              <w:t>amɛt</w:t>
            </w:r>
            <w:r w:rsidRPr="00F63231">
              <w:br/>
            </w:r>
            <w:r w:rsidRPr="004B221C">
              <w:rPr>
                <w:i/>
                <w:sz w:val="20"/>
                <w:szCs w:val="20"/>
              </w:rPr>
              <w:t xml:space="preserve">black irrigated </w:t>
            </w:r>
          </w:p>
          <w:p w14:paraId="0B17EB93" w14:textId="72838C19" w:rsidR="004B221C" w:rsidRDefault="00F63231" w:rsidP="00F63231">
            <w:pPr>
              <w:pStyle w:val="NoSpacing"/>
            </w:pPr>
            <w:r w:rsidRPr="004B221C">
              <w:rPr>
                <w:i/>
                <w:sz w:val="20"/>
                <w:szCs w:val="20"/>
              </w:rPr>
              <w:t>land</w:t>
            </w:r>
          </w:p>
          <w:p w14:paraId="3104396F" w14:textId="77777777" w:rsidR="004B221C" w:rsidRPr="004B221C" w:rsidRDefault="004B221C" w:rsidP="004B221C"/>
          <w:p w14:paraId="3BA2937E" w14:textId="0A1C20D5" w:rsidR="004B221C" w:rsidRDefault="004B221C" w:rsidP="004B221C"/>
          <w:p w14:paraId="7424461F" w14:textId="3DC4B54B" w:rsidR="00F63231" w:rsidRPr="004B221C" w:rsidRDefault="004B221C" w:rsidP="004B221C">
            <w:pPr>
              <w:tabs>
                <w:tab w:val="left" w:pos="1135"/>
              </w:tabs>
            </w:pPr>
            <w:r>
              <w:tab/>
              <w:t xml:space="preserve">  </w:t>
            </w:r>
          </w:p>
        </w:tc>
        <w:tc>
          <w:tcPr>
            <w:tcW w:w="681" w:type="pct"/>
            <w:hideMark/>
          </w:tcPr>
          <w:p w14:paraId="35F23311" w14:textId="77777777" w:rsidR="004B221C" w:rsidRDefault="00F63231" w:rsidP="00F63231">
            <w:pPr>
              <w:pStyle w:val="NoSpacing"/>
            </w:pPr>
            <w:r w:rsidRPr="00F63231">
              <w:rPr>
                <w:b/>
              </w:rPr>
              <w:t>keːme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866" w:type="pct"/>
            <w:hideMark/>
          </w:tcPr>
          <w:p w14:paraId="50868BBB" w14:textId="5D4D55AD" w:rsidR="00F63231" w:rsidRPr="00F63231" w:rsidRDefault="00F63231" w:rsidP="00F63231">
            <w:pPr>
              <w:pStyle w:val="NoSpacing"/>
            </w:pPr>
            <w:r w:rsidRPr="00F63231">
              <w:rPr>
                <w:b/>
              </w:rPr>
              <w:t>u</w:t>
            </w:r>
            <w:r w:rsidRPr="00D533DD">
              <w:rPr>
                <w:b/>
                <w:color w:val="FF0000"/>
              </w:rPr>
              <w:t>r</w:t>
            </w:r>
            <w:r w:rsidRPr="00F63231">
              <w:rPr>
                <w:b/>
              </w:rPr>
              <w:t>ū́mɪ</w:t>
            </w:r>
            <w:r w:rsidR="004B221C">
              <w:t xml:space="preserve"> /</w:t>
            </w:r>
            <w:r w:rsidRPr="00F63231">
              <w:t xml:space="preserve"> </w:t>
            </w:r>
            <w:r w:rsidRPr="00D533DD">
              <w:rPr>
                <w:b/>
                <w:color w:val="FF0000"/>
              </w:rPr>
              <w:t>k</w:t>
            </w:r>
            <w:r w:rsidRPr="00F63231">
              <w:rPr>
                <w:b/>
              </w:rPr>
              <w:t>ɔːbɛ</w:t>
            </w:r>
            <w:r w:rsidRPr="00F63231">
              <w:br/>
            </w:r>
            <w:r w:rsidRPr="003447EB">
              <w:rPr>
                <w:i/>
                <w:sz w:val="18"/>
                <w:szCs w:val="18"/>
              </w:rPr>
              <w:t xml:space="preserve">village on the </w:t>
            </w:r>
            <w:r w:rsidRPr="003447EB">
              <w:rPr>
                <w:b/>
                <w:i/>
                <w:sz w:val="18"/>
                <w:szCs w:val="18"/>
              </w:rPr>
              <w:t>bank</w:t>
            </w:r>
            <w:r w:rsidRPr="003447EB">
              <w:rPr>
                <w:i/>
                <w:sz w:val="18"/>
                <w:szCs w:val="18"/>
              </w:rPr>
              <w:t xml:space="preserve"> of the Nile, black extension of land</w:t>
            </w:r>
            <w:r w:rsidRPr="00F63231">
              <w:rPr>
                <w:i/>
              </w:rPr>
              <w:t xml:space="preserve"> </w:t>
            </w:r>
          </w:p>
        </w:tc>
        <w:tc>
          <w:tcPr>
            <w:tcW w:w="655" w:type="pct"/>
            <w:hideMark/>
          </w:tcPr>
          <w:p w14:paraId="54AB60CB" w14:textId="1653792E" w:rsidR="00F63231" w:rsidRPr="00F63231" w:rsidRDefault="00F63231" w:rsidP="004B221C">
            <w:pPr>
              <w:pStyle w:val="NoSpacing"/>
            </w:pPr>
            <w:r w:rsidRPr="00F63231">
              <w:rPr>
                <w:b/>
              </w:rPr>
              <w:t>col /akam</w:t>
            </w:r>
            <w:r w:rsidRPr="00F63231">
              <w:br/>
            </w:r>
            <w:r w:rsidRPr="00171F8B">
              <w:rPr>
                <w:i/>
                <w:sz w:val="20"/>
                <w:szCs w:val="20"/>
              </w:rPr>
              <w:t>dark green grass</w:t>
            </w:r>
            <w:r w:rsidR="004B221C">
              <w:rPr>
                <w:i/>
                <w:sz w:val="20"/>
                <w:szCs w:val="20"/>
              </w:rPr>
              <w:t>, soot</w:t>
            </w:r>
            <w:r w:rsidRPr="00F63231">
              <w:t xml:space="preserve">                 </w:t>
            </w:r>
          </w:p>
        </w:tc>
        <w:tc>
          <w:tcPr>
            <w:tcW w:w="758" w:type="pct"/>
            <w:hideMark/>
          </w:tcPr>
          <w:p w14:paraId="4DAD401C" w14:textId="501AAA79" w:rsidR="00F63231" w:rsidRPr="00F63231" w:rsidRDefault="00F63231" w:rsidP="004B221C">
            <w:pPr>
              <w:pStyle w:val="NoSpacing"/>
            </w:pPr>
            <w:r w:rsidRPr="00F63231">
              <w:rPr>
                <w:b/>
              </w:rPr>
              <w:t xml:space="preserve">mùgúló </w:t>
            </w:r>
            <w:r w:rsidRPr="00F63231">
              <w:br/>
            </w:r>
            <w:r w:rsidRPr="004B221C">
              <w:rPr>
                <w:i/>
                <w:sz w:val="20"/>
                <w:szCs w:val="20"/>
              </w:rPr>
              <w:t xml:space="preserve">muddy, sediment, silt </w:t>
            </w:r>
          </w:p>
        </w:tc>
      </w:tr>
      <w:tr w:rsidR="006C39CF" w:rsidRPr="00F63231" w14:paraId="4B41BC31" w14:textId="77777777" w:rsidTr="006C39CF">
        <w:trPr>
          <w:trHeight w:val="110"/>
        </w:trPr>
        <w:tc>
          <w:tcPr>
            <w:tcW w:w="1264" w:type="pct"/>
            <w:hideMark/>
          </w:tcPr>
          <w:p w14:paraId="1DCF3AF2" w14:textId="32707E13"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kúmɛt</w:t>
            </w:r>
            <w:r w:rsidRPr="00F63231">
              <w:br/>
            </w:r>
            <w:r w:rsidR="004B221C">
              <w:rPr>
                <w:i/>
              </w:rPr>
              <w:t xml:space="preserve">  &lt; kmt &gt;   </w:t>
            </w:r>
            <w:r w:rsidR="006B14D8">
              <w:rPr>
                <w:i/>
              </w:rPr>
              <w:t xml:space="preserve">   </w:t>
            </w:r>
            <w:r w:rsidRPr="00F63231">
              <w:rPr>
                <w:i/>
              </w:rPr>
              <w:t>Black</w:t>
            </w:r>
            <w:r w:rsidR="004B221C">
              <w:rPr>
                <w:i/>
              </w:rPr>
              <w:t>s</w:t>
            </w:r>
            <w:r w:rsidRPr="00F63231">
              <w:rPr>
                <w:i/>
              </w:rPr>
              <w:t xml:space="preserve"> </w:t>
            </w:r>
          </w:p>
        </w:tc>
        <w:tc>
          <w:tcPr>
            <w:tcW w:w="776" w:type="pct"/>
            <w:hideMark/>
          </w:tcPr>
          <w:p w14:paraId="32150F4F" w14:textId="670A4E73" w:rsidR="00F63231" w:rsidRPr="00F63231" w:rsidRDefault="00F63231" w:rsidP="00F63231">
            <w:pPr>
              <w:pStyle w:val="NoSpacing"/>
            </w:pPr>
            <w:r w:rsidRPr="00F63231">
              <w:rPr>
                <w:b/>
              </w:rPr>
              <w:t>*</w:t>
            </w:r>
            <w:r w:rsidRPr="00D533DD">
              <w:rPr>
                <w:b/>
                <w:color w:val="FF0000"/>
              </w:rPr>
              <w:t>k</w:t>
            </w:r>
            <w:r w:rsidRPr="00F63231">
              <w:rPr>
                <w:b/>
              </w:rPr>
              <w:t>úmɛt</w:t>
            </w:r>
            <w:r w:rsidRPr="00F63231">
              <w:br/>
            </w:r>
            <w:r w:rsidR="004B221C">
              <w:rPr>
                <w:i/>
              </w:rPr>
              <w:t xml:space="preserve"> </w:t>
            </w:r>
            <w:r w:rsidRPr="00F63231">
              <w:rPr>
                <w:i/>
              </w:rPr>
              <w:t>Blacks</w:t>
            </w:r>
          </w:p>
        </w:tc>
        <w:tc>
          <w:tcPr>
            <w:tcW w:w="681" w:type="pct"/>
            <w:hideMark/>
          </w:tcPr>
          <w:p w14:paraId="6CF928C8" w14:textId="05714FAD" w:rsidR="00F63231" w:rsidRPr="00F63231" w:rsidRDefault="00F63231" w:rsidP="00F63231">
            <w:pPr>
              <w:pStyle w:val="NoSpacing"/>
            </w:pPr>
            <w:r w:rsidRPr="00F63231">
              <w:rPr>
                <w:b/>
              </w:rPr>
              <w:t>kamauːeɪː</w:t>
            </w:r>
            <w:r w:rsidRPr="00F63231">
              <w:br/>
            </w:r>
            <w:r w:rsidRPr="00F63231">
              <w:rPr>
                <w:i/>
              </w:rPr>
              <w:t>Blacks</w:t>
            </w:r>
            <w:r w:rsidRPr="00F63231">
              <w:t xml:space="preserve"> </w:t>
            </w:r>
            <w:r w:rsidRPr="00F63231">
              <w:br/>
            </w:r>
          </w:p>
        </w:tc>
        <w:tc>
          <w:tcPr>
            <w:tcW w:w="866"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655" w:type="pct"/>
            <w:hideMark/>
          </w:tcPr>
          <w:p w14:paraId="31E54A93" w14:textId="77777777" w:rsidR="00F63231" w:rsidRPr="00F63231" w:rsidRDefault="00F63231" w:rsidP="00F63231">
            <w:pPr>
              <w:pStyle w:val="NoSpacing"/>
            </w:pPr>
            <w:r w:rsidRPr="00F63231">
              <w:rPr>
                <w:b/>
              </w:rPr>
              <w:t>col</w:t>
            </w:r>
            <w:r w:rsidRPr="00F63231">
              <w:br/>
            </w:r>
            <w:r w:rsidRPr="004B221C">
              <w:rPr>
                <w:i/>
                <w:sz w:val="20"/>
                <w:szCs w:val="20"/>
              </w:rPr>
              <w:t>Black male</w:t>
            </w:r>
          </w:p>
        </w:tc>
        <w:tc>
          <w:tcPr>
            <w:tcW w:w="758" w:type="pct"/>
            <w:hideMark/>
          </w:tcPr>
          <w:p w14:paraId="446AAB7D" w14:textId="6F2A981E" w:rsidR="00F63231" w:rsidRPr="00F63231" w:rsidRDefault="00F63231" w:rsidP="004B221C">
            <w:pPr>
              <w:pStyle w:val="NoSpacing"/>
            </w:pPr>
            <w:r w:rsidRPr="00F63231">
              <w:rPr>
                <w:b/>
              </w:rPr>
              <w:t>jɛ́mmɛ̀-nɛ̀</w:t>
            </w:r>
            <w:r w:rsidRPr="00F63231">
              <w:br/>
              <w:t xml:space="preserve"> </w:t>
            </w:r>
            <w:r w:rsidRPr="004B221C">
              <w:rPr>
                <w:i/>
                <w:sz w:val="20"/>
                <w:szCs w:val="20"/>
              </w:rPr>
              <w:t xml:space="preserve">coal worker </w:t>
            </w:r>
          </w:p>
        </w:tc>
      </w:tr>
      <w:tr w:rsidR="006C39CF" w:rsidRPr="00F63231" w14:paraId="41715081" w14:textId="77777777" w:rsidTr="006C39CF">
        <w:trPr>
          <w:trHeight w:val="942"/>
        </w:trPr>
        <w:tc>
          <w:tcPr>
            <w:tcW w:w="1264" w:type="pct"/>
            <w:hideMark/>
          </w:tcPr>
          <w:p w14:paraId="33DD7F37" w14:textId="00A925FD"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kamat</w:t>
            </w:r>
            <w:r w:rsidRPr="00F63231">
              <w:br/>
            </w:r>
            <w:r w:rsidRPr="00F63231">
              <w:rPr>
                <w:i/>
              </w:rPr>
              <w:t xml:space="preserve">  &lt; kmt </w:t>
            </w:r>
            <w:r w:rsidR="006B14D8">
              <w:rPr>
                <w:i/>
                <w:sz w:val="20"/>
                <w:szCs w:val="20"/>
              </w:rPr>
              <w:t xml:space="preserve">&gt;    </w:t>
            </w:r>
            <w:r w:rsidR="004B221C">
              <w:rPr>
                <w:i/>
                <w:sz w:val="20"/>
                <w:szCs w:val="20"/>
              </w:rPr>
              <w:t xml:space="preserve">to </w:t>
            </w:r>
            <w:r w:rsidRPr="004B221C">
              <w:rPr>
                <w:i/>
                <w:sz w:val="20"/>
                <w:szCs w:val="20"/>
              </w:rPr>
              <w:t>complete</w:t>
            </w:r>
          </w:p>
        </w:tc>
        <w:tc>
          <w:tcPr>
            <w:tcW w:w="776"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681" w:type="pct"/>
            <w:hideMark/>
          </w:tcPr>
          <w:p w14:paraId="11A0F659" w14:textId="77777777" w:rsidR="00F63231" w:rsidRPr="00F63231" w:rsidRDefault="00F63231" w:rsidP="00F63231">
            <w:pPr>
              <w:pStyle w:val="NoSpacing"/>
              <w:rPr>
                <w:b/>
              </w:rPr>
            </w:pPr>
            <w:r w:rsidRPr="00F63231">
              <w:rPr>
                <w:b/>
              </w:rPr>
              <w:t>keːn</w:t>
            </w:r>
            <w:r w:rsidRPr="00F63231">
              <w:rPr>
                <w:b/>
              </w:rPr>
              <w:br/>
            </w:r>
            <w:r w:rsidRPr="00F63231">
              <w:t xml:space="preserve"> </w:t>
            </w:r>
            <w:r w:rsidRPr="004B221C">
              <w:rPr>
                <w:i/>
                <w:sz w:val="20"/>
                <w:szCs w:val="20"/>
              </w:rPr>
              <w:t>finish</w:t>
            </w:r>
          </w:p>
        </w:tc>
        <w:tc>
          <w:tcPr>
            <w:tcW w:w="866"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655" w:type="pct"/>
            <w:hideMark/>
          </w:tcPr>
          <w:p w14:paraId="07668857" w14:textId="77777777" w:rsidR="00F63231" w:rsidRPr="00F63231" w:rsidRDefault="00F63231" w:rsidP="00F63231">
            <w:pPr>
              <w:pStyle w:val="NoSpacing"/>
              <w:rPr>
                <w:b/>
              </w:rPr>
            </w:pPr>
            <w:r w:rsidRPr="00F63231">
              <w:rPr>
                <w:b/>
              </w:rPr>
              <w:t>ciën</w:t>
            </w:r>
            <w:r w:rsidRPr="00F63231">
              <w:br/>
            </w:r>
            <w:r w:rsidRPr="004B221C">
              <w:rPr>
                <w:i/>
                <w:sz w:val="20"/>
                <w:szCs w:val="20"/>
              </w:rPr>
              <w:t>at the end</w:t>
            </w:r>
          </w:p>
        </w:tc>
        <w:tc>
          <w:tcPr>
            <w:tcW w:w="758" w:type="pct"/>
            <w:hideMark/>
          </w:tcPr>
          <w:p w14:paraId="038932DF" w14:textId="77777777" w:rsidR="00F63231" w:rsidRPr="00F63231" w:rsidRDefault="00F63231" w:rsidP="00F63231">
            <w:pPr>
              <w:pStyle w:val="NoSpacing"/>
            </w:pPr>
            <w:r w:rsidRPr="00F63231">
              <w:rPr>
                <w:b/>
              </w:rPr>
              <w:t>gàᵐbá</w:t>
            </w:r>
            <w:r w:rsidRPr="00F63231">
              <w:br/>
            </w:r>
            <w:r w:rsidRPr="004B221C">
              <w:rPr>
                <w:i/>
                <w:sz w:val="20"/>
                <w:szCs w:val="20"/>
              </w:rPr>
              <w:t>end of stick</w:t>
            </w:r>
          </w:p>
        </w:tc>
      </w:tr>
    </w:tbl>
    <w:p w14:paraId="3B44B74E" w14:textId="6F34BA2C" w:rsidR="00E179D5" w:rsidRPr="00E179D5" w:rsidRDefault="00243569" w:rsidP="00E179D5">
      <w:pPr>
        <w:pStyle w:val="NoSpacing"/>
        <w:jc w:val="both"/>
      </w:pPr>
      <w:bookmarkStart w:id="1" w:name="_GoBack"/>
      <w:bookmarkEnd w:id="1"/>
      <w:r>
        <w:br/>
      </w:r>
      <w:r w:rsidR="00E179D5">
        <w:t xml:space="preserve">            </w:t>
      </w:r>
    </w:p>
    <w:p w14:paraId="5638F6A3" w14:textId="77777777" w:rsidR="00E179D5" w:rsidRPr="00E179D5" w:rsidRDefault="00E179D5" w:rsidP="00AF6A7A">
      <w:pPr>
        <w:ind w:firstLine="720"/>
        <w:jc w:val="both"/>
        <w:rPr>
          <w:bCs/>
        </w:rPr>
      </w:pPr>
      <w:r w:rsidRPr="00937D06">
        <w:rPr>
          <w:b/>
          <w:bCs/>
          <w:i/>
        </w:rPr>
        <w:t xml:space="preserve">Lexical correspondences (8) </w:t>
      </w:r>
      <w:r w:rsidRPr="00E179D5">
        <w:rPr>
          <w:bCs/>
        </w:rPr>
        <w:t>observes the initial C1 voiceless alveolar stop [</w:t>
      </w:r>
      <w:r w:rsidRPr="00E179D5">
        <w:rPr>
          <w:b/>
          <w:bCs/>
        </w:rPr>
        <w:t>t</w:t>
      </w:r>
      <w:r w:rsidRPr="00E179D5">
        <w:rPr>
          <w:bCs/>
        </w:rPr>
        <w:t>] in systematic regularity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extended systematically as well to other Black African languages.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in other comparative demonstrations for example in Medew Neter (Ancient Egyptian) </w:t>
      </w:r>
      <w:r w:rsidRPr="00E179D5">
        <w:rPr>
          <w:b/>
          <w:bCs/>
        </w:rPr>
        <w:t xml:space="preserve">*tɔːnnuː </w:t>
      </w:r>
      <w:r w:rsidRPr="00E179D5">
        <w:rPr>
          <w:bCs/>
        </w:rPr>
        <w:t xml:space="preserve">- child, with Nubian Dongolawi </w:t>
      </w:r>
      <w:r w:rsidRPr="00E179D5">
        <w:rPr>
          <w:b/>
          <w:bCs/>
        </w:rPr>
        <w:t xml:space="preserve">tɔːnı </w:t>
      </w:r>
      <w:r w:rsidRPr="00E179D5">
        <w:rPr>
          <w:bCs/>
        </w:rPr>
        <w:t>- child. The Medew Neter term (</w:t>
      </w:r>
      <w:r w:rsidRPr="00E179D5">
        <w:rPr>
          <w:b/>
          <w:bCs/>
        </w:rPr>
        <w:t>42</w:t>
      </w:r>
      <w:r w:rsidRPr="00E179D5">
        <w:rPr>
          <w:bCs/>
        </w:rPr>
        <w:t xml:space="preserve">) </w:t>
      </w:r>
      <w:r w:rsidRPr="00E179D5">
        <w:rPr>
          <w:b/>
          <w:bCs/>
        </w:rPr>
        <w:t xml:space="preserve">*tow </w:t>
      </w:r>
      <w:r w:rsidRPr="00E179D5">
        <w:rPr>
          <w:bCs/>
        </w:rPr>
        <w:t xml:space="preserve">- mountain, would appear in Nubian Dongolawi as </w:t>
      </w:r>
      <w:r w:rsidRPr="00E179D5">
        <w:rPr>
          <w:b/>
          <w:bCs/>
        </w:rPr>
        <w:t>tɛ́wırɛ</w:t>
      </w:r>
      <w:r w:rsidRPr="00E179D5">
        <w:rPr>
          <w:bCs/>
        </w:rPr>
        <w:t xml:space="preserve"> - oblong block, possibly indicating epenthesis</w:t>
      </w:r>
      <w:r w:rsidRPr="00E179D5">
        <w:rPr>
          <w:bCs/>
        </w:rPr>
        <w:fldChar w:fldCharType="begin"/>
      </w:r>
      <w:r w:rsidRPr="00E179D5">
        <w:instrText xml:space="preserve"> XE "epenthesis" </w:instrText>
      </w:r>
      <w:r w:rsidRPr="00E179D5">
        <w:rPr>
          <w:bCs/>
        </w:rPr>
        <w:fldChar w:fldCharType="end"/>
      </w:r>
      <w:r w:rsidRPr="00E179D5">
        <w:rPr>
          <w:bCs/>
        </w:rPr>
        <w:t xml:space="preserve"> with the addition of the C2 consonant –</w:t>
      </w:r>
      <w:r w:rsidRPr="00E179D5">
        <w:rPr>
          <w:b/>
          <w:bCs/>
        </w:rPr>
        <w:t>r</w:t>
      </w:r>
      <w:r w:rsidRPr="00E179D5">
        <w:rPr>
          <w:bCs/>
        </w:rPr>
        <w:t xml:space="preserve">. </w:t>
      </w:r>
    </w:p>
    <w:p w14:paraId="625ABA1B" w14:textId="77777777" w:rsidR="00E179D5" w:rsidRPr="00E179D5" w:rsidRDefault="00E179D5" w:rsidP="00E179D5">
      <w:pPr>
        <w:jc w:val="both"/>
        <w:rPr>
          <w:bCs/>
        </w:rPr>
      </w:pPr>
      <w:r w:rsidRPr="00E179D5">
        <w:rPr>
          <w:bCs/>
        </w:rPr>
        <w:lastRenderedPageBreak/>
        <w:t>Systematic regularity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 xml:space="preserve">*túbun </w:t>
      </w:r>
      <w:r w:rsidRPr="00E179D5">
        <w:rPr>
          <w:bCs/>
        </w:rPr>
        <w:t xml:space="preserve">- circle, drum, Nubian Dongolawi </w:t>
      </w:r>
      <w:r w:rsidRPr="00E179D5">
        <w:rPr>
          <w:b/>
          <w:bCs/>
        </w:rPr>
        <w:t xml:space="preserve">túᵐbura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179D5">
        <w:rPr>
          <w:b/>
          <w:bCs/>
        </w:rPr>
        <w:t xml:space="preserve">túbàl </w:t>
      </w:r>
      <w:r w:rsidRPr="00E179D5">
        <w:rPr>
          <w:bCs/>
        </w:rPr>
        <w:t xml:space="preserve">- drum, and in Coptic </w:t>
      </w:r>
      <w:r w:rsidRPr="00E179D5">
        <w:rPr>
          <w:b/>
          <w:bCs/>
        </w:rPr>
        <w:t xml:space="preserve">tonoː </w:t>
      </w:r>
      <w:r w:rsidRPr="00E179D5">
        <w:rPr>
          <w:bCs/>
        </w:rPr>
        <w:t>- strike, resound, in which the C2 [</w:t>
      </w:r>
      <w:r w:rsidRPr="00E179D5">
        <w:rPr>
          <w:b/>
          <w:bCs/>
        </w:rPr>
        <w:t>b</w:t>
      </w:r>
      <w:r w:rsidRPr="00E179D5">
        <w:rPr>
          <w:bCs/>
        </w:rPr>
        <w:t xml:space="preserve">] has undergone decaying in a process of elision and had disappeared.  </w:t>
      </w:r>
    </w:p>
    <w:p w14:paraId="0803DD2D" w14:textId="405BC51C" w:rsidR="00E179D5" w:rsidRPr="00D82893" w:rsidRDefault="00243569" w:rsidP="00E179D5">
      <w:pPr>
        <w:rPr>
          <w:rFonts w:eastAsia="SimSun" w:cs="Times New Roman"/>
          <w:b/>
          <w:bCs/>
          <w:color w:val="000000"/>
          <w:lang w:eastAsia="ja-JP"/>
        </w:rPr>
      </w:pPr>
      <w:r>
        <w:br/>
      </w:r>
      <w:r w:rsidR="00E179D5" w:rsidRPr="00ED50AD">
        <w:rPr>
          <w:rFonts w:eastAsia="SimSun" w:cs="Times New Roman"/>
          <w:b/>
          <w:bCs/>
          <w:i/>
          <w:color w:val="000000"/>
          <w:lang w:eastAsia="ja-JP"/>
        </w:rPr>
        <w:t>Lexical correspondences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becomes 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Pr="0062407A">
              <w:rPr>
                <w:rFonts w:eastAsia="Times New Roman" w:cs="Times New Roman"/>
                <w:color w:val="000000"/>
                <w:sz w:val="20"/>
                <w:szCs w:val="20"/>
                <w:u w:val="single"/>
              </w:rPr>
              <w:t>PNS</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6B14D8">
        <w:trPr>
          <w:trHeight w:val="719"/>
        </w:trPr>
        <w:tc>
          <w:tcPr>
            <w:tcW w:w="1370" w:type="pct"/>
            <w:shd w:val="clear" w:color="auto" w:fill="auto"/>
            <w:tcMar>
              <w:top w:w="100" w:type="dxa"/>
              <w:left w:w="100" w:type="dxa"/>
              <w:bottom w:w="100" w:type="dxa"/>
              <w:right w:w="100" w:type="dxa"/>
            </w:tcMar>
          </w:tcPr>
          <w:p w14:paraId="2396351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θonj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6B14D8">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6B14D8">
        <w:trPr>
          <w:trHeight w:val="827"/>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6B14D8">
        <w:trPr>
          <w:trHeight w:val="737"/>
        </w:trPr>
        <w:tc>
          <w:tcPr>
            <w:tcW w:w="1370" w:type="pct"/>
            <w:shd w:val="clear" w:color="auto" w:fill="auto"/>
            <w:tcMar>
              <w:top w:w="100" w:type="dxa"/>
              <w:left w:w="100" w:type="dxa"/>
              <w:bottom w:w="100" w:type="dxa"/>
              <w:right w:w="100" w:type="dxa"/>
            </w:tcMar>
          </w:tcPr>
          <w:p w14:paraId="6FFEE6B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hint="eastAsia"/>
                <w:noProof/>
                <w:color w:val="000000"/>
                <w:u w:val="single"/>
              </w:rPr>
              <w:t>ɑ</w:t>
            </w:r>
            <w:r w:rsidRPr="00E179D5">
              <w:rPr>
                <w:rFonts w:eastAsia="Times New Roman" w:cs="Times New Roman"/>
                <w:noProof/>
                <w:color w:val="000000"/>
                <w:u w:val="single"/>
              </w:rPr>
              <w:t>ː</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E179D5">
              <w:rPr>
                <w:rFonts w:eastAsia="Times New Roman" w:cs="Times New Roman"/>
                <w:i/>
                <w:color w:val="000000"/>
                <w:sz w:val="18"/>
                <w:szCs w:val="18"/>
              </w:rPr>
              <w:t>place (country)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22AF249"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 xml:space="preserve">&gt;      circular </w:t>
            </w:r>
            <w:r w:rsidR="00ED50AD" w:rsidRPr="00ED50AD">
              <w:rPr>
                <w:rFonts w:eastAsia="Times New Roman" w:cs="Times New Roman"/>
                <w:i/>
                <w:noProof/>
                <w:color w:val="000000"/>
                <w:sz w:val="18"/>
                <w:szCs w:val="18"/>
              </w:rPr>
              <w:t xml:space="preserve">  </w:t>
            </w:r>
            <w:r w:rsidRPr="00E179D5">
              <w:rPr>
                <w:rFonts w:eastAsia="Times New Roman" w:cs="Times New Roman"/>
                <w:i/>
                <w:noProof/>
                <w:color w:val="000000"/>
                <w:sz w:val="18"/>
                <w:szCs w:val="18"/>
              </w:rPr>
              <w:t>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lastRenderedPageBreak/>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lastRenderedPageBreak/>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lastRenderedPageBreak/>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lastRenderedPageBreak/>
              <w:t>eiːtn</w:t>
            </w:r>
            <w:r w:rsidRPr="00E179D5">
              <w:rPr>
                <w:rFonts w:eastAsia="Times New Roman" w:cs="Times New Roman"/>
                <w:color w:val="000000"/>
                <w:sz w:val="32"/>
                <w:szCs w:val="32"/>
              </w:rPr>
              <w:br/>
            </w:r>
            <w:r w:rsidRPr="00E179D5">
              <w:rPr>
                <w:rFonts w:eastAsia="Times New Roman" w:cs="Times New Roman"/>
                <w:i/>
                <w:color w:val="000000"/>
                <w:sz w:val="20"/>
                <w:szCs w:val="20"/>
              </w:rPr>
              <w:lastRenderedPageBreak/>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lastRenderedPageBreak/>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lastRenderedPageBreak/>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lastRenderedPageBreak/>
              <w:t>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lastRenderedPageBreak/>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lastRenderedPageBreak/>
              <w:t xml:space="preserve">tɛ́lú </w:t>
            </w:r>
            <w:r w:rsidRPr="00E179D5">
              <w:rPr>
                <w:rFonts w:eastAsia="Times New Roman" w:cs="Times New Roman"/>
                <w:b/>
                <w:color w:val="000000"/>
              </w:rPr>
              <w:br/>
            </w:r>
            <w:r w:rsidRPr="00E179D5">
              <w:rPr>
                <w:rFonts w:eastAsia="Times New Roman" w:cs="Times New Roman"/>
                <w:i/>
                <w:color w:val="000000"/>
                <w:sz w:val="20"/>
                <w:szCs w:val="20"/>
              </w:rPr>
              <w:lastRenderedPageBreak/>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lastRenderedPageBreak/>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dɛn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àdàtálú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7777777" w:rsidR="00A02E6B" w:rsidRDefault="00243569" w:rsidP="00937D06">
      <w:pPr>
        <w:pStyle w:val="NoSpacing"/>
        <w:jc w:val="both"/>
      </w:pPr>
      <w:r>
        <w:br/>
      </w:r>
      <w:r w:rsidR="00937D06">
        <w:rPr>
          <w:b/>
          <w:i/>
        </w:rPr>
        <w:t xml:space="preserve">        </w:t>
      </w:r>
      <w:r w:rsidR="00ED50AD" w:rsidRPr="00ED50AD">
        <w:rPr>
          <w:b/>
          <w:i/>
        </w:rPr>
        <w:t>Lexical correspondences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phonologically related African languages. We can glean the Medew Neter (Ancient Egyptian) basic term (</w:t>
      </w:r>
      <w:r w:rsidR="00ED50AD" w:rsidRPr="00ED50AD">
        <w:rPr>
          <w:b/>
        </w:rPr>
        <w:t xml:space="preserve">49)*dɛ́dɛ̀ </w:t>
      </w:r>
      <w:r w:rsidR="00ED50AD" w:rsidRPr="00ED50AD">
        <w:t>- the emission of seed</w:t>
      </w:r>
      <w:r w:rsidR="00ED50AD" w:rsidRPr="00ED50AD">
        <w:rPr>
          <w:i/>
        </w:rPr>
        <w:t>,</w:t>
      </w:r>
      <w:r w:rsidR="00ED50AD" w:rsidRPr="00ED50AD">
        <w:t xml:space="preserve"> with the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D50AD">
        <w:rPr>
          <w:b/>
        </w:rPr>
        <w:t xml:space="preserve">dɛ́ttɛ̀ </w:t>
      </w:r>
      <w:r w:rsidR="00ED50AD" w:rsidRPr="00ED50AD">
        <w:t>- drip, fall in drops. The C1 [</w:t>
      </w:r>
      <w:r w:rsidR="00ED50AD" w:rsidRPr="00ED50AD">
        <w:rPr>
          <w:b/>
        </w:rPr>
        <w:t>d</w:t>
      </w:r>
      <w:r w:rsidR="00ED50AD" w:rsidRPr="00ED50AD">
        <w:t>] as a voiced alveolar stop extends to the Egyptian-Coptic in a process of lenition</w:t>
      </w:r>
      <w:r w:rsidR="00ED50AD" w:rsidRPr="00ED50AD">
        <w:fldChar w:fldCharType="begin"/>
      </w:r>
      <w:r w:rsidR="00ED50AD" w:rsidRPr="00ED50AD">
        <w:instrText xml:space="preserve"> XE "lenition" </w:instrText>
      </w:r>
      <w:r w:rsidR="00ED50AD" w:rsidRPr="00ED50AD">
        <w:fldChar w:fldCharType="end"/>
      </w:r>
      <w:r w:rsidR="00ED50AD" w:rsidRPr="00ED50AD">
        <w:t xml:space="preserve"> becoming a voiced palato-alveolar sibilant affricate [</w:t>
      </w:r>
      <w:r w:rsidR="00ED50AD" w:rsidRPr="00ED50AD">
        <w:rPr>
          <w:b/>
        </w:rPr>
        <w:t>d̠ʒ</w:t>
      </w:r>
      <w:r w:rsidR="00ED50AD" w:rsidRPr="00ED50AD">
        <w:t xml:space="preserve">], C1 </w:t>
      </w:r>
      <w:r w:rsidR="00ED50AD" w:rsidRPr="00ED50AD">
        <w:rPr>
          <w:b/>
        </w:rPr>
        <w:t xml:space="preserve">d̠ʒrod̠ʒ </w:t>
      </w:r>
      <w:r w:rsidR="00ED50AD" w:rsidRPr="00ED50AD">
        <w:t>- semen. The C1 voiced alveolar stop [</w:t>
      </w:r>
      <w:r w:rsidR="00ED50AD" w:rsidRPr="00ED50AD">
        <w:rPr>
          <w:b/>
        </w:rPr>
        <w:t>d</w:t>
      </w:r>
      <w:r w:rsidR="00ED50AD" w:rsidRPr="00ED50AD">
        <w:t>] sound becomes phonetically identical in SW Dinka as a C1 voiced alveolar stop [</w:t>
      </w:r>
      <w:r w:rsidR="00ED50AD" w:rsidRPr="00ED50AD">
        <w:rPr>
          <w:b/>
        </w:rPr>
        <w:t>d</w:t>
      </w:r>
      <w:r w:rsidR="00ED50AD" w:rsidRPr="00ED50AD">
        <w:t>]. But natural correspondent interchanges occur with [</w:t>
      </w:r>
      <w:r w:rsidR="00ED50AD" w:rsidRPr="00ED50AD">
        <w:rPr>
          <w:b/>
        </w:rPr>
        <w:t>t</w:t>
      </w:r>
      <w:r w:rsidR="00ED50AD" w:rsidRPr="00ED50AD">
        <w:t>] and the voiced retroflex stop [</w:t>
      </w:r>
      <w:r w:rsidR="00ED50AD" w:rsidRPr="00ED50AD">
        <w:rPr>
          <w:b/>
        </w:rPr>
        <w:t>ɖ</w:t>
      </w:r>
      <w:r w:rsidR="00ED50AD" w:rsidRPr="00ED50AD">
        <w:t xml:space="preserve">] in the basic term </w:t>
      </w:r>
      <w:r w:rsidR="00ED50AD" w:rsidRPr="00ED50AD">
        <w:rPr>
          <w:b/>
        </w:rPr>
        <w:t>lac</w:t>
      </w:r>
      <w:r w:rsidR="00ED50AD" w:rsidRPr="00ED50AD">
        <w:t>-</w:t>
      </w:r>
      <w:r w:rsidR="00ED50AD" w:rsidRPr="00ED50AD">
        <w:rPr>
          <w:b/>
        </w:rPr>
        <w:t xml:space="preserve">ɖieθ </w:t>
      </w:r>
      <w:r w:rsidR="00ED50AD" w:rsidRPr="00ED50AD">
        <w:t>- sperm.</w:t>
      </w:r>
    </w:p>
    <w:p w14:paraId="56C2BD5D" w14:textId="3B7631A8" w:rsidR="00A02E6B" w:rsidRDefault="00ED50AD" w:rsidP="001F05CB">
      <w:pPr>
        <w:pStyle w:val="NoSpacing"/>
        <w:ind w:firstLine="720"/>
        <w:jc w:val="both"/>
      </w:pPr>
      <w:r w:rsidRPr="00ED50AD">
        <w:t xml:space="preserve"> Interesting cognates become revealed by application of the linguistic comparative method. For instance, the Medew Neter (Ancient Egyptian)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It’s possible historically that the Medew Neter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became 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 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3273A0EA" w:rsidR="00937D06" w:rsidRPr="00D82893" w:rsidRDefault="00243569" w:rsidP="00937D06">
      <w:pPr>
        <w:pStyle w:val="NoSpacing"/>
        <w:rPr>
          <w:rFonts w:eastAsia="SimSun"/>
          <w:b/>
          <w:lang w:eastAsia="ja-JP"/>
        </w:rPr>
      </w:pPr>
      <w:r>
        <w:br/>
      </w:r>
      <w:r w:rsidR="00937D06" w:rsidRPr="00937D06">
        <w:rPr>
          <w:rFonts w:eastAsia="SimSun"/>
          <w:b/>
          <w:i/>
          <w:lang w:eastAsia="ja-JP"/>
        </w:rPr>
        <w:t xml:space="preserve">Lexical correspondences (9)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becomes 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66350917" w14:textId="77777777" w:rsidR="00937D06" w:rsidRPr="00937D06" w:rsidRDefault="00937D06" w:rsidP="00937D06">
      <w:pPr>
        <w:pStyle w:val="NoSpacing"/>
        <w:rPr>
          <w:rFonts w:eastAsia="SimSun"/>
          <w:lang w:eastAsia="ja-JP"/>
        </w:rPr>
      </w:pPr>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1350"/>
        <w:gridCol w:w="1350"/>
        <w:gridCol w:w="990"/>
        <w:gridCol w:w="1080"/>
        <w:gridCol w:w="2785"/>
      </w:tblGrid>
      <w:tr w:rsidR="00937D06" w:rsidRPr="00937D06" w14:paraId="05DEEB68" w14:textId="77777777" w:rsidTr="006F6FD0">
        <w:tc>
          <w:tcPr>
            <w:tcW w:w="2340" w:type="dxa"/>
          </w:tcPr>
          <w:p w14:paraId="7C634689" w14:textId="48526BFE"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Pr="00937D06">
              <w:rPr>
                <w:rFonts w:eastAsia="Times New Roman" w:cs="Times New Roman"/>
                <w:color w:val="000000"/>
                <w:u w:val="single"/>
              </w:rPr>
              <w:t>PNS</w:t>
            </w:r>
          </w:p>
        </w:tc>
        <w:tc>
          <w:tcPr>
            <w:tcW w:w="135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50"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990"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08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785" w:type="dxa"/>
          </w:tcPr>
          <w:p w14:paraId="3F152D70" w14:textId="77777777" w:rsid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p>
          <w:p w14:paraId="7CCDFFE5" w14:textId="2A7D0139" w:rsidR="00937D06" w:rsidRPr="00937D06" w:rsidRDefault="00937D06" w:rsidP="00937D06">
            <w:pPr>
              <w:spacing w:before="200" w:line="240" w:lineRule="auto"/>
              <w:rPr>
                <w:rFonts w:eastAsia="Times New Roman" w:cs="Times New Roman"/>
                <w:b/>
                <w:color w:val="000000"/>
              </w:rPr>
            </w:pP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6F6FD0">
        <w:trPr>
          <w:trHeight w:val="1088"/>
        </w:trPr>
        <w:tc>
          <w:tcPr>
            <w:tcW w:w="2340" w:type="dxa"/>
          </w:tcPr>
          <w:p w14:paraId="53F9A7F5" w14:textId="73596A5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dɛ́dɛ́</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50" w:type="dxa"/>
          </w:tcPr>
          <w:p w14:paraId="2BAD3E2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ɛ́</w:t>
            </w:r>
            <w:r w:rsidRPr="00937D06">
              <w:rPr>
                <w:rFonts w:eastAsia="Times New Roman" w:cs="Times New Roman"/>
                <w:b/>
                <w:color w:val="000000"/>
                <w:sz w:val="24"/>
                <w:szCs w:val="24"/>
              </w:rPr>
              <w:t>dɛ̀</w:t>
            </w:r>
            <w:r w:rsidRPr="00937D06">
              <w:rPr>
                <w:rFonts w:eastAsia="Times New Roman" w:cs="Times New Roman"/>
                <w:color w:val="000000"/>
              </w:rPr>
              <w:br/>
            </w:r>
            <w:r w:rsidRPr="00937D06">
              <w:rPr>
                <w:rFonts w:eastAsia="Times New Roman" w:cs="Times New Roman"/>
                <w:i/>
                <w:color w:val="000000"/>
              </w:rPr>
              <w:t>emission of seed (sperm)</w:t>
            </w:r>
          </w:p>
        </w:tc>
        <w:tc>
          <w:tcPr>
            <w:tcW w:w="1350" w:type="dxa"/>
          </w:tcPr>
          <w:p w14:paraId="3036BB22"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d̠ʒrod̠ʒ</w:t>
            </w:r>
            <w:r w:rsidRPr="00937D06">
              <w:rPr>
                <w:rFonts w:eastAsia="Times New Roman" w:cs="Times New Roman"/>
                <w:color w:val="000000"/>
              </w:rPr>
              <w:br/>
            </w:r>
            <w:r w:rsidRPr="00937D06">
              <w:rPr>
                <w:rFonts w:eastAsia="Times New Roman" w:cs="Times New Roman"/>
                <w:i/>
                <w:color w:val="000000"/>
              </w:rPr>
              <w:t>semen</w:t>
            </w:r>
          </w:p>
        </w:tc>
        <w:tc>
          <w:tcPr>
            <w:tcW w:w="990"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080" w:type="dxa"/>
          </w:tcPr>
          <w:p w14:paraId="6095DD1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ɖieθ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785" w:type="dxa"/>
          </w:tcPr>
          <w:p w14:paraId="7050267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6F6FD0">
        <w:tc>
          <w:tcPr>
            <w:tcW w:w="2340"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lastRenderedPageBreak/>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5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50" w:type="dxa"/>
          </w:tcPr>
          <w:p w14:paraId="6819E4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d̠ʒoit</w:t>
            </w:r>
            <w:r w:rsidRPr="00937D06">
              <w:rPr>
                <w:rFonts w:eastAsia="Times New Roman" w:cs="Times New Roman"/>
                <w:color w:val="000000"/>
              </w:rPr>
              <w:br/>
            </w:r>
            <w:r w:rsidRPr="00937D06">
              <w:rPr>
                <w:rFonts w:eastAsia="Times New Roman" w:cs="Times New Roman"/>
                <w:i/>
                <w:color w:val="000000"/>
              </w:rPr>
              <w:t>plant</w:t>
            </w:r>
          </w:p>
        </w:tc>
        <w:tc>
          <w:tcPr>
            <w:tcW w:w="990"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080" w:type="dxa"/>
          </w:tcPr>
          <w:p w14:paraId="6C9A5CD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tiau</w:t>
            </w:r>
            <w:r w:rsidRPr="00937D06">
              <w:rPr>
                <w:rFonts w:eastAsia="Times New Roman" w:cs="Times New Roman"/>
                <w:color w:val="000000"/>
              </w:rPr>
              <w:br/>
            </w:r>
            <w:r w:rsidRPr="00937D06">
              <w:rPr>
                <w:rFonts w:eastAsia="Times New Roman" w:cs="Times New Roman"/>
                <w:i/>
                <w:color w:val="000000"/>
              </w:rPr>
              <w:t>a plant</w:t>
            </w:r>
          </w:p>
        </w:tc>
        <w:tc>
          <w:tcPr>
            <w:tcW w:w="2785" w:type="dxa"/>
          </w:tcPr>
          <w:p w14:paraId="1A38268A" w14:textId="201E598A" w:rsidR="00937D06" w:rsidRPr="00937D06" w:rsidRDefault="00937D06" w:rsidP="00937D06">
            <w:pPr>
              <w:spacing w:before="200" w:line="240" w:lineRule="auto"/>
              <w:rPr>
                <w:rFonts w:eastAsia="Times New Roman" w:cs="Times New Roman"/>
                <w:b/>
                <w:sz w:val="24"/>
                <w:szCs w:val="24"/>
              </w:rPr>
            </w:pPr>
            <w:r w:rsidRPr="00937D06">
              <w:rPr>
                <w:rFonts w:eastAsia="Times New Roman" w:cs="Times New Roman"/>
                <w:b/>
                <w:sz w:val="24"/>
                <w:szCs w:val="24"/>
              </w:rPr>
              <w:t>dɛ̀nɛ̀ɔ̀lìý</w:t>
            </w:r>
            <w:r w:rsidRPr="00937D06">
              <w:rPr>
                <w:rFonts w:eastAsia="Times New Roman" w:cs="Times New Roman"/>
                <w:color w:val="000000"/>
                <w:sz w:val="24"/>
                <w:szCs w:val="24"/>
              </w:rPr>
              <w:t xml:space="preserve"> </w:t>
            </w:r>
          </w:p>
          <w:p w14:paraId="78E94733" w14:textId="772B4D0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i/>
                <w:color w:val="000000"/>
              </w:rPr>
              <w:t>seedlings of plant</w:t>
            </w:r>
          </w:p>
        </w:tc>
      </w:tr>
      <w:tr w:rsidR="00937D06" w:rsidRPr="00937D06" w14:paraId="1E7FABAB" w14:textId="77777777" w:rsidTr="006F6FD0">
        <w:tc>
          <w:tcPr>
            <w:tcW w:w="2340" w:type="dxa"/>
          </w:tcPr>
          <w:p w14:paraId="21B70027" w14:textId="337AEBB5"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dúnı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50" w:type="dxa"/>
          </w:tcPr>
          <w:p w14:paraId="048D8B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w:t>
            </w:r>
            <w:r w:rsidRPr="00937D06">
              <w:rPr>
                <w:rFonts w:eastAsia="Times New Roman" w:cs="Times New Roman"/>
                <w:b/>
                <w:color w:val="000000"/>
                <w:sz w:val="24"/>
                <w:szCs w:val="24"/>
              </w:rPr>
              <w:t>nı</w:t>
            </w:r>
            <w:r w:rsidRPr="00937D06">
              <w:rPr>
                <w:rFonts w:eastAsia="Times New Roman" w:cs="Times New Roman"/>
                <w:color w:val="000000"/>
              </w:rPr>
              <w:br/>
            </w:r>
            <w:r w:rsidRPr="00937D06">
              <w:rPr>
                <w:rFonts w:eastAsia="Times New Roman" w:cs="Times New Roman"/>
                <w:i/>
                <w:color w:val="000000"/>
              </w:rPr>
              <w:t>old age</w:t>
            </w:r>
          </w:p>
        </w:tc>
        <w:tc>
          <w:tcPr>
            <w:tcW w:w="1350" w:type="dxa"/>
          </w:tcPr>
          <w:p w14:paraId="4535EA7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d̠ʒat</w:t>
            </w:r>
            <w:r w:rsidRPr="00937D06">
              <w:rPr>
                <w:rFonts w:eastAsia="Times New Roman" w:cs="Times New Roman"/>
                <w:color w:val="000000"/>
              </w:rPr>
              <w:br/>
            </w:r>
            <w:r w:rsidRPr="00937D06">
              <w:rPr>
                <w:rFonts w:eastAsia="Times New Roman" w:cs="Times New Roman"/>
                <w:i/>
                <w:color w:val="000000"/>
              </w:rPr>
              <w:t>advance in age</w:t>
            </w:r>
          </w:p>
        </w:tc>
        <w:tc>
          <w:tcPr>
            <w:tcW w:w="990"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080" w:type="dxa"/>
          </w:tcPr>
          <w:p w14:paraId="5A552E0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dït</w:t>
            </w:r>
            <w:r w:rsidRPr="00937D06">
              <w:rPr>
                <w:rFonts w:eastAsia="Times New Roman" w:cs="Times New Roman"/>
                <w:color w:val="000000"/>
              </w:rPr>
              <w:br/>
            </w:r>
            <w:r w:rsidRPr="00937D06">
              <w:rPr>
                <w:rFonts w:eastAsia="Times New Roman" w:cs="Times New Roman"/>
                <w:i/>
                <w:color w:val="000000"/>
              </w:rPr>
              <w:t>old</w:t>
            </w:r>
          </w:p>
        </w:tc>
        <w:tc>
          <w:tcPr>
            <w:tcW w:w="2785" w:type="dxa"/>
          </w:tcPr>
          <w:p w14:paraId="10D38AC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6F6FD0">
        <w:tc>
          <w:tcPr>
            <w:tcW w:w="2340"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5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50" w:type="dxa"/>
          </w:tcPr>
          <w:p w14:paraId="589CB4F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d̠ʒak</w:t>
            </w:r>
            <w:r w:rsidRPr="00937D06">
              <w:rPr>
                <w:rFonts w:eastAsia="Times New Roman" w:cs="Times New Roman"/>
                <w:color w:val="000000"/>
              </w:rPr>
              <w:br/>
            </w:r>
            <w:r w:rsidRPr="00937D06">
              <w:rPr>
                <w:rFonts w:eastAsia="Times New Roman" w:cs="Times New Roman"/>
                <w:i/>
                <w:color w:val="000000"/>
              </w:rPr>
              <w:t>palm of hand</w:t>
            </w:r>
          </w:p>
        </w:tc>
        <w:tc>
          <w:tcPr>
            <w:tcW w:w="990" w:type="dxa"/>
          </w:tcPr>
          <w:p w14:paraId="0ED848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080" w:type="dxa"/>
          </w:tcPr>
          <w:p w14:paraId="1A6A89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du-tic</w:t>
            </w:r>
            <w:r w:rsidRPr="00937D06">
              <w:rPr>
                <w:rFonts w:eastAsia="Times New Roman" w:cs="Times New Roman"/>
                <w:color w:val="000000"/>
              </w:rPr>
              <w:br/>
            </w:r>
            <w:r w:rsidRPr="00937D06">
              <w:rPr>
                <w:rFonts w:eastAsia="Times New Roman" w:cs="Times New Roman"/>
                <w:i/>
                <w:color w:val="000000"/>
              </w:rPr>
              <w:t>give</w:t>
            </w:r>
          </w:p>
        </w:tc>
        <w:tc>
          <w:tcPr>
            <w:tcW w:w="2785" w:type="dxa"/>
          </w:tcPr>
          <w:p w14:paraId="042A82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6F6FD0">
        <w:tc>
          <w:tcPr>
            <w:tcW w:w="2340"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5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50" w:type="dxa"/>
          </w:tcPr>
          <w:p w14:paraId="71A80DE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lod̠ʒ~ld̠ʒ</w:t>
            </w:r>
            <w:r w:rsidRPr="00937D06">
              <w:rPr>
                <w:rFonts w:eastAsia="Times New Roman" w:cs="Times New Roman"/>
                <w:color w:val="000000"/>
              </w:rPr>
              <w:br/>
            </w:r>
            <w:r w:rsidRPr="00937D06">
              <w:rPr>
                <w:rFonts w:eastAsia="Times New Roman" w:cs="Times New Roman"/>
                <w:i/>
                <w:color w:val="000000"/>
              </w:rPr>
              <w:t>to oppress</w:t>
            </w:r>
          </w:p>
        </w:tc>
        <w:tc>
          <w:tcPr>
            <w:tcW w:w="990"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080" w:type="dxa"/>
          </w:tcPr>
          <w:p w14:paraId="0883757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dööt</w:t>
            </w:r>
            <w:r w:rsidRPr="00937D06">
              <w:rPr>
                <w:rFonts w:eastAsia="Times New Roman" w:cs="Times New Roman"/>
                <w:color w:val="000000"/>
              </w:rPr>
              <w:br/>
            </w:r>
            <w:r w:rsidRPr="00937D06">
              <w:rPr>
                <w:rFonts w:eastAsia="Times New Roman" w:cs="Times New Roman"/>
                <w:i/>
                <w:color w:val="000000"/>
              </w:rPr>
              <w:t>to overtake</w:t>
            </w:r>
          </w:p>
        </w:tc>
        <w:tc>
          <w:tcPr>
            <w:tcW w:w="2785" w:type="dxa"/>
          </w:tcPr>
          <w:p w14:paraId="363E15E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áŋá-</w:t>
            </w:r>
            <w:r w:rsidRPr="00937D06">
              <w:rPr>
                <w:rFonts w:eastAsia="Times New Roman" w:cs="Times New Roman"/>
                <w:b/>
                <w:sz w:val="24"/>
                <w:szCs w:val="24"/>
              </w:rPr>
              <w:t>d</w:t>
            </w:r>
            <w:r w:rsidRPr="00937D06">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6F6FD0">
        <w:tc>
          <w:tcPr>
            <w:tcW w:w="2340"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5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350" w:type="dxa"/>
          </w:tcPr>
          <w:p w14:paraId="206B2F9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d̠ʒiːnobe</w:t>
            </w:r>
            <w:r w:rsidRPr="00937D06">
              <w:rPr>
                <w:rFonts w:eastAsia="Times New Roman" w:cs="Times New Roman"/>
                <w:sz w:val="24"/>
                <w:szCs w:val="24"/>
              </w:rPr>
              <w:t xml:space="preserve"> </w:t>
            </w:r>
            <w:r w:rsidRPr="00937D06">
              <w:rPr>
                <w:rFonts w:eastAsia="Times New Roman" w:cs="Times New Roman"/>
                <w:color w:val="000000"/>
              </w:rPr>
              <w:br/>
            </w:r>
            <w:r w:rsidRPr="00937D06">
              <w:rPr>
                <w:rFonts w:eastAsia="Times New Roman" w:cs="Times New Roman"/>
                <w:i/>
                <w:color w:val="000000"/>
              </w:rPr>
              <w:t>bear sin</w:t>
            </w:r>
            <w:r w:rsidRPr="00937D06">
              <w:rPr>
                <w:rFonts w:eastAsia="Times New Roman" w:cs="Times New Roman"/>
                <w:color w:val="000000"/>
              </w:rPr>
              <w:br/>
            </w:r>
          </w:p>
        </w:tc>
        <w:tc>
          <w:tcPr>
            <w:tcW w:w="990"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080" w:type="dxa"/>
          </w:tcPr>
          <w:p w14:paraId="050A23D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döt</w:t>
            </w:r>
            <w:r w:rsidRPr="00937D06">
              <w:rPr>
                <w:rFonts w:eastAsia="Times New Roman" w:cs="Times New Roman"/>
                <w:color w:val="000000"/>
              </w:rPr>
              <w:br/>
            </w:r>
            <w:r w:rsidRPr="00937D06">
              <w:rPr>
                <w:rFonts w:eastAsia="Times New Roman" w:cs="Times New Roman"/>
                <w:i/>
                <w:color w:val="000000"/>
              </w:rPr>
              <w:t>evil</w:t>
            </w:r>
          </w:p>
        </w:tc>
        <w:tc>
          <w:tcPr>
            <w:tcW w:w="2785" w:type="dxa"/>
          </w:tcPr>
          <w:p w14:paraId="710DC27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6F6FD0">
        <w:tc>
          <w:tcPr>
            <w:tcW w:w="2340"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5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350" w:type="dxa"/>
          </w:tcPr>
          <w:p w14:paraId="05A6608A" w14:textId="77777777" w:rsidR="00937D06" w:rsidRPr="00937D06" w:rsidRDefault="00937D06" w:rsidP="00937D06">
            <w:pPr>
              <w:spacing w:before="200" w:line="240" w:lineRule="auto"/>
              <w:rPr>
                <w:rFonts w:eastAsia="Times New Roman" w:cs="Times New Roman"/>
              </w:rPr>
            </w:pPr>
            <w:r w:rsidRPr="00937D06">
              <w:rPr>
                <w:rFonts w:eastAsia="Times New Roman" w:cs="Times New Roman"/>
                <w:b/>
                <w:sz w:val="24"/>
                <w:szCs w:val="24"/>
              </w:rPr>
              <w:t>d̠ʒiːn~siːniː</w:t>
            </w:r>
            <w:r w:rsidRPr="00937D06">
              <w:rPr>
                <w:rFonts w:eastAsia="Times New Roman" w:cs="Times New Roman"/>
              </w:rPr>
              <w:br/>
            </w:r>
            <w:r w:rsidRPr="00937D06">
              <w:rPr>
                <w:rFonts w:eastAsia="Times New Roman" w:cs="Times New Roman"/>
                <w:i/>
              </w:rPr>
              <w:t>death</w:t>
            </w:r>
          </w:p>
        </w:tc>
        <w:tc>
          <w:tcPr>
            <w:tcW w:w="990"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080" w:type="dxa"/>
          </w:tcPr>
          <w:p w14:paraId="4E31BA9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θuɔn</w:t>
            </w:r>
            <w:r w:rsidRPr="00937D06">
              <w:rPr>
                <w:rFonts w:eastAsia="Times New Roman" w:cs="Times New Roman"/>
                <w:color w:val="000000"/>
              </w:rPr>
              <w:br/>
            </w:r>
            <w:r w:rsidRPr="00937D06">
              <w:rPr>
                <w:rFonts w:eastAsia="Times New Roman" w:cs="Times New Roman"/>
                <w:i/>
                <w:color w:val="000000"/>
              </w:rPr>
              <w:t>death</w:t>
            </w:r>
          </w:p>
        </w:tc>
        <w:tc>
          <w:tcPr>
            <w:tcW w:w="2785" w:type="dxa"/>
          </w:tcPr>
          <w:p w14:paraId="64D03FD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rPr>
              <w:t>dàlá-ùlè</w:t>
            </w:r>
            <w:r w:rsidRPr="00937D06">
              <w:rPr>
                <w:rFonts w:eastAsia="Times New Roman" w:cs="Times New Roman"/>
                <w:color w:val="000000"/>
              </w:rPr>
              <w:br/>
            </w:r>
            <w:r w:rsidRPr="00937D06">
              <w:rPr>
                <w:rFonts w:eastAsia="Times New Roman" w:cs="Times New Roman"/>
                <w:i/>
                <w:color w:val="000000"/>
              </w:rPr>
              <w:t>Hogon death</w:t>
            </w:r>
          </w:p>
        </w:tc>
      </w:tr>
    </w:tbl>
    <w:p w14:paraId="1BA59D2A" w14:textId="77777777" w:rsidR="001F05CB" w:rsidRDefault="001F05CB" w:rsidP="00A02E6B">
      <w:pPr>
        <w:jc w:val="both"/>
      </w:pPr>
    </w:p>
    <w:p w14:paraId="3B8B0D81" w14:textId="77777777" w:rsidR="001F05CB" w:rsidRDefault="001F05CB" w:rsidP="00A02E6B">
      <w:pPr>
        <w:jc w:val="both"/>
      </w:pPr>
    </w:p>
    <w:p w14:paraId="7EB8C8C4" w14:textId="3092380A" w:rsidR="006E03B5" w:rsidRPr="00A02E6B" w:rsidRDefault="00243569" w:rsidP="00A02E6B">
      <w:pPr>
        <w:jc w:val="both"/>
        <w:rPr>
          <w:b/>
          <w:bCs/>
        </w:rPr>
      </w:pPr>
      <w:r>
        <w:br/>
      </w:r>
      <w:r w:rsidR="00D82893">
        <w:rPr>
          <w:bCs/>
        </w:rPr>
        <w:t xml:space="preserve">          </w:t>
      </w:r>
      <w:r w:rsidR="00D82893" w:rsidRPr="00D82893">
        <w:rPr>
          <w:b/>
          <w:bCs/>
          <w:i/>
        </w:rPr>
        <w:t>Lexical correspondences (10</w:t>
      </w:r>
      <w:r w:rsidR="00D82893" w:rsidRPr="00D82893">
        <w:rPr>
          <w:bCs/>
        </w:rPr>
        <w:t>)</w:t>
      </w:r>
      <w:r w:rsidR="00D82893" w:rsidRPr="00D82893">
        <w:rPr>
          <w:b/>
          <w:bCs/>
        </w:rPr>
        <w:t xml:space="preserve"> </w:t>
      </w:r>
      <w:r w:rsidR="00D82893" w:rsidRPr="00D82893">
        <w:rPr>
          <w:bCs/>
        </w:rPr>
        <w:t>demonstrates exceptional systematic phonological correspondences within the C2 environment of basic terms as hair, name, PN (you), fish, to rise, to eat, and children. The Medew Neter (Ancient Egyptian) C2 voiced alveolar nasal</w:t>
      </w:r>
      <w:r w:rsidR="00D82893" w:rsidRPr="00D82893">
        <w:rPr>
          <w:bCs/>
        </w:rPr>
        <w:fldChar w:fldCharType="begin"/>
      </w:r>
      <w:r w:rsidR="00D82893" w:rsidRPr="00D82893">
        <w:instrText xml:space="preserve"> XE "</w:instrText>
      </w:r>
      <w:r w:rsidR="00D82893" w:rsidRPr="00D82893">
        <w:rPr>
          <w:bCs/>
        </w:rPr>
        <w:instrText>voiced alveolar nasal</w:instrText>
      </w:r>
      <w:r w:rsidR="00D82893" w:rsidRPr="00D82893">
        <w:instrText xml:space="preserve">" </w:instrText>
      </w:r>
      <w:r w:rsidR="00D82893" w:rsidRPr="00D82893">
        <w:rPr>
          <w:bCs/>
        </w:rPr>
        <w:fldChar w:fldCharType="end"/>
      </w:r>
      <w:r w:rsidR="00D82893" w:rsidRPr="00D82893">
        <w:rPr>
          <w:bCs/>
        </w:rPr>
        <w:t xml:space="preserve"> </w:t>
      </w:r>
      <w:r w:rsidR="00D82893" w:rsidRPr="00D82893">
        <w:rPr>
          <w:b/>
          <w:bCs/>
        </w:rPr>
        <w:t>*n</w:t>
      </w:r>
      <w:r w:rsidR="00D82893" w:rsidRPr="00D82893">
        <w:rPr>
          <w:bCs/>
        </w:rPr>
        <w:t xml:space="preserve"> becomes possibly a sound change explanation of fortition where the voiced alveolar nasal hardened, becoming a Nubian Dongolawi</w:t>
      </w:r>
      <w:r w:rsidR="00D82893" w:rsidRPr="00D82893">
        <w:rPr>
          <w:bCs/>
        </w:rPr>
        <w:fldChar w:fldCharType="begin"/>
      </w:r>
      <w:r w:rsidR="00D82893" w:rsidRPr="00D82893">
        <w:instrText xml:space="preserve"> XE "Nubian Dongolawi" </w:instrText>
      </w:r>
      <w:r w:rsidR="00D82893" w:rsidRPr="00D82893">
        <w:rPr>
          <w:bCs/>
        </w:rPr>
        <w:fldChar w:fldCharType="end"/>
      </w:r>
      <w:r w:rsidR="00D82893" w:rsidRPr="00D82893">
        <w:rPr>
          <w:bCs/>
        </w:rPr>
        <w:t xml:space="preserve"> C2 voiced alveolar trill</w:t>
      </w:r>
      <w:r w:rsidR="00D82893" w:rsidRPr="00D82893">
        <w:rPr>
          <w:bCs/>
        </w:rPr>
        <w:fldChar w:fldCharType="begin"/>
      </w:r>
      <w:r w:rsidR="00D82893" w:rsidRPr="00D82893">
        <w:instrText xml:space="preserve"> XE "voiced alveolar trill" </w:instrText>
      </w:r>
      <w:r w:rsidR="00D82893" w:rsidRPr="00D82893">
        <w:rPr>
          <w:bCs/>
        </w:rPr>
        <w:fldChar w:fldCharType="end"/>
      </w:r>
      <w:r w:rsidR="00D82893" w:rsidRPr="00D82893">
        <w:rPr>
          <w:bCs/>
        </w:rPr>
        <w:t xml:space="preserve"> [</w:t>
      </w:r>
      <w:r w:rsidR="00D82893" w:rsidRPr="00D82893">
        <w:rPr>
          <w:b/>
          <w:bCs/>
        </w:rPr>
        <w:t>r</w:t>
      </w:r>
      <w:r w:rsidR="00D82893" w:rsidRPr="00D82893">
        <w:rPr>
          <w:bCs/>
        </w:rPr>
        <w:t>], (</w:t>
      </w:r>
      <w:r w:rsidR="00D82893" w:rsidRPr="00D82893">
        <w:rPr>
          <w:b/>
          <w:bCs/>
        </w:rPr>
        <w:t>56</w:t>
      </w:r>
      <w:r w:rsidR="00D82893" w:rsidRPr="00D82893">
        <w:rPr>
          <w:bCs/>
        </w:rPr>
        <w:t>) *</w:t>
      </w:r>
      <w:r w:rsidR="00D82893" w:rsidRPr="00D82893">
        <w:rPr>
          <w:b/>
          <w:bCs/>
        </w:rPr>
        <w:t>ʃi</w:t>
      </w:r>
      <w:r w:rsidR="00D82893" w:rsidRPr="00D82893">
        <w:rPr>
          <w:b/>
          <w:bCs/>
          <w:u w:val="single"/>
        </w:rPr>
        <w:t>n</w:t>
      </w:r>
      <w:r w:rsidR="00D82893" w:rsidRPr="00D82893">
        <w:rPr>
          <w:b/>
          <w:bCs/>
        </w:rPr>
        <w:t xml:space="preserve"> </w:t>
      </w:r>
      <w:r w:rsidR="00D82893" w:rsidRPr="00D82893">
        <w:rPr>
          <w:bCs/>
        </w:rPr>
        <w:t xml:space="preserve">&gt; </w:t>
      </w:r>
      <w:r w:rsidR="00D82893" w:rsidRPr="00D82893">
        <w:rPr>
          <w:b/>
          <w:bCs/>
        </w:rPr>
        <w:t>siː</w:t>
      </w:r>
      <w:r w:rsidR="00D82893" w:rsidRPr="00D82893">
        <w:rPr>
          <w:b/>
          <w:bCs/>
          <w:u w:val="single"/>
        </w:rPr>
        <w:t>r</w:t>
      </w:r>
      <w:r w:rsidR="00D82893" w:rsidRPr="00D82893">
        <w:rPr>
          <w:b/>
          <w:bCs/>
        </w:rPr>
        <w:t xml:space="preserve"> = </w:t>
      </w:r>
      <w:r w:rsidR="00D82893" w:rsidRPr="00D82893">
        <w:rPr>
          <w:bCs/>
        </w:rPr>
        <w:t>hair, and (</w:t>
      </w:r>
      <w:r w:rsidR="00D82893" w:rsidRPr="00D82893">
        <w:rPr>
          <w:b/>
          <w:bCs/>
        </w:rPr>
        <w:t>58</w:t>
      </w:r>
      <w:r w:rsidR="00D82893" w:rsidRPr="00D82893">
        <w:rPr>
          <w:bCs/>
        </w:rPr>
        <w:t>)*</w:t>
      </w:r>
      <w:r w:rsidR="00D82893" w:rsidRPr="00D82893">
        <w:rPr>
          <w:b/>
          <w:bCs/>
        </w:rPr>
        <w:t>rà</w:t>
      </w:r>
      <w:r w:rsidR="00D82893" w:rsidRPr="00D82893">
        <w:rPr>
          <w:b/>
          <w:bCs/>
          <w:u w:val="single"/>
        </w:rPr>
        <w:t>n</w:t>
      </w:r>
      <w:r w:rsidR="00D82893" w:rsidRPr="00D82893">
        <w:rPr>
          <w:bCs/>
        </w:rPr>
        <w:t xml:space="preserve"> &gt; </w:t>
      </w:r>
      <w:r w:rsidR="00D82893" w:rsidRPr="00D82893">
        <w:rPr>
          <w:b/>
          <w:bCs/>
        </w:rPr>
        <w:t>ɛ́r</w:t>
      </w:r>
      <w:r w:rsidR="00D82893" w:rsidRPr="00D82893">
        <w:rPr>
          <w:b/>
          <w:bCs/>
          <w:u w:val="single"/>
        </w:rPr>
        <w:t>r</w:t>
      </w:r>
      <w:r w:rsidR="00D82893" w:rsidRPr="00D82893">
        <w:rPr>
          <w:b/>
          <w:bCs/>
        </w:rPr>
        <w:t>ı</w:t>
      </w:r>
      <w:r w:rsidR="00D82893" w:rsidRPr="00D82893">
        <w:rPr>
          <w:bCs/>
        </w:rPr>
        <w:t xml:space="preserve"> = name, and occasionally becomes unchanged in phonetic identity</w:t>
      </w:r>
      <w:r w:rsidR="00D82893" w:rsidRPr="00D82893">
        <w:rPr>
          <w:bCs/>
        </w:rPr>
        <w:fldChar w:fldCharType="begin"/>
      </w:r>
      <w:r w:rsidR="00D82893" w:rsidRPr="00D82893">
        <w:instrText xml:space="preserve"> XE "phonetic identity" </w:instrText>
      </w:r>
      <w:r w:rsidR="00D82893" w:rsidRPr="00D82893">
        <w:rPr>
          <w:bCs/>
        </w:rPr>
        <w:fldChar w:fldCharType="end"/>
      </w:r>
      <w:r w:rsidR="00D82893" w:rsidRPr="00D82893">
        <w:rPr>
          <w:bCs/>
        </w:rPr>
        <w:t xml:space="preserve"> </w:t>
      </w:r>
      <w:sdt>
        <w:sdtPr>
          <w:rPr>
            <w:bCs/>
          </w:rPr>
          <w:id w:val="512726712"/>
          <w:citation/>
        </w:sdtPr>
        <w:sdtContent>
          <w:r w:rsidR="00D82893" w:rsidRPr="00D82893">
            <w:rPr>
              <w:bCs/>
            </w:rPr>
            <w:fldChar w:fldCharType="begin"/>
          </w:r>
          <w:r w:rsidR="00D82893" w:rsidRPr="00D82893">
            <w:rPr>
              <w:bCs/>
            </w:rPr>
            <w:instrText xml:space="preserve"> CITATION Pat98 \l 1033 </w:instrText>
          </w:r>
          <w:r w:rsidR="00D82893" w:rsidRPr="00D82893">
            <w:rPr>
              <w:bCs/>
            </w:rPr>
            <w:fldChar w:fldCharType="separate"/>
          </w:r>
          <w:r w:rsidR="00D82893" w:rsidRPr="00D82893">
            <w:t>(Bennett, 1998)</w:t>
          </w:r>
          <w:r w:rsidR="00D82893" w:rsidRPr="00D82893">
            <w:fldChar w:fldCharType="end"/>
          </w:r>
        </w:sdtContent>
      </w:sdt>
      <w:r w:rsidR="00D82893" w:rsidRPr="00D82893">
        <w:rPr>
          <w:bCs/>
        </w:rPr>
        <w:t>. Also being effected by gemination the doubling of the C2 consonant as (</w:t>
      </w:r>
      <w:r w:rsidR="00D82893" w:rsidRPr="00D82893">
        <w:rPr>
          <w:b/>
          <w:bCs/>
        </w:rPr>
        <w:t>61</w:t>
      </w:r>
      <w:r w:rsidR="00D82893" w:rsidRPr="00D82893">
        <w:rPr>
          <w:bCs/>
        </w:rPr>
        <w:t xml:space="preserve">) </w:t>
      </w:r>
      <w:r w:rsidR="00D82893" w:rsidRPr="00D82893">
        <w:rPr>
          <w:b/>
          <w:bCs/>
        </w:rPr>
        <w:t>*xuː</w:t>
      </w:r>
      <w:r w:rsidR="00D82893" w:rsidRPr="00D82893">
        <w:rPr>
          <w:b/>
          <w:bCs/>
          <w:u w:val="single"/>
        </w:rPr>
        <w:t>n</w:t>
      </w:r>
      <w:r w:rsidR="00D82893" w:rsidRPr="00D82893">
        <w:rPr>
          <w:b/>
          <w:bCs/>
        </w:rPr>
        <w:t>ʊ</w:t>
      </w:r>
      <w:r w:rsidR="00D82893" w:rsidRPr="00D82893">
        <w:rPr>
          <w:bCs/>
        </w:rPr>
        <w:t xml:space="preserve"> &gt; </w:t>
      </w:r>
      <w:r w:rsidR="00D82893" w:rsidRPr="00D82893">
        <w:rPr>
          <w:b/>
          <w:bCs/>
        </w:rPr>
        <w:t>kí</w:t>
      </w:r>
      <w:r w:rsidR="00D82893" w:rsidRPr="00D82893">
        <w:rPr>
          <w:b/>
          <w:bCs/>
          <w:u w:val="single"/>
        </w:rPr>
        <w:t>nn</w:t>
      </w:r>
      <w:r w:rsidR="00D82893" w:rsidRPr="00D82893">
        <w:rPr>
          <w:b/>
          <w:bCs/>
        </w:rPr>
        <w:t>a</w:t>
      </w:r>
      <w:r w:rsidR="00D82893" w:rsidRPr="00D82893">
        <w:rPr>
          <w:bCs/>
        </w:rPr>
        <w:t xml:space="preserve"> = child, small young. The observation of the regularity between Medew Neter (Ancient Egyptian) C2 *</w:t>
      </w:r>
      <w:r w:rsidR="00D82893" w:rsidRPr="00D82893">
        <w:rPr>
          <w:b/>
          <w:bCs/>
        </w:rPr>
        <w:t>n</w:t>
      </w:r>
      <w:r w:rsidR="00D82893" w:rsidRPr="00D82893">
        <w:rPr>
          <w:bCs/>
        </w:rPr>
        <w:t xml:space="preserve">, and Nubian Dongolawi C2 </w:t>
      </w:r>
      <w:r w:rsidR="00D82893" w:rsidRPr="00D82893">
        <w:rPr>
          <w:b/>
          <w:bCs/>
        </w:rPr>
        <w:t>[n, r, l]</w:t>
      </w:r>
      <w:r w:rsidR="00D82893" w:rsidRPr="00D82893">
        <w:rPr>
          <w:bCs/>
        </w:rPr>
        <w:t xml:space="preserve"> is also extended phonologically to the other Black African languages, Coptic C2 [</w:t>
      </w:r>
      <w:r w:rsidR="00D82893" w:rsidRPr="00D82893">
        <w:rPr>
          <w:b/>
          <w:bCs/>
        </w:rPr>
        <w:t>n, r</w:t>
      </w:r>
      <w:r w:rsidR="00D82893" w:rsidRPr="00D82893">
        <w:rPr>
          <w:bCs/>
        </w:rPr>
        <w:t>], SW Dinka C2 [</w:t>
      </w:r>
      <w:r w:rsidR="00D82893" w:rsidRPr="00D82893">
        <w:rPr>
          <w:b/>
          <w:bCs/>
        </w:rPr>
        <w:t>n, r, t</w:t>
      </w:r>
      <w:r w:rsidR="00D82893" w:rsidRPr="00D82893">
        <w:rPr>
          <w:bCs/>
        </w:rPr>
        <w:t>], Dogon Tommo So</w:t>
      </w:r>
      <w:r w:rsidR="00D82893" w:rsidRPr="00D82893">
        <w:rPr>
          <w:bCs/>
        </w:rPr>
        <w:fldChar w:fldCharType="begin"/>
      </w:r>
      <w:r w:rsidR="00D82893" w:rsidRPr="00D82893">
        <w:instrText xml:space="preserve"> XE "Dogon Tommo So" </w:instrText>
      </w:r>
      <w:r w:rsidR="00D82893" w:rsidRPr="00D82893">
        <w:rPr>
          <w:bCs/>
        </w:rPr>
        <w:fldChar w:fldCharType="end"/>
      </w:r>
      <w:r w:rsidR="00D82893" w:rsidRPr="00D82893">
        <w:rPr>
          <w:bCs/>
        </w:rPr>
        <w:t xml:space="preserve"> C2 [</w:t>
      </w:r>
      <w:r w:rsidR="00D82893" w:rsidRPr="00D82893">
        <w:rPr>
          <w:b/>
          <w:bCs/>
        </w:rPr>
        <w:t>n, r, l, ⁿd, d,</w:t>
      </w:r>
      <w:r w:rsidR="00D82893" w:rsidRPr="00D82893">
        <w:rPr>
          <w:bCs/>
        </w:rPr>
        <w:t xml:space="preserve">]. </w:t>
      </w:r>
      <w:r w:rsidR="00A02E6B">
        <w:rPr>
          <w:b/>
          <w:bCs/>
        </w:rPr>
        <w:t xml:space="preserve"> </w:t>
      </w:r>
    </w:p>
    <w:p w14:paraId="02B69FCF" w14:textId="7E0E1E99" w:rsidR="00D82893" w:rsidRPr="006E03B5" w:rsidRDefault="00243569" w:rsidP="00D82893">
      <w:pPr>
        <w:rPr>
          <w:rFonts w:asciiTheme="majorHAnsi" w:eastAsiaTheme="majorEastAsia" w:hAnsiTheme="majorHAnsi" w:cstheme="majorBidi"/>
          <w:color w:val="2F5496" w:themeColor="accent1" w:themeShade="BF"/>
          <w:sz w:val="32"/>
          <w:szCs w:val="32"/>
        </w:rPr>
      </w:pPr>
      <w:r>
        <w:lastRenderedPageBreak/>
        <w:br/>
      </w:r>
      <w:r w:rsidR="00D82893" w:rsidRPr="00D82893">
        <w:rPr>
          <w:rFonts w:eastAsia="Times New Roman" w:cs="Times New Roman"/>
          <w:b/>
          <w:i/>
          <w:color w:val="000000"/>
        </w:rPr>
        <w:t>Lexical correspondences (10)</w:t>
      </w:r>
      <w:r w:rsidR="00D82893" w:rsidRPr="00D82893">
        <w:rPr>
          <w:rFonts w:eastAsia="Times New Roman" w:cs="Times New Roman"/>
          <w:color w:val="000000"/>
        </w:rPr>
        <w:t xml:space="preserve"> – C2*</w:t>
      </w:r>
      <w:r w:rsidR="00D82893" w:rsidRPr="00D82893">
        <w:rPr>
          <w:rFonts w:eastAsia="Times New Roman" w:cs="Times New Roman"/>
          <w:b/>
          <w:color w:val="000000"/>
        </w:rPr>
        <w:t xml:space="preserve">n </w:t>
      </w:r>
      <w:r w:rsidR="00D82893" w:rsidRPr="00D82893">
        <w:rPr>
          <w:rFonts w:eastAsia="Times New Roman" w:cs="Times New Roman"/>
          <w:color w:val="000000"/>
        </w:rPr>
        <w:t xml:space="preserve">&gt; </w:t>
      </w:r>
      <w:r w:rsidR="00D82893" w:rsidRPr="00D82893">
        <w:rPr>
          <w:rFonts w:eastAsia="Times New Roman" w:cs="Times New Roman"/>
          <w:b/>
          <w:color w:val="000000"/>
        </w:rPr>
        <w:t>l</w:t>
      </w:r>
      <w:r w:rsidR="00D82893" w:rsidRPr="00D82893">
        <w:rPr>
          <w:rFonts w:eastAsia="Times New Roman" w:cs="Times New Roman"/>
          <w:color w:val="000000"/>
        </w:rPr>
        <w:t xml:space="preserve"> or </w:t>
      </w:r>
      <w:r w:rsidR="00D82893" w:rsidRPr="00D82893">
        <w:rPr>
          <w:rFonts w:eastAsia="Times New Roman" w:cs="Times New Roman"/>
          <w:b/>
          <w:color w:val="000000"/>
        </w:rPr>
        <w:t>r</w:t>
      </w:r>
      <w:r w:rsidR="00D82893" w:rsidRPr="00D82893">
        <w:rPr>
          <w:rFonts w:eastAsia="Times New Roman" w:cs="Times New Roman"/>
          <w:color w:val="000000"/>
        </w:rPr>
        <w:br/>
        <w:t>The Medew Neter C2 voiced alveolar nasal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w:instrText>
      </w:r>
      <w:r w:rsidR="00D82893" w:rsidRPr="00D82893">
        <w:rPr>
          <w:rFonts w:eastAsia="SimSun" w:cs="Times New Roman"/>
          <w:bCs/>
          <w:color w:val="000000"/>
          <w:lang w:eastAsia="ja-JP"/>
        </w:rPr>
        <w:instrText>voiced alveolar nasal</w:instrText>
      </w:r>
      <w:r w:rsidR="00D82893" w:rsidRPr="00D82893">
        <w:rPr>
          <w:rFonts w:eastAsia="SimSun" w:cs="Times New Roman"/>
          <w:color w:val="000000"/>
          <w:lang w:eastAsia="ja-JP"/>
        </w:rPr>
        <w:instrText xml:space="preserve">"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 xml:space="preserve">n </w:t>
      </w:r>
      <w:r w:rsidR="00D82893" w:rsidRPr="00D82893">
        <w:rPr>
          <w:rFonts w:eastAsia="Times New Roman" w:cs="Times New Roman"/>
          <w:color w:val="000000"/>
        </w:rPr>
        <w:t>------</w:t>
      </w:r>
      <w:r w:rsidR="00D82893" w:rsidRPr="00D82893">
        <w:rPr>
          <w:rFonts w:eastAsia="Times New Roman" w:cs="Times New Roman"/>
          <w:color w:val="000000"/>
        </w:rPr>
        <w:sym w:font="Wingdings" w:char="F0E0"/>
      </w:r>
      <w:r w:rsidR="00D82893" w:rsidRPr="00D82893">
        <w:rPr>
          <w:rFonts w:eastAsia="Times New Roman" w:cs="Times New Roman"/>
          <w:color w:val="000000"/>
        </w:rPr>
        <w:t xml:space="preserve"> becomes Nubian Dongolawi</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"Nubian Dongolawi"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C2 voiced alveolar lateral approximant –</w:t>
      </w:r>
      <w:r w:rsidR="00D82893" w:rsidRPr="00D82893">
        <w:rPr>
          <w:rFonts w:eastAsia="Times New Roman" w:cs="Times New Roman"/>
          <w:b/>
          <w:color w:val="000000"/>
        </w:rPr>
        <w:t>l</w:t>
      </w:r>
      <w:r w:rsidR="00D82893" w:rsidRPr="00D82893">
        <w:rPr>
          <w:rFonts w:eastAsia="Times New Roman" w:cs="Times New Roman"/>
          <w:color w:val="000000"/>
        </w:rPr>
        <w:t xml:space="preserve"> or voiced alveolar trill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"voiced alveolar trill"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r</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2DFC5F68"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sz w:val="20"/>
                <w:szCs w:val="20"/>
                <w:u w:val="single"/>
              </w:rPr>
              <w:t>PNS</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731D5DA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*ʃ</w:t>
            </w:r>
            <w:r w:rsidRPr="00EE0DD5">
              <w:rPr>
                <w:rFonts w:eastAsia="Times New Roman" w:cs="Times New Roman"/>
                <w:noProof/>
                <w:color w:val="000000"/>
                <w:u w:val="single"/>
              </w:rPr>
              <w:t>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ʃiː</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p>
        </w:tc>
        <w:tc>
          <w:tcPr>
            <w:tcW w:w="597" w:type="pct"/>
          </w:tcPr>
          <w:p w14:paraId="4434C11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kɔt</w:t>
            </w:r>
            <w:r w:rsidRPr="00EE0DD5">
              <w:rPr>
                <w:rFonts w:eastAsia="Times New Roman" w:cs="Times New Roman"/>
                <w:color w:val="000000"/>
              </w:rPr>
              <w:br/>
            </w:r>
            <w:r w:rsidRPr="00EE0DD5">
              <w:rPr>
                <w:rFonts w:eastAsia="Times New Roman" w:cs="Times New Roman"/>
                <w:i/>
                <w:color w:val="000000"/>
                <w:sz w:val="20"/>
                <w:szCs w:val="20"/>
              </w:rPr>
              <w:t xml:space="preserve">goat skin </w:t>
            </w:r>
            <w:r w:rsidRPr="00EE0DD5">
              <w:rPr>
                <w:rFonts w:eastAsia="Times New Roman" w:cs="Times New Roman"/>
                <w:i/>
                <w:color w:val="000000"/>
                <w:sz w:val="20"/>
                <w:szCs w:val="20"/>
              </w:rPr>
              <w:br/>
              <w:t>(fur</w:t>
            </w:r>
            <w:r w:rsidRPr="00EE0DD5">
              <w:rPr>
                <w:rFonts w:eastAsia="Times New Roman" w:cs="Times New Roman"/>
                <w:color w:val="000000"/>
                <w:sz w:val="20"/>
                <w:szCs w:val="20"/>
              </w:rPr>
              <w:t>)</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ísílíyé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080B24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ʃonat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ʃó</w:t>
            </w:r>
            <w:r w:rsidRPr="00EE0DD5">
              <w:rPr>
                <w:rFonts w:eastAsia="Times New Roman" w:cs="Times New Roman"/>
                <w:b/>
                <w:color w:val="FF0000"/>
              </w:rPr>
              <w:t>n</w:t>
            </w:r>
            <w:r w:rsidRPr="00EE0DD5">
              <w:rPr>
                <w:rFonts w:eastAsia="Times New Roman" w:cs="Times New Roman"/>
                <w:b/>
              </w:rPr>
              <w:t>aː</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sóròniwɔ̀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1C123E6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dan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rà</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dààⁿdá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6FA5649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tin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ti</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tééní</w:t>
            </w:r>
            <w:r w:rsidRPr="00EE0DD5">
              <w:rPr>
                <w:rFonts w:eastAsia="Times New Roman" w:cs="Times New Roman"/>
                <w:color w:val="000000"/>
                <w:sz w:val="32"/>
                <w:szCs w:val="32"/>
              </w:rPr>
              <w:br/>
            </w:r>
            <w:r w:rsidRPr="00EE0DD5">
              <w:rPr>
                <w:rFonts w:eastAsia="Times New Roman" w:cs="Times New Roman"/>
                <w:i/>
                <w:color w:val="000000"/>
                <w:sz w:val="20"/>
                <w:szCs w:val="20"/>
              </w:rPr>
              <w:t>one’s  self</w:t>
            </w:r>
          </w:p>
        </w:tc>
      </w:tr>
      <w:tr w:rsidR="006B28AD" w:rsidRPr="00EE0DD5" w14:paraId="7EB5BF05" w14:textId="77777777" w:rsidTr="004C6065">
        <w:trPr>
          <w:trHeight w:val="593"/>
        </w:trPr>
        <w:tc>
          <w:tcPr>
            <w:tcW w:w="1295" w:type="pct"/>
          </w:tcPr>
          <w:p w14:paraId="0785FD6B" w14:textId="2210EB6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Pr="00EE0DD5">
              <w:rPr>
                <w:rFonts w:eastAsia="Times New Roman" w:cs="Times New Roman" w:hint="eastAsia"/>
                <w:noProof/>
                <w:color w:val="000000"/>
                <w:u w:val="single"/>
              </w:rPr>
              <w:t>ɑ</w:t>
            </w:r>
            <w:r w:rsidRPr="00EE0DD5">
              <w:rPr>
                <w:rFonts w:eastAsia="Times New Roman" w:cs="Times New Roman"/>
                <w:noProof/>
                <w:color w:val="000000"/>
                <w:u w:val="single"/>
              </w:rPr>
              <w:t>ːnıː</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xɑː</w:t>
            </w:r>
            <w:r w:rsidRPr="00EE0DD5">
              <w:rPr>
                <w:rFonts w:eastAsia="Times New Roman" w:cs="Times New Roman"/>
                <w:b/>
                <w:color w:val="FF0000"/>
              </w:rPr>
              <w:t>n</w:t>
            </w:r>
            <w:r w:rsidRPr="00EE0DD5">
              <w:rPr>
                <w:rFonts w:eastAsia="Times New Roman" w:cs="Times New Roman"/>
                <w:b/>
              </w:rPr>
              <w:t>ıː</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kɔ́ɔ́dɔ́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D209AD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kuːnʊ</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000000"/>
              </w:rPr>
              <w:t>xuː</w:t>
            </w:r>
            <w:r w:rsidRPr="00EE0DD5">
              <w:rPr>
                <w:rFonts w:eastAsia="Times New Roman" w:cs="Times New Roman"/>
                <w:b/>
                <w:color w:val="FF0000"/>
              </w:rPr>
              <w:t>n</w:t>
            </w:r>
            <w:r w:rsidRPr="00EE0DD5">
              <w:rPr>
                <w:rFonts w:eastAsia="Times New Roman" w:cs="Times New Roman"/>
                <w:b/>
              </w:rPr>
              <w:t>ʊ</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E0DD5">
              <w:rPr>
                <w:rFonts w:eastAsia="Times New Roman" w:cs="Times New Roman"/>
                <w:b/>
              </w:rPr>
              <w:t>n</w:t>
            </w:r>
            <w:r w:rsidRPr="00EE0DD5">
              <w:rPr>
                <w:rFonts w:eastAsia="Times New Roman" w:cs="Times New Roman"/>
                <w:b/>
                <w:color w:val="000000"/>
              </w:rPr>
              <w:t>nɔ́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716BC81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wɛ́bɛ́</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bàríjɛ́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E0DD5">
              <w:rPr>
                <w:rFonts w:eastAsia="Times New Roman" w:cs="Times New Roman"/>
                <w:b/>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káŋni~káŋ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069223D1" w:rsidR="00127FEB" w:rsidRDefault="004C6065" w:rsidP="00A02E6B">
      <w:pPr>
        <w:jc w:val="both"/>
        <w:rPr>
          <w:bCs/>
        </w:rPr>
      </w:pPr>
      <w:r>
        <w:rPr>
          <w:bCs/>
        </w:rPr>
        <w:t xml:space="preserve">         </w:t>
      </w:r>
      <w:r w:rsidRPr="004C6065">
        <w:rPr>
          <w:b/>
          <w:bCs/>
          <w:i/>
        </w:rPr>
        <w:t>In Lexical correspondences (11)</w:t>
      </w:r>
      <w:r>
        <w:rPr>
          <w:b/>
          <w:bCs/>
        </w:rPr>
        <w:t xml:space="preserve"> </w:t>
      </w:r>
      <w:r>
        <w:rPr>
          <w:bCs/>
        </w:rPr>
        <w:t>t</w:t>
      </w:r>
      <w:r w:rsidRPr="00CE41D1">
        <w:rPr>
          <w:bCs/>
        </w:rPr>
        <w:t>he 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CE41D1">
        <w:rPr>
          <w:bCs/>
        </w:rPr>
        <w:t xml:space="preserve"> as</w:t>
      </w:r>
      <w:r>
        <w:rPr>
          <w:bCs/>
        </w:rPr>
        <w:t xml:space="preserve"> a</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Pr="00CE41D1">
        <w:rPr>
          <w:b/>
          <w:bCs/>
        </w:rPr>
        <w:t>s</w:t>
      </w:r>
      <w:r w:rsidRPr="00E5002A">
        <w:rPr>
          <w:bCs/>
        </w:rPr>
        <w:t>]</w:t>
      </w:r>
      <w:r w:rsidRPr="00CE41D1">
        <w:rPr>
          <w:bCs/>
        </w:rPr>
        <w:t xml:space="preserve">. In Nubian Dongolawi </w:t>
      </w:r>
      <w:r>
        <w:rPr>
          <w:bCs/>
        </w:rPr>
        <w:t>[</w:t>
      </w:r>
      <w:r w:rsidRPr="00E5002A">
        <w:rPr>
          <w:b/>
          <w:bCs/>
        </w:rPr>
        <w:t>ʃ</w:t>
      </w:r>
      <w:r w:rsidRPr="00E5002A">
        <w:rPr>
          <w:bCs/>
        </w:rPr>
        <w:t>]</w:t>
      </w:r>
      <w:r w:rsidRPr="00CE41D1">
        <w:rPr>
          <w:b/>
          <w:bCs/>
        </w:rPr>
        <w:t xml:space="preserve"> </w:t>
      </w:r>
      <w:r w:rsidRPr="00CE41D1">
        <w:rPr>
          <w:bCs/>
        </w:rPr>
        <w:t xml:space="preserve">and </w:t>
      </w:r>
      <w:r>
        <w:rPr>
          <w:bCs/>
        </w:rPr>
        <w:t>[</w:t>
      </w:r>
      <w:r w:rsidRPr="00E5002A">
        <w:rPr>
          <w:b/>
          <w:bCs/>
        </w:rPr>
        <w:t>s</w:t>
      </w:r>
      <w:r w:rsidRPr="00E5002A">
        <w:rPr>
          <w:bCs/>
        </w:rPr>
        <w:t>]</w:t>
      </w:r>
      <w:r w:rsidRPr="00CE41D1">
        <w:rPr>
          <w:b/>
          <w:bCs/>
        </w:rPr>
        <w:t xml:space="preserve"> </w:t>
      </w:r>
      <w:r w:rsidRPr="00CE41D1">
        <w:rPr>
          <w:bCs/>
        </w:rPr>
        <w:t>makes a natural interchange with each other</w:t>
      </w:r>
      <w:r>
        <w:rPr>
          <w:bCs/>
        </w:rPr>
        <w:t xml:space="preserve">. </w:t>
      </w:r>
      <w:r w:rsidRPr="00CE41D1">
        <w:rPr>
          <w:bCs/>
        </w:rPr>
        <w:t>Medew Neter</w:t>
      </w:r>
      <w:r>
        <w:rPr>
          <w:bCs/>
        </w:rPr>
        <w:t xml:space="preserve"> (</w:t>
      </w:r>
      <w:r w:rsidRPr="00942FB6">
        <w:rPr>
          <w:b/>
          <w:bCs/>
          <w:sz w:val="20"/>
          <w:szCs w:val="20"/>
        </w:rPr>
        <w:t>68</w:t>
      </w:r>
      <w:r>
        <w:rPr>
          <w:bCs/>
        </w:rPr>
        <w:t>)</w:t>
      </w:r>
      <w:r w:rsidRPr="00CE41D1">
        <w:rPr>
          <w:bCs/>
        </w:rPr>
        <w:t xml:space="preserve"> </w:t>
      </w:r>
      <w:r w:rsidRPr="00CE41D1">
        <w:rPr>
          <w:b/>
          <w:bCs/>
        </w:rPr>
        <w:t>*ʃ</w:t>
      </w:r>
      <w:r w:rsidRPr="00CE41D1">
        <w:rPr>
          <w:rFonts w:hint="eastAsia"/>
          <w:b/>
          <w:bCs/>
        </w:rPr>
        <w:t>ɑ</w:t>
      </w:r>
      <w:r>
        <w:rPr>
          <w:b/>
          <w:bCs/>
        </w:rPr>
        <w:t xml:space="preserve"> </w:t>
      </w:r>
      <w:r w:rsidRPr="00CE41D1">
        <w:rPr>
          <w:bCs/>
        </w:rPr>
        <w:t xml:space="preserve">- light, sun, with Nubian Dongolawi </w:t>
      </w:r>
      <w:r w:rsidRPr="00CE41D1">
        <w:rPr>
          <w:b/>
          <w:bCs/>
        </w:rPr>
        <w:t>aʃ</w:t>
      </w:r>
      <w:r w:rsidRPr="00CE41D1">
        <w:rPr>
          <w:rFonts w:hint="eastAsia"/>
          <w:b/>
          <w:bCs/>
        </w:rPr>
        <w:t>ɑ</w:t>
      </w:r>
      <w:r>
        <w:rPr>
          <w:rFonts w:eastAsia="MS Gothic" w:hint="eastAsia"/>
          <w:b/>
          <w:bCs/>
        </w:rPr>
        <w:t xml:space="preserve"> </w:t>
      </w:r>
      <w:r w:rsidRPr="00CE41D1">
        <w:rPr>
          <w:bCs/>
        </w:rPr>
        <w:t xml:space="preserve">- light, sky or Medew Neter </w:t>
      </w:r>
      <w:r>
        <w:rPr>
          <w:bCs/>
        </w:rPr>
        <w:t>(</w:t>
      </w:r>
      <w:r w:rsidRPr="00912314">
        <w:rPr>
          <w:b/>
          <w:bCs/>
          <w:sz w:val="20"/>
          <w:szCs w:val="20"/>
        </w:rPr>
        <w:t>69</w:t>
      </w:r>
      <w:r>
        <w:rPr>
          <w:bCs/>
        </w:rPr>
        <w:t>)</w:t>
      </w:r>
      <w:r w:rsidRPr="00CE41D1">
        <w:rPr>
          <w:bCs/>
        </w:rPr>
        <w:t>*</w:t>
      </w:r>
      <w:r w:rsidRPr="00CE41D1">
        <w:rPr>
          <w:b/>
          <w:bCs/>
        </w:rPr>
        <w:t>ʃáu</w:t>
      </w:r>
      <w:r>
        <w:rPr>
          <w:b/>
          <w:bCs/>
        </w:rPr>
        <w:t xml:space="preserve"> </w:t>
      </w:r>
      <w:r w:rsidRPr="00CE41D1">
        <w:rPr>
          <w:bCs/>
        </w:rPr>
        <w:t>- be dry</w:t>
      </w:r>
      <w:r>
        <w:rPr>
          <w:bCs/>
        </w:rPr>
        <w:t>,</w:t>
      </w:r>
      <w:r w:rsidRPr="00CE41D1">
        <w:rPr>
          <w:bCs/>
        </w:rPr>
        <w:t xml:space="preserve"> with Nubian Dongolawi </w:t>
      </w:r>
      <w:r w:rsidRPr="00CE41D1">
        <w:rPr>
          <w:b/>
          <w:bCs/>
        </w:rPr>
        <w:t>sɔːw</w:t>
      </w:r>
      <w:r>
        <w:rPr>
          <w:b/>
          <w:bCs/>
        </w:rPr>
        <w:t xml:space="preserve"> </w:t>
      </w:r>
      <w:r w:rsidRPr="00CE41D1">
        <w:rPr>
          <w:bCs/>
        </w:rPr>
        <w:t xml:space="preserve">- dry. </w:t>
      </w:r>
      <w:r>
        <w:rPr>
          <w:bCs/>
        </w:rPr>
        <w:t>The Medew Neter (Ancient Egyptian) C1</w:t>
      </w:r>
      <w:r w:rsidRPr="00CE41D1">
        <w:rPr>
          <w:b/>
          <w:bCs/>
        </w:rPr>
        <w:t>*ʃ</w:t>
      </w:r>
      <w:r w:rsidRPr="00CE41D1">
        <w:rPr>
          <w:bCs/>
        </w:rPr>
        <w:t xml:space="preserve"> becomes </w:t>
      </w:r>
      <w:r>
        <w:rPr>
          <w:bCs/>
        </w:rPr>
        <w:t xml:space="preserve">a C1 </w:t>
      </w:r>
      <w:r w:rsidRPr="00CE41D1">
        <w:rPr>
          <w:bCs/>
        </w:rPr>
        <w:t xml:space="preserve">voiceless palatal stop </w:t>
      </w:r>
      <w:r>
        <w:rPr>
          <w:bCs/>
        </w:rPr>
        <w:t>[</w:t>
      </w:r>
      <w:r w:rsidRPr="00CE41D1">
        <w:rPr>
          <w:b/>
          <w:bCs/>
        </w:rPr>
        <w:t>c</w:t>
      </w:r>
      <w:r w:rsidRPr="001716AA">
        <w:rPr>
          <w:bCs/>
        </w:rPr>
        <w:t>]</w:t>
      </w:r>
      <w:r>
        <w:rPr>
          <w:b/>
          <w:bCs/>
        </w:rPr>
        <w:t xml:space="preserve"> </w:t>
      </w:r>
      <w:r w:rsidRPr="00D81122">
        <w:rPr>
          <w:bCs/>
        </w:rPr>
        <w:t>in</w:t>
      </w:r>
      <w:r>
        <w:rPr>
          <w:bCs/>
        </w:rPr>
        <w:t xml:space="preserve"> SW Dinka,</w:t>
      </w:r>
      <w:r w:rsidRPr="00CE41D1">
        <w:rPr>
          <w:bCs/>
        </w:rPr>
        <w:t xml:space="preserve"> 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Pr>
          <w:bCs/>
        </w:rPr>
        <w:t>,</w:t>
      </w:r>
      <w:r w:rsidRPr="00CE41D1">
        <w:rPr>
          <w:bCs/>
        </w:rPr>
        <w:t xml:space="preserve"> confirming with more confidence that a genetic affinity</w:t>
      </w:r>
      <w:r>
        <w:rPr>
          <w:bCs/>
        </w:rPr>
        <w:fldChar w:fldCharType="begin"/>
      </w:r>
      <w:r>
        <w:instrText xml:space="preserve"> XE "</w:instrText>
      </w:r>
      <w:r w:rsidRPr="00020517">
        <w:rPr>
          <w:bCs/>
        </w:rPr>
        <w:instrText>genetic affinity</w:instrText>
      </w:r>
      <w:r>
        <w:instrText xml:space="preserve">" </w:instrText>
      </w:r>
      <w:r>
        <w:rPr>
          <w:bCs/>
        </w:rPr>
        <w:fldChar w:fldCharType="end"/>
      </w:r>
      <w:r w:rsidRPr="00CE41D1">
        <w:rPr>
          <w:bCs/>
        </w:rPr>
        <w:t xml:space="preserve"> phonologically can be the only explanation (Dimmendaal, 2011). All of these Black African languages showing exact systematic regularity with the basic terms as </w:t>
      </w:r>
      <w:r>
        <w:rPr>
          <w:bCs/>
        </w:rPr>
        <w:t xml:space="preserve">hair, </w:t>
      </w:r>
      <w:r w:rsidRPr="00CE41D1">
        <w:rPr>
          <w:bCs/>
        </w:rPr>
        <w:t xml:space="preserve">nose, </w:t>
      </w:r>
      <w:r>
        <w:rPr>
          <w:bCs/>
        </w:rPr>
        <w:t>circle, light, dry, mix, read, and pull/</w:t>
      </w:r>
      <w:r w:rsidRPr="00CE41D1">
        <w:rPr>
          <w:bCs/>
        </w:rPr>
        <w:t>drag</w:t>
      </w:r>
      <w:r>
        <w:rPr>
          <w:bCs/>
        </w:rPr>
        <w:t>,</w:t>
      </w:r>
      <w:r w:rsidRPr="00CE41D1">
        <w:rPr>
          <w:bCs/>
        </w:rPr>
        <w:t xml:space="preserve"> is </w:t>
      </w:r>
      <w:r>
        <w:rPr>
          <w:bCs/>
        </w:rPr>
        <w:t>highly probable that these lexical similarities</w:t>
      </w:r>
      <w:r>
        <w:rPr>
          <w:bCs/>
        </w:rPr>
        <w:fldChar w:fldCharType="begin"/>
      </w:r>
      <w:r>
        <w:instrText xml:space="preserve"> XE "</w:instrText>
      </w:r>
      <w:r w:rsidRPr="00FE2805">
        <w:instrText>similarities</w:instrText>
      </w:r>
      <w:r>
        <w:instrText xml:space="preserve">" </w:instrText>
      </w:r>
      <w:r>
        <w:rPr>
          <w:bCs/>
        </w:rPr>
        <w:fldChar w:fldCharType="end"/>
      </w:r>
      <w:r>
        <w:rPr>
          <w:bCs/>
        </w:rPr>
        <w:t xml:space="preserve"> is not motivated</w:t>
      </w:r>
      <w:r w:rsidRPr="00CE41D1">
        <w:rPr>
          <w:bCs/>
        </w:rPr>
        <w:t xml:space="preserve"> by chance or either borrowings</w:t>
      </w:r>
      <w:sdt>
        <w:sdtPr>
          <w:rPr>
            <w:bCs/>
          </w:rPr>
          <w:id w:val="-1157914069"/>
          <w:citation/>
        </w:sdtPr>
        <w:sdtContent>
          <w:r>
            <w:rPr>
              <w:bCs/>
            </w:rPr>
            <w:fldChar w:fldCharType="begin"/>
          </w:r>
          <w:r>
            <w:rPr>
              <w:bCs/>
            </w:rPr>
            <w:instrText xml:space="preserve"> CITATION Æba05 \l 1033 </w:instrText>
          </w:r>
          <w:r>
            <w:rPr>
              <w:bCs/>
            </w:rPr>
            <w:fldChar w:fldCharType="separate"/>
          </w:r>
          <w:r>
            <w:rPr>
              <w:bCs/>
              <w:noProof/>
            </w:rPr>
            <w:t xml:space="preserve"> </w:t>
          </w:r>
          <w:r>
            <w:rPr>
              <w:noProof/>
            </w:rPr>
            <w:t>(Kambon, 2005)</w:t>
          </w:r>
          <w:r>
            <w:rPr>
              <w:bCs/>
            </w:rPr>
            <w:fldChar w:fldCharType="end"/>
          </w:r>
        </w:sdtContent>
      </w:sdt>
      <w:r w:rsidRPr="00CE41D1">
        <w:rPr>
          <w:bCs/>
        </w:rPr>
        <w:t>.</w:t>
      </w:r>
      <w:r w:rsidR="00A02E6B">
        <w:rPr>
          <w:bCs/>
        </w:rPr>
        <w:t xml:space="preserve"> </w:t>
      </w:r>
    </w:p>
    <w:p w14:paraId="32268F3B" w14:textId="77777777" w:rsidR="00A02E6B" w:rsidRPr="00A02E6B" w:rsidRDefault="00A02E6B" w:rsidP="00A02E6B">
      <w:pPr>
        <w:pStyle w:val="NoSpacing"/>
      </w:pPr>
    </w:p>
    <w:p w14:paraId="6A37D550" w14:textId="77777777" w:rsidR="004C6065" w:rsidRDefault="004C6065" w:rsidP="004C6065">
      <w:pPr>
        <w:rPr>
          <w:bCs/>
        </w:rPr>
      </w:pPr>
      <w:r w:rsidRPr="004C6065">
        <w:rPr>
          <w:b/>
          <w:bCs/>
          <w:i/>
        </w:rPr>
        <w:t>Lexical correspondences (11)</w:t>
      </w:r>
      <w:r>
        <w:rPr>
          <w:bCs/>
        </w:rPr>
        <w:t xml:space="preserve"> – C1 *</w:t>
      </w:r>
      <w:r w:rsidRPr="00517929">
        <w:rPr>
          <w:b/>
          <w:bCs/>
        </w:rPr>
        <w:t xml:space="preserve">ʃ </w:t>
      </w:r>
      <w:r>
        <w:rPr>
          <w:bCs/>
        </w:rPr>
        <w:t xml:space="preserve">&gt; </w:t>
      </w:r>
      <w:r w:rsidRPr="00517929">
        <w:rPr>
          <w:b/>
          <w:bCs/>
        </w:rPr>
        <w:t>s</w:t>
      </w:r>
    </w:p>
    <w:p w14:paraId="71A4B901" w14:textId="6091DF02" w:rsidR="00A02E6B" w:rsidRPr="001F05CB" w:rsidRDefault="004C6065" w:rsidP="001F05CB">
      <w:pPr>
        <w:rPr>
          <w:bCs/>
        </w:rPr>
      </w:pPr>
      <w:r w:rsidRPr="00517929">
        <w:rPr>
          <w:bCs/>
        </w:rPr>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tbl>
      <w:tblPr>
        <w:tblW w:w="5490" w:type="pct"/>
        <w:tblCellMar>
          <w:top w:w="100" w:type="dxa"/>
          <w:left w:w="100" w:type="dxa"/>
          <w:bottom w:w="100" w:type="dxa"/>
          <w:right w:w="100" w:type="dxa"/>
        </w:tblCellMar>
        <w:tblLook w:val="0600" w:firstRow="0" w:lastRow="0" w:firstColumn="0" w:lastColumn="0" w:noHBand="1" w:noVBand="1"/>
      </w:tblPr>
      <w:tblGrid>
        <w:gridCol w:w="2610"/>
        <w:gridCol w:w="1445"/>
        <w:gridCol w:w="1166"/>
        <w:gridCol w:w="1257"/>
        <w:gridCol w:w="1036"/>
        <w:gridCol w:w="1609"/>
      </w:tblGrid>
      <w:tr w:rsidR="004C6065" w:rsidRPr="004C6065" w14:paraId="2ECE29BD" w14:textId="77777777" w:rsidTr="004C6065">
        <w:tc>
          <w:tcPr>
            <w:tcW w:w="1430" w:type="pct"/>
            <w:shd w:val="clear" w:color="auto" w:fill="auto"/>
            <w:tcMar>
              <w:top w:w="100" w:type="dxa"/>
              <w:left w:w="100" w:type="dxa"/>
              <w:bottom w:w="100" w:type="dxa"/>
              <w:right w:w="100" w:type="dxa"/>
            </w:tcMar>
          </w:tcPr>
          <w:p w14:paraId="7ACE29F3"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Pr="0062407A">
              <w:rPr>
                <w:rFonts w:eastAsia="Times New Roman" w:cs="Times New Roman"/>
                <w:color w:val="000000"/>
                <w:sz w:val="20"/>
                <w:szCs w:val="20"/>
              </w:rPr>
              <w:t>PNS</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39"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2"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4C6065">
        <w:trPr>
          <w:trHeight w:val="710"/>
        </w:trPr>
        <w:tc>
          <w:tcPr>
            <w:tcW w:w="1430" w:type="pct"/>
            <w:shd w:val="clear" w:color="auto" w:fill="auto"/>
            <w:tcMar>
              <w:top w:w="100" w:type="dxa"/>
              <w:left w:w="100" w:type="dxa"/>
              <w:bottom w:w="100" w:type="dxa"/>
              <w:right w:w="100" w:type="dxa"/>
            </w:tcMar>
          </w:tcPr>
          <w:p w14:paraId="3623F6C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ʃad</w:t>
            </w:r>
            <w:r w:rsidRPr="004C6065">
              <w:rPr>
                <w:rFonts w:eastAsia="Times New Roman" w:cs="Times New Roman"/>
                <w:color w:val="000000"/>
              </w:rPr>
              <w:br/>
            </w:r>
            <w:r w:rsidRPr="004C6065">
              <w:rPr>
                <w:rFonts w:eastAsia="Times New Roman" w:cs="Times New Roman"/>
                <w:i/>
                <w:color w:val="000000"/>
              </w:rPr>
              <w:t xml:space="preserve">   </w:t>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a</w:t>
            </w:r>
            <w:r w:rsidRPr="004C6065">
              <w:rPr>
                <w:rFonts w:eastAsia="Times New Roman" w:cs="Times New Roman"/>
                <w:b/>
                <w:color w:val="000000"/>
              </w:rPr>
              <w:t>d</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39"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tasiː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2" w:type="pct"/>
          </w:tcPr>
          <w:p w14:paraId="67FEDAE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4C6065">
        <w:trPr>
          <w:trHeight w:val="566"/>
        </w:trPr>
        <w:tc>
          <w:tcPr>
            <w:tcW w:w="1430" w:type="pct"/>
            <w:shd w:val="clear" w:color="auto" w:fill="auto"/>
            <w:tcMar>
              <w:top w:w="100" w:type="dxa"/>
              <w:left w:w="100" w:type="dxa"/>
              <w:bottom w:w="100" w:type="dxa"/>
              <w:right w:w="100" w:type="dxa"/>
            </w:tcMar>
          </w:tcPr>
          <w:p w14:paraId="7F6FF75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ʃïb</w:t>
            </w:r>
            <w:r w:rsidRPr="004C6065">
              <w:rPr>
                <w:rFonts w:eastAsia="Times New Roman" w:cs="Times New Roman"/>
                <w:color w:val="000000"/>
              </w:rPr>
              <w:br/>
            </w:r>
            <w:r w:rsidRPr="004C6065">
              <w:rPr>
                <w:rFonts w:eastAsia="Times New Roman" w:cs="Times New Roman"/>
                <w:i/>
                <w:color w:val="000000"/>
              </w:rPr>
              <w:t xml:space="preserve">   </w:t>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mix</w:t>
            </w:r>
          </w:p>
        </w:tc>
        <w:tc>
          <w:tcPr>
            <w:tcW w:w="792" w:type="pct"/>
            <w:shd w:val="clear" w:color="auto" w:fill="auto"/>
            <w:tcMar>
              <w:top w:w="100" w:type="dxa"/>
              <w:left w:w="100" w:type="dxa"/>
              <w:bottom w:w="100" w:type="dxa"/>
              <w:right w:w="100" w:type="dxa"/>
            </w:tcMar>
          </w:tcPr>
          <w:p w14:paraId="0571501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ɑːb</w:t>
            </w:r>
            <w:r w:rsidRPr="004C6065">
              <w:rPr>
                <w:rFonts w:eastAsia="Times New Roman" w:cs="Times New Roman"/>
                <w:color w:val="000000"/>
              </w:rPr>
              <w:br/>
            </w:r>
            <w:r w:rsidRPr="004C6065">
              <w:rPr>
                <w:rFonts w:eastAsia="Times New Roman" w:cs="Times New Roman"/>
                <w:i/>
                <w:color w:val="000000"/>
                <w:sz w:val="20"/>
                <w:szCs w:val="20"/>
              </w:rPr>
              <w:t xml:space="preserve">mix </w:t>
            </w:r>
          </w:p>
        </w:tc>
        <w:tc>
          <w:tcPr>
            <w:tcW w:w="639"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ioʊsop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2"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4C6065">
        <w:trPr>
          <w:trHeight w:val="843"/>
        </w:trPr>
        <w:tc>
          <w:tcPr>
            <w:tcW w:w="1430" w:type="pct"/>
            <w:shd w:val="clear" w:color="auto" w:fill="auto"/>
            <w:tcMar>
              <w:top w:w="100" w:type="dxa"/>
              <w:left w:w="100" w:type="dxa"/>
              <w:bottom w:w="100" w:type="dxa"/>
              <w:right w:w="100" w:type="dxa"/>
            </w:tcMar>
          </w:tcPr>
          <w:p w14:paraId="5FC55569"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ʃuːdi</w:t>
            </w:r>
            <w:r w:rsidRPr="004C6065">
              <w:rPr>
                <w:rFonts w:eastAsia="Times New Roman" w:cs="Times New Roman"/>
                <w:color w:val="000000"/>
              </w:rPr>
              <w:br/>
            </w:r>
            <w:r w:rsidRPr="004C6065">
              <w:rPr>
                <w:rFonts w:eastAsia="Times New Roman" w:cs="Times New Roman"/>
                <w:i/>
                <w:color w:val="000000"/>
              </w:rPr>
              <w:t xml:space="preserve">   </w:t>
            </w:r>
            <w:r w:rsidRPr="004C6065">
              <w:rPr>
                <w:rFonts w:eastAsia="Times New Roman" w:cs="Times New Roman"/>
                <w:i/>
                <w:color w:val="000000"/>
                <w:sz w:val="20"/>
                <w:szCs w:val="20"/>
              </w:rPr>
              <w:t>&lt; Sdw &gt;</w:t>
            </w:r>
            <w:r w:rsidRPr="004C6065">
              <w:rPr>
                <w:rFonts w:eastAsia="Times New Roman" w:cs="Times New Roman"/>
                <w:i/>
                <w:color w:val="000000"/>
              </w:rPr>
              <w:t xml:space="preserve">          </w:t>
            </w:r>
            <w:r w:rsidRPr="004C6065">
              <w:rPr>
                <w:rFonts w:eastAsia="Times New Roman" w:cs="Times New Roman"/>
                <w:i/>
                <w:color w:val="000000"/>
                <w:sz w:val="20"/>
                <w:szCs w:val="20"/>
              </w:rPr>
              <w:t>drag, pull</w:t>
            </w:r>
          </w:p>
        </w:tc>
        <w:tc>
          <w:tcPr>
            <w:tcW w:w="792" w:type="pct"/>
            <w:shd w:val="clear" w:color="auto" w:fill="auto"/>
            <w:tcMar>
              <w:top w:w="100" w:type="dxa"/>
              <w:left w:w="100" w:type="dxa"/>
              <w:bottom w:w="100" w:type="dxa"/>
              <w:right w:w="100" w:type="dxa"/>
            </w:tcMar>
          </w:tcPr>
          <w:p w14:paraId="306A82C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uːdi</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39"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haul in</w:t>
            </w:r>
          </w:p>
        </w:tc>
        <w:tc>
          <w:tcPr>
            <w:tcW w:w="568" w:type="pct"/>
          </w:tcPr>
          <w:p w14:paraId="5CB79E5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cuɔ̈t</w:t>
            </w:r>
            <w:r w:rsidRPr="004C6065">
              <w:rPr>
                <w:rFonts w:eastAsia="Times New Roman" w:cs="Times New Roman"/>
                <w:color w:val="000000"/>
              </w:rPr>
              <w:br/>
              <w:t xml:space="preserve"> </w:t>
            </w:r>
            <w:r w:rsidRPr="004C6065">
              <w:rPr>
                <w:rFonts w:eastAsia="Times New Roman" w:cs="Times New Roman"/>
                <w:i/>
                <w:color w:val="000000"/>
                <w:sz w:val="20"/>
                <w:szCs w:val="20"/>
              </w:rPr>
              <w:t>pull</w:t>
            </w:r>
          </w:p>
        </w:tc>
        <w:tc>
          <w:tcPr>
            <w:tcW w:w="882" w:type="pct"/>
          </w:tcPr>
          <w:p w14:paraId="0B42F6D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sàŋgàlì-ý</w:t>
            </w:r>
            <w:r w:rsidRPr="004C6065">
              <w:rPr>
                <w:rFonts w:eastAsia="Times New Roman" w:cs="Times New Roman"/>
                <w:b/>
                <w:color w:val="000000"/>
              </w:rPr>
              <w:br/>
            </w:r>
            <w:r w:rsidRPr="004C6065">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2149D4">
        <w:trPr>
          <w:trHeight w:val="620"/>
        </w:trPr>
        <w:tc>
          <w:tcPr>
            <w:tcW w:w="1430" w:type="pct"/>
            <w:shd w:val="clear" w:color="auto" w:fill="auto"/>
            <w:tcMar>
              <w:top w:w="100" w:type="dxa"/>
              <w:left w:w="100" w:type="dxa"/>
              <w:bottom w:w="100" w:type="dxa"/>
              <w:right w:w="100" w:type="dxa"/>
            </w:tcMar>
          </w:tcPr>
          <w:p w14:paraId="6BA0886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ʃɛrıt</w:t>
            </w:r>
            <w:r w:rsidRPr="004C6065">
              <w:rPr>
                <w:rFonts w:eastAsia="Times New Roman" w:cs="Times New Roman"/>
                <w:color w:val="000000"/>
              </w:rPr>
              <w:br/>
            </w:r>
            <w:r w:rsidRPr="004C6065">
              <w:rPr>
                <w:rFonts w:eastAsia="Times New Roman" w:cs="Times New Roman"/>
                <w:i/>
                <w:color w:val="000000"/>
                <w:sz w:val="20"/>
                <w:szCs w:val="20"/>
              </w:rPr>
              <w:lastRenderedPageBreak/>
              <w:t xml:space="preserve">   &lt; Srt &gt;</w:t>
            </w:r>
            <w:r w:rsidRPr="004C6065">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lastRenderedPageBreak/>
              <w:t>*</w:t>
            </w:r>
            <w:r w:rsidRPr="004C6065">
              <w:rPr>
                <w:rFonts w:eastAsia="Times New Roman" w:cs="Times New Roman"/>
                <w:b/>
                <w:color w:val="FF0000"/>
              </w:rPr>
              <w:t>ʃ</w:t>
            </w:r>
            <w:r w:rsidRPr="004C6065">
              <w:rPr>
                <w:rFonts w:eastAsia="Times New Roman" w:cs="Times New Roman"/>
                <w:b/>
              </w:rPr>
              <w:t>órıt</w:t>
            </w:r>
            <w:r w:rsidRPr="004C6065">
              <w:rPr>
                <w:rFonts w:eastAsia="Times New Roman" w:cs="Times New Roman"/>
                <w:color w:val="000000"/>
              </w:rPr>
              <w:br/>
            </w:r>
            <w:r w:rsidRPr="004C6065">
              <w:rPr>
                <w:rFonts w:eastAsia="Times New Roman" w:cs="Times New Roman"/>
                <w:i/>
                <w:color w:val="000000"/>
                <w:sz w:val="20"/>
                <w:szCs w:val="20"/>
              </w:rPr>
              <w:lastRenderedPageBreak/>
              <w:t>nose, face</w:t>
            </w:r>
          </w:p>
        </w:tc>
        <w:tc>
          <w:tcPr>
            <w:tcW w:w="639"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lastRenderedPageBreak/>
              <w:t>ʃa</w:t>
            </w:r>
            <w:r w:rsidRPr="004C6065">
              <w:rPr>
                <w:rFonts w:eastAsia="Times New Roman" w:cs="Times New Roman"/>
                <w:color w:val="000000"/>
              </w:rPr>
              <w:br/>
            </w:r>
            <w:r w:rsidRPr="004C6065">
              <w:rPr>
                <w:rFonts w:eastAsia="Times New Roman" w:cs="Times New Roman"/>
                <w:i/>
                <w:color w:val="000000"/>
                <w:sz w:val="20"/>
                <w:szCs w:val="20"/>
              </w:rPr>
              <w:lastRenderedPageBreak/>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lastRenderedPageBreak/>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lastRenderedPageBreak/>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lastRenderedPageBreak/>
              <w:t>tiɛŋic</w:t>
            </w:r>
            <w:r w:rsidRPr="004C6065">
              <w:rPr>
                <w:rFonts w:eastAsia="Times New Roman" w:cs="Times New Roman"/>
                <w:b/>
                <w:color w:val="000000"/>
              </w:rPr>
              <w:br/>
            </w:r>
            <w:r w:rsidRPr="004C6065">
              <w:rPr>
                <w:rFonts w:eastAsia="Times New Roman" w:cs="Times New Roman"/>
                <w:i/>
                <w:color w:val="000000"/>
                <w:sz w:val="20"/>
                <w:szCs w:val="20"/>
              </w:rPr>
              <w:lastRenderedPageBreak/>
              <w:t>front (of face)</w:t>
            </w:r>
          </w:p>
        </w:tc>
        <w:tc>
          <w:tcPr>
            <w:tcW w:w="882"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lastRenderedPageBreak/>
              <w:t>sɛ́rɛ́dɛ́ɛ́-ni</w:t>
            </w:r>
            <w:r w:rsidRPr="004C6065">
              <w:rPr>
                <w:rFonts w:eastAsia="Times New Roman" w:cs="Times New Roman"/>
                <w:color w:val="000000"/>
              </w:rPr>
              <w:br/>
            </w:r>
            <w:r w:rsidRPr="004C6065">
              <w:rPr>
                <w:rFonts w:eastAsia="Times New Roman" w:cs="Times New Roman"/>
                <w:i/>
                <w:color w:val="000000"/>
                <w:sz w:val="20"/>
                <w:szCs w:val="20"/>
              </w:rPr>
              <w:lastRenderedPageBreak/>
              <w:t>straight nose</w:t>
            </w:r>
          </w:p>
        </w:tc>
      </w:tr>
      <w:tr w:rsidR="004C6065" w:rsidRPr="004C6065" w14:paraId="79CB8BE3" w14:textId="77777777" w:rsidTr="004C6065">
        <w:trPr>
          <w:trHeight w:val="899"/>
        </w:trPr>
        <w:tc>
          <w:tcPr>
            <w:tcW w:w="1430" w:type="pct"/>
            <w:shd w:val="clear" w:color="auto" w:fill="auto"/>
            <w:tcMar>
              <w:top w:w="100" w:type="dxa"/>
              <w:left w:w="100" w:type="dxa"/>
              <w:bottom w:w="100" w:type="dxa"/>
              <w:right w:w="100" w:type="dxa"/>
            </w:tcMar>
          </w:tcPr>
          <w:p w14:paraId="60A94BA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lastRenderedPageBreak/>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w:t>
            </w:r>
            <w:r w:rsidRPr="004C6065">
              <w:rPr>
                <w:rFonts w:eastAsia="Times New Roman" w:cs="Times New Roman" w:hint="eastAsia"/>
                <w:noProof/>
                <w:color w:val="000000"/>
                <w:u w:val="single"/>
              </w:rPr>
              <w:t>ɑ</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hint="eastAsia"/>
                <w:b/>
              </w:rPr>
              <w:t>ɑ</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39"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2"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ɛ́sɛ́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4C6065">
        <w:trPr>
          <w:trHeight w:val="917"/>
        </w:trPr>
        <w:tc>
          <w:tcPr>
            <w:tcW w:w="1430" w:type="pct"/>
            <w:shd w:val="clear" w:color="auto" w:fill="auto"/>
            <w:tcMar>
              <w:top w:w="100" w:type="dxa"/>
              <w:left w:w="100" w:type="dxa"/>
              <w:bottom w:w="100" w:type="dxa"/>
              <w:right w:w="100" w:type="dxa"/>
            </w:tcMar>
          </w:tcPr>
          <w:p w14:paraId="10C2804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ʃoːuː</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áu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39"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2"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08D2765D" w:rsidR="004C6065" w:rsidRDefault="002C6A69" w:rsidP="00C87FBF">
      <w:pPr>
        <w:pStyle w:val="NoSpacing"/>
        <w:jc w:val="both"/>
        <w:rPr>
          <w:bCs/>
        </w:rPr>
      </w:pPr>
      <w:r>
        <w:br/>
      </w:r>
      <w:r w:rsidR="00C87FBF">
        <w:rPr>
          <w:bCs/>
        </w:rPr>
        <w:t xml:space="preserve">          </w:t>
      </w:r>
      <w:r w:rsidR="004C6065" w:rsidRPr="004C6065">
        <w:rPr>
          <w:bCs/>
        </w:rPr>
        <w:t xml:space="preserve">In </w:t>
      </w:r>
      <w:r w:rsidR="004C6065" w:rsidRPr="004C6065">
        <w:rPr>
          <w:b/>
          <w:bCs/>
          <w:i/>
        </w:rPr>
        <w:t xml:space="preserve">Lexical correspondences (12),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4C6065" w:rsidRPr="004C6065">
        <w:rPr>
          <w:bCs/>
        </w:rPr>
        <w:t>, becomes 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which is an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4C6065" w:rsidRPr="004C6065">
            <w:rPr>
              <w:bCs/>
            </w:rPr>
            <w:t xml:space="preserve"> </w:t>
          </w:r>
          <w:r w:rsidR="004C6065" w:rsidRPr="004C6065">
            <w:t>(Bennett, 1998)</w:t>
          </w:r>
          <w:r w:rsidR="004C6065" w:rsidRPr="004C6065">
            <w:fldChar w:fldCharType="end"/>
          </w:r>
        </w:sdtContent>
      </w:sdt>
      <w:r w:rsidR="004C6065" w:rsidRPr="004C6065">
        <w:rPr>
          <w:bCs/>
        </w:rPr>
        <w:t xml:space="preserve">. This historical affinity would also extend to the other Black African languages. We can examine, the Medew Neter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 xml:space="preserve">sɛ̄t </w:t>
      </w:r>
      <w:r w:rsidR="004C6065" w:rsidRPr="004C6065">
        <w:rPr>
          <w:bCs/>
        </w:rPr>
        <w:t xml:space="preserve">- bow;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xml:space="preserve"> </w:t>
      </w:r>
      <w:r w:rsidR="004C6065" w:rsidRPr="004C6065">
        <w:rPr>
          <w:b/>
          <w:bCs/>
        </w:rPr>
        <w:t xml:space="preserve">sɔ́rɔ̀j-ni-gòo </w:t>
      </w:r>
      <w:r w:rsidR="004C6065" w:rsidRPr="004C6065">
        <w:rPr>
          <w:bCs/>
        </w:rPr>
        <w:t xml:space="preserve">- shoot out. Dogon Tommo So </w:t>
      </w:r>
      <w:r w:rsidR="004C6065" w:rsidRPr="004C6065">
        <w:rPr>
          <w:b/>
          <w:bCs/>
        </w:rPr>
        <w:t>sɔ́rɔ̀j-ni-gòo</w:t>
      </w:r>
      <w:r w:rsidR="00D90BA6">
        <w:rPr>
          <w:b/>
          <w:bCs/>
        </w:rPr>
        <w:t xml:space="preserve"> </w:t>
      </w:r>
      <w:r w:rsidR="004C6065" w:rsidRPr="004C6065">
        <w:rPr>
          <w:bCs/>
        </w:rPr>
        <w:t>- shoot out, would have complex cases of added attachments through time or either space that would be possibly explained as epenthesis</w:t>
      </w:r>
      <w:r w:rsidR="004C6065" w:rsidRPr="004C6065">
        <w:rPr>
          <w:bCs/>
        </w:rPr>
        <w:fldChar w:fldCharType="begin"/>
      </w:r>
      <w:r w:rsidR="004C6065" w:rsidRPr="004C6065">
        <w:instrText xml:space="preserve"> XE "epenthesis"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16F205D6" w:rsidR="00FB4873" w:rsidRPr="00FB4873" w:rsidRDefault="007F61EE" w:rsidP="00FB4873">
      <w:pPr>
        <w:rPr>
          <w:rFonts w:eastAsia="SimSun" w:cs="Times New Roman"/>
          <w:bCs/>
          <w:color w:val="000000"/>
          <w:lang w:eastAsia="ja-JP"/>
        </w:rPr>
      </w:pPr>
      <w:r>
        <w:br/>
      </w:r>
      <w:r w:rsidR="00FB4873" w:rsidRPr="00FB4873">
        <w:rPr>
          <w:rFonts w:eastAsia="SimSun" w:cs="Times New Roman"/>
          <w:b/>
          <w:bCs/>
          <w:i/>
          <w:color w:val="000000"/>
          <w:lang w:eastAsia="ja-JP"/>
        </w:rPr>
        <w:t>Lexical correspondences (12)</w:t>
      </w:r>
      <w:r w:rsidR="00FB4873" w:rsidRPr="00FB4873">
        <w:rPr>
          <w:rFonts w:eastAsia="SimSun" w:cs="Times New Roman"/>
          <w:bCs/>
          <w:color w:val="000000"/>
          <w:lang w:eastAsia="ja-JP"/>
        </w:rPr>
        <w:t xml:space="preserve"> – C1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 &gt; becomes Nubian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221"/>
        <w:gridCol w:w="1442"/>
      </w:tblGrid>
      <w:tr w:rsidR="00B55B95" w:rsidRPr="00FB4873" w14:paraId="4D2341D4" w14:textId="77777777" w:rsidTr="001E7610">
        <w:trPr>
          <w:trHeight w:val="152"/>
        </w:trPr>
        <w:tc>
          <w:tcPr>
            <w:tcW w:w="2354" w:type="dxa"/>
            <w:shd w:val="clear" w:color="auto" w:fill="auto"/>
            <w:tcMar>
              <w:top w:w="100" w:type="dxa"/>
              <w:left w:w="100" w:type="dxa"/>
              <w:bottom w:w="100" w:type="dxa"/>
              <w:right w:w="100" w:type="dxa"/>
            </w:tcMar>
          </w:tcPr>
          <w:p w14:paraId="30465D3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Pr="0062407A">
              <w:rPr>
                <w:rFonts w:eastAsia="Times New Roman" w:cs="Times New Roman"/>
                <w:color w:val="000000"/>
                <w:sz w:val="20"/>
                <w:szCs w:val="20"/>
              </w:rPr>
              <w:t>PNS</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221"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442"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D9733B">
        <w:trPr>
          <w:trHeight w:val="110"/>
        </w:trPr>
        <w:tc>
          <w:tcPr>
            <w:tcW w:w="2354" w:type="dxa"/>
            <w:shd w:val="clear" w:color="auto" w:fill="auto"/>
            <w:tcMar>
              <w:top w:w="100" w:type="dxa"/>
              <w:left w:w="100" w:type="dxa"/>
              <w:bottom w:w="100" w:type="dxa"/>
              <w:right w:w="100" w:type="dxa"/>
            </w:tcMar>
          </w:tcPr>
          <w:p w14:paraId="5CA13B8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sune</w:t>
            </w:r>
            <w:r w:rsidRPr="00FB4873">
              <w:rPr>
                <w:rFonts w:eastAsia="Times New Roman" w:cs="Times New Roman"/>
                <w:i/>
                <w:noProof/>
                <w:color w:val="000000"/>
                <w:u w:val="single"/>
              </w:rPr>
              <w:t>ː</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ʃoːlm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221"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442" w:type="dxa"/>
          </w:tcPr>
          <w:p w14:paraId="2ED6272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D9733B">
        <w:trPr>
          <w:trHeight w:val="99"/>
        </w:trPr>
        <w:tc>
          <w:tcPr>
            <w:tcW w:w="2354" w:type="dxa"/>
            <w:shd w:val="clear" w:color="auto" w:fill="auto"/>
            <w:tcMar>
              <w:top w:w="100" w:type="dxa"/>
              <w:left w:w="100" w:type="dxa"/>
              <w:bottom w:w="100" w:type="dxa"/>
              <w:right w:w="100" w:type="dxa"/>
            </w:tcMar>
          </w:tcPr>
          <w:p w14:paraId="08E9B76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se</w:t>
            </w:r>
            <w:r w:rsidRPr="00FB4873">
              <w:rPr>
                <w:rFonts w:eastAsia="Times New Roman" w:cs="Times New Roman"/>
                <w:i/>
                <w:noProof/>
                <w:color w:val="000000"/>
                <w:u w:val="single"/>
              </w:rPr>
              <w:t>ː</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FB4873">
              <w:rPr>
                <w:rFonts w:eastAsia="Times New Roman" w:cs="Times New Roman"/>
                <w:b/>
              </w:rPr>
              <w:t>seː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221"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rPr>
              <w:t>cier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442"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ísé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336561">
        <w:trPr>
          <w:trHeight w:val="530"/>
        </w:trPr>
        <w:tc>
          <w:tcPr>
            <w:tcW w:w="2354" w:type="dxa"/>
            <w:shd w:val="clear" w:color="auto" w:fill="auto"/>
            <w:tcMar>
              <w:top w:w="100" w:type="dxa"/>
              <w:left w:w="100" w:type="dxa"/>
              <w:bottom w:w="100" w:type="dxa"/>
              <w:right w:w="100" w:type="dxa"/>
            </w:tcMar>
          </w:tcPr>
          <w:p w14:paraId="34F1840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sád</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á</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221"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acɔ̈r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442"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336561">
        <w:trPr>
          <w:trHeight w:val="17"/>
        </w:trPr>
        <w:tc>
          <w:tcPr>
            <w:tcW w:w="2354" w:type="dxa"/>
            <w:shd w:val="clear" w:color="auto" w:fill="auto"/>
            <w:tcMar>
              <w:top w:w="100" w:type="dxa"/>
              <w:left w:w="100" w:type="dxa"/>
              <w:bottom w:w="100" w:type="dxa"/>
              <w:right w:w="100" w:type="dxa"/>
            </w:tcMar>
          </w:tcPr>
          <w:p w14:paraId="14B66307" w14:textId="77391B1A"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sɛ̄t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ɛ̄t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221"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cuat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442" w:type="dxa"/>
          </w:tcPr>
          <w:p w14:paraId="252CF9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sɔ́rɔ̀j</w:t>
            </w:r>
            <w:r w:rsidRPr="00FB4873">
              <w:rPr>
                <w:rFonts w:eastAsia="SimSun" w:cs="Times New Roman"/>
                <w:color w:val="000000"/>
                <w:lang w:eastAsia="ja-JP"/>
              </w:rPr>
              <w:t xml:space="preserve"> </w:t>
            </w:r>
            <w:r w:rsidRPr="00FB4873">
              <w:rPr>
                <w:rFonts w:eastAsia="Times New Roman" w:cs="Times New Roman"/>
                <w:b/>
              </w:rPr>
              <w:t>ni gòo</w:t>
            </w:r>
            <w:r w:rsidRPr="00FB4873">
              <w:rPr>
                <w:rFonts w:eastAsia="Times New Roman" w:cs="Times New Roman"/>
                <w:b/>
                <w:color w:val="000000"/>
              </w:rPr>
              <w:br/>
            </w:r>
            <w:r w:rsidRPr="00FB4873">
              <w:rPr>
                <w:rFonts w:eastAsia="Times New Roman" w:cs="Times New Roman"/>
                <w:i/>
                <w:color w:val="000000"/>
                <w:sz w:val="20"/>
                <w:szCs w:val="20"/>
              </w:rPr>
              <w:t>shoot out</w:t>
            </w:r>
            <w:r w:rsidRPr="00FB4873">
              <w:rPr>
                <w:rFonts w:eastAsia="Times New Roman" w:cs="Times New Roman"/>
                <w:b/>
                <w:color w:val="000000"/>
              </w:rPr>
              <w:br/>
            </w:r>
          </w:p>
        </w:tc>
      </w:tr>
      <w:tr w:rsidR="00B55B95" w:rsidRPr="00FB4873" w14:paraId="2056925B" w14:textId="77777777" w:rsidTr="00D9733B">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 xml:space="preserve">siː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sisters son</w:t>
            </w:r>
          </w:p>
        </w:tc>
        <w:tc>
          <w:tcPr>
            <w:tcW w:w="1221"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442"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D9733B">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rPr>
              <w:t>ʃeːri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221"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442"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650DDA6" w:rsidR="00CA7B68" w:rsidRPr="00CA7B68"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The Medew Neter C1 voiceless labiodental fricative *</w:t>
      </w:r>
      <w:r w:rsidR="00B60314" w:rsidRPr="00B60314">
        <w:rPr>
          <w:rFonts w:eastAsia="Times New Roman"/>
          <w:b/>
          <w:bCs/>
        </w:rPr>
        <w:t>f</w:t>
      </w:r>
      <w:r w:rsidR="00B60314" w:rsidRPr="00B60314">
        <w:rPr>
          <w:rFonts w:eastAsia="Times New Roman"/>
          <w:bCs/>
        </w:rPr>
        <w:t>, becomes identical in 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as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B60314" w:rsidRPr="00336561">
        <w:rPr>
          <w:rFonts w:eastAsia="Times New Roman"/>
          <w:b/>
          <w:bCs/>
          <w:i/>
        </w:rPr>
        <w:t>Lexical correspondences (13).</w:t>
      </w:r>
      <w:r w:rsidR="00B60314" w:rsidRPr="00B60314">
        <w:rPr>
          <w:rFonts w:eastAsia="Times New Roman"/>
          <w:bCs/>
        </w:rPr>
        <w:t xml:space="preserve"> The Medew Neter and Nubian Dongolawi C1 voiceless labiodental fricative [</w:t>
      </w:r>
      <w:r w:rsidR="00B60314" w:rsidRPr="00B60314">
        <w:rPr>
          <w:rFonts w:eastAsia="Times New Roman"/>
          <w:b/>
          <w:bCs/>
        </w:rPr>
        <w:t>f</w:t>
      </w:r>
      <w:r w:rsidR="00B60314" w:rsidRPr="00B60314">
        <w:rPr>
          <w:rFonts w:eastAsia="Times New Roman"/>
          <w:bCs/>
        </w:rPr>
        <w:t>], becomes in high correspondent frequency, a voiceless bilabial stop, C1 [</w:t>
      </w:r>
      <w:r w:rsidR="00B60314" w:rsidRPr="00B60314">
        <w:rPr>
          <w:rFonts w:eastAsia="Times New Roman"/>
          <w:b/>
          <w:bCs/>
        </w:rPr>
        <w:t>p</w:t>
      </w:r>
      <w:r w:rsidR="00B60314" w:rsidRPr="00B60314">
        <w:rPr>
          <w:rFonts w:eastAsia="Times New Roman"/>
          <w:bCs/>
        </w:rPr>
        <w:t>], in Coptic, SW Dinka and Dogon Tommo So</w:t>
      </w:r>
      <w:r w:rsidR="00B60314" w:rsidRPr="00B60314">
        <w:rPr>
          <w:rFonts w:eastAsia="Times New Roman"/>
          <w:bCs/>
        </w:rPr>
        <w:fldChar w:fldCharType="begin"/>
      </w:r>
      <w:r w:rsidR="00B60314" w:rsidRPr="00B60314">
        <w:rPr>
          <w:rFonts w:eastAsia="Times New Roman"/>
        </w:rPr>
        <w:instrText xml:space="preserve"> XE "Dogon Tommo So" </w:instrText>
      </w:r>
      <w:r w:rsidR="00B60314" w:rsidRPr="00B60314">
        <w:rPr>
          <w:rFonts w:eastAsia="Times New Roman"/>
          <w:bCs/>
        </w:rPr>
        <w:fldChar w:fldCharType="end"/>
      </w:r>
      <w:r w:rsidR="00B60314" w:rsidRPr="00B60314">
        <w:rPr>
          <w:rFonts w:eastAsia="Times New Roman"/>
          <w:bCs/>
        </w:rPr>
        <w:t>.</w:t>
      </w:r>
    </w:p>
    <w:p w14:paraId="215DEAAA" w14:textId="1650DDA6" w:rsidR="00CA7B68" w:rsidRPr="00CA7B68" w:rsidRDefault="00CA7B68" w:rsidP="00CA7B68">
      <w:pPr>
        <w:pStyle w:val="NoSpacing"/>
        <w:jc w:val="both"/>
        <w:rPr>
          <w:rFonts w:eastAsia="Times New Roman"/>
          <w:bCs/>
        </w:rPr>
      </w:pPr>
    </w:p>
    <w:p w14:paraId="721B2462" w14:textId="560C1434" w:rsidR="00CA7B68" w:rsidRPr="00CA7B68" w:rsidRDefault="00CA7B68" w:rsidP="00CA7B68">
      <w:pPr>
        <w:pStyle w:val="NoSpacing"/>
        <w:rPr>
          <w:rFonts w:eastAsia="SimSun"/>
          <w:lang w:eastAsia="ja-JP"/>
        </w:rPr>
      </w:pPr>
      <w:r w:rsidRPr="00CA7B68">
        <w:rPr>
          <w:rFonts w:eastAsia="SimSun"/>
          <w:b/>
          <w:i/>
          <w:lang w:eastAsia="ja-JP"/>
        </w:rPr>
        <w:t>Lexical correspondences (13)</w:t>
      </w:r>
      <w:r w:rsidRPr="00CA7B68">
        <w:rPr>
          <w:rFonts w:eastAsia="SimSun"/>
          <w:lang w:eastAsia="ja-JP"/>
        </w:rPr>
        <w:t xml:space="preserve"> – C1 *</w:t>
      </w:r>
      <w:r w:rsidRPr="00CA7B68">
        <w:rPr>
          <w:rFonts w:eastAsia="SimSun"/>
          <w:b/>
          <w:lang w:eastAsia="ja-JP"/>
        </w:rPr>
        <w:t xml:space="preserve">f </w:t>
      </w:r>
      <w:r w:rsidRPr="00CA7B68">
        <w:rPr>
          <w:rFonts w:eastAsia="SimSun"/>
          <w:lang w:eastAsia="ja-JP"/>
        </w:rPr>
        <w:t xml:space="preserve">&gt; </w:t>
      </w:r>
      <w:r w:rsidRPr="00CA7B68">
        <w:rPr>
          <w:rFonts w:eastAsia="SimSun"/>
          <w:b/>
          <w:lang w:eastAsia="ja-JP"/>
        </w:rPr>
        <w:t>f</w:t>
      </w:r>
      <w:r w:rsidRPr="00CA7B68">
        <w:rPr>
          <w:rFonts w:eastAsia="SimSun"/>
          <w:lang w:eastAsia="ja-JP"/>
        </w:rPr>
        <w:br/>
        <w:t>The Medew Neter C1 voiceless labiodental fricative *</w:t>
      </w:r>
      <w:r w:rsidRPr="00CA7B68">
        <w:rPr>
          <w:rFonts w:eastAsia="SimSun"/>
          <w:b/>
          <w:lang w:eastAsia="ja-JP"/>
        </w:rPr>
        <w:t>f</w:t>
      </w:r>
      <w:r w:rsidRPr="00CA7B68">
        <w:rPr>
          <w:rFonts w:eastAsia="SimSun"/>
          <w:lang w:eastAsia="ja-JP"/>
        </w:rPr>
        <w:t>- --</w:t>
      </w:r>
      <w:r w:rsidRPr="00CA7B68">
        <w:rPr>
          <w:rFonts w:eastAsia="SimSun"/>
          <w:lang w:eastAsia="ja-JP"/>
        </w:rPr>
        <w:sym w:font="Wingdings" w:char="F0E0"/>
      </w:r>
      <w:r>
        <w:rPr>
          <w:rFonts w:eastAsia="SimSun"/>
          <w:lang w:eastAsia="ja-JP"/>
        </w:rPr>
        <w:t xml:space="preserve"> becomes Nubian </w:t>
      </w:r>
      <w:r w:rsidRPr="00CA7B68">
        <w:rPr>
          <w:rFonts w:eastAsia="SimSun" w:cs="Times New Roman"/>
          <w:bCs/>
          <w:color w:val="000000"/>
          <w:lang w:eastAsia="ja-JP"/>
        </w:rPr>
        <w:t>Dongolawi</w:t>
      </w:r>
      <w:r w:rsidRPr="00CA7B68">
        <w:rPr>
          <w:rFonts w:eastAsia="SimSun" w:cs="Times New Roman"/>
          <w:bCs/>
          <w:color w:val="000000"/>
          <w:lang w:eastAsia="ja-JP"/>
        </w:rPr>
        <w:fldChar w:fldCharType="begin"/>
      </w:r>
      <w:r w:rsidRPr="00CA7B68">
        <w:rPr>
          <w:rFonts w:eastAsia="SimSun" w:cs="Times New Roman"/>
          <w:color w:val="000000"/>
          <w:lang w:eastAsia="ja-JP"/>
        </w:rPr>
        <w:instrText xml:space="preserve"> XE "Nubian Dongolawi" </w:instrText>
      </w:r>
      <w:r w:rsidRPr="00CA7B68">
        <w:rPr>
          <w:rFonts w:eastAsia="SimSun" w:cs="Times New Roman"/>
          <w:bCs/>
          <w:color w:val="000000"/>
          <w:lang w:eastAsia="ja-JP"/>
        </w:rPr>
        <w:fldChar w:fldCharType="end"/>
      </w:r>
      <w:r w:rsidRPr="00CA7B68">
        <w:rPr>
          <w:rFonts w:eastAsia="SimSun" w:cs="Times New Roman"/>
          <w:bCs/>
          <w:color w:val="000000"/>
          <w:lang w:eastAsia="ja-JP"/>
        </w:rPr>
        <w:t xml:space="preserve"> C1 </w:t>
      </w:r>
      <w:r w:rsidRPr="00CA7B68">
        <w:rPr>
          <w:rFonts w:eastAsia="SimSun" w:cs="Times New Roman"/>
          <w:b/>
          <w:bCs/>
          <w:color w:val="000000"/>
          <w:lang w:eastAsia="ja-JP"/>
        </w:rPr>
        <w:t>f</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1C7E07FD"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Pr="00935D3C">
              <w:rPr>
                <w:rFonts w:eastAsia="Times New Roman" w:cs="Times New Roman"/>
                <w:color w:val="000000"/>
                <w:u w:val="single"/>
              </w:rPr>
              <w:t xml:space="preserve">PNS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sz w:val="24"/>
                <w:szCs w:val="24"/>
                <w:u w:val="single"/>
              </w:rPr>
              <w:t>fátàf</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átàf</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CA7B68">
              <w:rPr>
                <w:rFonts w:eastAsia="Times New Roman" w:cs="Times New Roman"/>
                <w:b/>
                <w:sz w:val="24"/>
                <w:szCs w:val="24"/>
              </w:rPr>
              <w:t>piltʃ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fɛníd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ɛníd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kʲbʃa</w:t>
            </w:r>
            <w:r w:rsidRPr="00CA7B68">
              <w:rPr>
                <w:rFonts w:eastAsia="Times New Roman" w:cs="Times New Roman"/>
                <w:color w:val="000000"/>
                <w:sz w:val="32"/>
                <w:szCs w:val="32"/>
              </w:rPr>
              <w:br/>
            </w:r>
            <w:r w:rsidRPr="00CA7B68">
              <w:rPr>
                <w:rFonts w:eastAsia="Times New Roman" w:cs="Times New Roman"/>
                <w:i/>
                <w:color w:val="000000"/>
              </w:rPr>
              <w:t>beat of nose</w:t>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b/>
                <w:sz w:val="24"/>
                <w:szCs w:val="24"/>
              </w:rPr>
              <w:t>θɛp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fɛx</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sz w:val="24"/>
                <w:szCs w:val="24"/>
              </w:rPr>
              <w:t>ɛ</w:t>
            </w:r>
            <w:r w:rsidRPr="00CA7B68">
              <w:rPr>
                <w:rFonts w:eastAsia="Times New Roman" w:cs="Times New Roman"/>
                <w:b/>
                <w:color w:val="000000"/>
                <w:sz w:val="24"/>
                <w:szCs w:val="24"/>
              </w:rPr>
              <w:t>xɛ</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koːoːb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w:t>
            </w:r>
            <w:r w:rsidRPr="00CA7B68">
              <w:rPr>
                <w:rFonts w:eastAsia="Times New Roman" w:cs="Times New Roman" w:hint="eastAsia"/>
                <w:noProof/>
                <w:color w:val="000000"/>
                <w:u w:val="single"/>
              </w:rPr>
              <w:t>ɑ</w:t>
            </w:r>
            <w:r w:rsidRPr="00CA7B68">
              <w:rPr>
                <w:rFonts w:eastAsia="Times New Roman" w:cs="Times New Roman"/>
                <w:noProof/>
                <w:color w:val="000000"/>
                <w:u w:val="single"/>
              </w:rPr>
              <w:t>ːd</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ɑːd</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pot~pit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77777777"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CA7B68" w:rsidRPr="00CA7B68">
        <w:rPr>
          <w:rFonts w:eastAsia="Times New Roman"/>
          <w:b/>
          <w:bCs/>
          <w:i/>
        </w:rPr>
        <w:t>Lexical correspondences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(Ancient Egyptian)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(Ancient Egyptian)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
          <w:bCs/>
        </w:rPr>
        <w:t>w</w:t>
      </w:r>
      <w:r w:rsidR="00CA7B68" w:rsidRPr="00CA7B68">
        <w:rPr>
          <w:rFonts w:eastAsia="Times New Roman"/>
          <w:bCs/>
        </w:rPr>
        <w:t xml:space="preserve"> becomes identical phonetically with Nubian Dongolawi voiced labio-velar approximant [</w:t>
      </w:r>
      <w:r w:rsidR="00CA7B68" w:rsidRPr="00CA7B68">
        <w:rPr>
          <w:rFonts w:eastAsia="Times New Roman"/>
          <w:b/>
          <w:bCs/>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xml:space="preserve">– chief, possibly a form of elision in Nubian Dongolawi as the voiced labio - 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(Ancient Egyptian)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1CAF13A0"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(Ancient Egyptian)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 xml:space="preserve">one. The indication of the dual marking to indicate two in number, in Medew Neter (Ancient Egyptian)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 xml:space="preserve">two, or with the basic body part term in Medew Neter (Ancient Egyptian)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cerebrum, brain, C2 *d lenition</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lenition</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into Nubian Dongolawi </w:t>
      </w:r>
      <w:r w:rsidR="00CA7B68" w:rsidRPr="00CA7B68">
        <w:rPr>
          <w:rFonts w:eastAsia="Times New Roman"/>
          <w:b/>
          <w:bCs/>
        </w:rPr>
        <w:t xml:space="preserve">ˈur - </w:t>
      </w:r>
      <w:r w:rsidR="00CA7B68" w:rsidRPr="00CA7B68">
        <w:rPr>
          <w:rFonts w:eastAsia="Times New Roman"/>
          <w:bCs/>
        </w:rPr>
        <w:t xml:space="preserve">head, C2 [r]. The celestial body of a star in Medew Neter (Ancient Egyptian)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 xml:space="preserve">ss. Also, Medew Neter (Ancient Egyptian)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60D3F95B" w14:textId="585A54DC" w:rsidR="00935D3C" w:rsidRPr="00935D3C" w:rsidRDefault="000D577A" w:rsidP="00935D3C">
      <w:pPr>
        <w:rPr>
          <w:rFonts w:eastAsia="SimSun" w:cs="Times New Roman"/>
          <w:b/>
          <w:bCs/>
          <w:i/>
          <w:color w:val="000000"/>
          <w:lang w:eastAsia="ja-JP"/>
        </w:rPr>
      </w:pPr>
      <w:r>
        <w:rPr>
          <w:rFonts w:eastAsia="Times New Roman"/>
        </w:rPr>
        <w:br/>
      </w:r>
      <w:r w:rsidR="00935D3C" w:rsidRPr="00935D3C">
        <w:rPr>
          <w:rFonts w:eastAsia="SimSun" w:cs="Times New Roman"/>
          <w:b/>
          <w:bCs/>
          <w:i/>
          <w:color w:val="000000"/>
          <w:lang w:eastAsia="ja-JP"/>
        </w:rPr>
        <w:t xml:space="preserve">Lexical correspondences (14) </w:t>
      </w:r>
    </w:p>
    <w:p w14:paraId="1F22B989" w14:textId="2BF70542"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becomes 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p>
    <w:p w14:paraId="5E5FDB27" w14:textId="77777777" w:rsidR="00935D3C" w:rsidRPr="00935D3C" w:rsidRDefault="00935D3C" w:rsidP="00935D3C">
      <w:pPr>
        <w:pStyle w:val="NoSpacing"/>
        <w:rPr>
          <w:lang w:eastAsia="ja-JP"/>
        </w:rPr>
      </w:pP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935D3C">
        <w:trPr>
          <w:trHeight w:val="500"/>
        </w:trPr>
        <w:tc>
          <w:tcPr>
            <w:tcW w:w="1227" w:type="pct"/>
          </w:tcPr>
          <w:p w14:paraId="317C3392" w14:textId="25CDEE6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Pr="00275203">
              <w:rPr>
                <w:rFonts w:eastAsia="Times New Roman" w:cs="Times New Roman"/>
                <w:color w:val="000000"/>
                <w:sz w:val="20"/>
                <w:szCs w:val="20"/>
                <w:u w:val="single"/>
              </w:rPr>
              <w:t>PNS</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935D3C">
        <w:trPr>
          <w:trHeight w:val="701"/>
        </w:trPr>
        <w:tc>
          <w:tcPr>
            <w:tcW w:w="1227" w:type="pct"/>
          </w:tcPr>
          <w:p w14:paraId="30A487E4" w14:textId="7566FF7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dog</w:t>
            </w:r>
          </w:p>
        </w:tc>
        <w:tc>
          <w:tcPr>
            <w:tcW w:w="909" w:type="pct"/>
            <w:shd w:val="clear" w:color="auto" w:fill="auto"/>
            <w:tcMar>
              <w:top w:w="100" w:type="dxa"/>
              <w:left w:w="100" w:type="dxa"/>
              <w:bottom w:w="100" w:type="dxa"/>
              <w:right w:w="100" w:type="dxa"/>
            </w:tcMar>
          </w:tcPr>
          <w:p w14:paraId="32FE1177" w14:textId="286320C4"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935D3C">
        <w:tc>
          <w:tcPr>
            <w:tcW w:w="1227" w:type="pct"/>
          </w:tcPr>
          <w:p w14:paraId="052683CE" w14:textId="6D09E1A4"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lastRenderedPageBreak/>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5B66C1">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935D3C">
              <w:rPr>
                <w:rFonts w:eastAsia="Times New Roman" w:cs="Times New Roman"/>
                <w:i/>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5B66C1">
        <w:trPr>
          <w:trHeight w:val="27"/>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935D3C">
              <w:rPr>
                <w:rFonts w:eastAsia="Times New Roman" w:cs="Times New Roman"/>
                <w:b/>
              </w:rPr>
              <w:t>pàⁿdé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5B66C1">
        <w:trPr>
          <w:trHeight w:val="548"/>
        </w:trPr>
        <w:tc>
          <w:tcPr>
            <w:tcW w:w="1227" w:type="pct"/>
          </w:tcPr>
          <w:p w14:paraId="2F71E37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wájt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árjt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935D3C">
        <w:tc>
          <w:tcPr>
            <w:tcW w:w="1227" w:type="pct"/>
          </w:tcPr>
          <w:p w14:paraId="401EDD71" w14:textId="4966A28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Pr="00935D3C">
              <w:rPr>
                <w:rFonts w:eastAsia="Times New Roman" w:cs="Times New Roman"/>
                <w:noProof/>
                <w:u w:val="single"/>
              </w:rPr>
              <w:t>wudàt</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Pr="005B66C1">
              <w:rPr>
                <w:rFonts w:eastAsia="Times New Roman" w:cs="Times New Roman"/>
                <w:i/>
                <w:sz w:val="20"/>
                <w:szCs w:val="20"/>
              </w:rPr>
              <w:t>the moon</w:t>
            </w:r>
          </w:p>
        </w:tc>
        <w:tc>
          <w:tcPr>
            <w:tcW w:w="909" w:type="pct"/>
            <w:shd w:val="clear" w:color="auto" w:fill="auto"/>
            <w:tcMar>
              <w:top w:w="100" w:type="dxa"/>
              <w:left w:w="100" w:type="dxa"/>
              <w:bottom w:w="100" w:type="dxa"/>
              <w:right w:w="100" w:type="dxa"/>
            </w:tcMar>
          </w:tcPr>
          <w:p w14:paraId="7B22199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Pr="00935D3C">
              <w:rPr>
                <w:rFonts w:eastAsia="Times New Roman" w:cs="Times New Roman"/>
                <w:b/>
              </w:rPr>
              <w:t>uràt</w:t>
            </w:r>
            <w:r w:rsidRPr="00935D3C">
              <w:rPr>
                <w:rFonts w:eastAsia="Times New Roman" w:cs="Times New Roman"/>
                <w:b/>
              </w:rPr>
              <w:br/>
            </w:r>
            <w:r w:rsidRPr="00935D3C">
              <w:rPr>
                <w:rFonts w:eastAsia="Times New Roman" w:cs="Times New Roman"/>
                <w:i/>
                <w:sz w:val="20"/>
                <w:szCs w:val="20"/>
              </w:rPr>
              <w:t>the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uːh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36B53C69" w:rsidR="005B66C1" w:rsidRPr="004C570A" w:rsidRDefault="000D577A" w:rsidP="005B66C1">
      <w:pPr>
        <w:pStyle w:val="NoSpacing"/>
        <w:jc w:val="both"/>
        <w:rPr>
          <w:rFonts w:eastAsia="Times New Roman"/>
          <w:b/>
          <w:iCs/>
        </w:rPr>
      </w:pPr>
      <w:r>
        <w:rPr>
          <w:rFonts w:eastAsia="Times New Roman"/>
        </w:rPr>
        <w:br/>
      </w:r>
      <w:r w:rsidR="005B66C1" w:rsidRPr="004C570A">
        <w:rPr>
          <w:rFonts w:eastAsia="Times New Roman"/>
          <w:b/>
          <w:iCs/>
        </w:rPr>
        <w:t>3.1 Medew Neter (Ancient Egyptian) and Nubian Dongolawi</w:t>
      </w:r>
      <w:r w:rsidR="005B66C1" w:rsidRPr="004C570A">
        <w:rPr>
          <w:rFonts w:eastAsia="Times New Roman"/>
          <w:b/>
          <w:iCs/>
        </w:rPr>
        <w:fldChar w:fldCharType="begin"/>
      </w:r>
      <w:r w:rsidR="005B66C1" w:rsidRPr="004C570A">
        <w:rPr>
          <w:rFonts w:eastAsia="Times New Roman"/>
          <w:i/>
          <w:iCs/>
        </w:rPr>
        <w:instrText xml:space="preserve"> XE "Nubian Dongolawi" </w:instrText>
      </w:r>
      <w:r w:rsidR="005B66C1" w:rsidRPr="004C570A">
        <w:rPr>
          <w:rFonts w:eastAsia="Times New Roman"/>
          <w:b/>
          <w:iCs/>
        </w:rPr>
        <w:fldChar w:fldCharType="end"/>
      </w:r>
      <w:r w:rsidR="005B66C1" w:rsidRPr="004C570A">
        <w:rPr>
          <w:rFonts w:eastAsia="Times New Roman"/>
          <w:b/>
          <w:iCs/>
        </w:rPr>
        <w:t xml:space="preserve"> Corresponding Pronouns</w:t>
      </w:r>
    </w:p>
    <w:p w14:paraId="2EE40906" w14:textId="77777777" w:rsidR="00845FBD" w:rsidRPr="00845FBD" w:rsidRDefault="00845FBD" w:rsidP="005B66C1">
      <w:pPr>
        <w:pStyle w:val="NoSpacing"/>
        <w:jc w:val="both"/>
        <w:rPr>
          <w:rFonts w:eastAsia="Times New Roman"/>
          <w:b/>
          <w:iCs/>
          <w:sz w:val="32"/>
          <w:szCs w:val="32"/>
        </w:rPr>
      </w:pPr>
    </w:p>
    <w:p w14:paraId="5DA87743" w14:textId="05F632B9"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85- 93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(Review: Section 4). </w:t>
      </w:r>
      <w:r w:rsidR="00845FBD">
        <w:rPr>
          <w:rFonts w:eastAsia="Times New Roman"/>
        </w:rPr>
        <w:t xml:space="preserve"> </w:t>
      </w:r>
      <w:r w:rsidRPr="005B66C1">
        <w:rPr>
          <w:rFonts w:eastAsia="Times New Roman"/>
        </w:rPr>
        <w:t>The central focus in this section is 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in the realm of sound regularity. For example, lexical item (</w:t>
      </w:r>
      <w:r w:rsidRPr="005B66C1">
        <w:rPr>
          <w:rFonts w:eastAsia="Times New Roman"/>
          <w:b/>
        </w:rPr>
        <w:t>85</w:t>
      </w:r>
      <w:r w:rsidRPr="005B66C1">
        <w:rPr>
          <w:rFonts w:eastAsia="Times New Roman"/>
        </w:rPr>
        <w:t xml:space="preserve">) the Medew Neter pronoun </w:t>
      </w:r>
      <w:r w:rsidRPr="005B66C1">
        <w:rPr>
          <w:rFonts w:eastAsia="Times New Roman"/>
          <w:noProof/>
        </w:rPr>
        <w:drawing>
          <wp:inline distT="0" distB="0" distL="0" distR="0" wp14:anchorId="6AAE7E64" wp14:editId="69723438">
            <wp:extent cx="176733" cy="1767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2573" cy="182573"/>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Pr="005B66C1">
        <w:rPr>
          <w:rFonts w:eastAsia="Times New Roman"/>
          <w:b/>
        </w:rPr>
        <w:t>k</w:t>
      </w:r>
      <w:r w:rsidRPr="005B66C1">
        <w:rPr>
          <w:rFonts w:eastAsia="Times New Roman"/>
        </w:rPr>
        <w:t xml:space="preserve"> becomes 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you, review (Lexical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7777777" w:rsidR="005B66C1" w:rsidRPr="005B66C1" w:rsidRDefault="005B66C1" w:rsidP="003D3F33">
      <w:pPr>
        <w:pStyle w:val="NoSpacing"/>
        <w:ind w:firstLine="720"/>
        <w:jc w:val="both"/>
        <w:rPr>
          <w:rFonts w:eastAsia="Times New Roman"/>
          <w:i/>
        </w:rPr>
      </w:pPr>
      <w:r w:rsidRPr="005B66C1">
        <w:rPr>
          <w:rFonts w:eastAsia="Times New Roman"/>
        </w:rPr>
        <w:t>The Medew Neter (Ancient Egyptian)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 xml:space="preserve">r, </w:t>
      </w:r>
      <w:r w:rsidRPr="005B66C1">
        <w:rPr>
          <w:rFonts w:eastAsia="Times New Roman"/>
        </w:rPr>
        <w:t xml:space="preserve">review </w:t>
      </w:r>
      <w:r w:rsidRPr="005B66C1">
        <w:rPr>
          <w:rFonts w:eastAsia="Times New Roman"/>
          <w:b/>
        </w:rPr>
        <w:t>(</w:t>
      </w:r>
      <w:r w:rsidRPr="005B66C1">
        <w:rPr>
          <w:rFonts w:eastAsia="Times New Roman"/>
        </w:rPr>
        <w:t xml:space="preserve">Lexical correspondences </w:t>
      </w:r>
      <w:r w:rsidRPr="005B66C1">
        <w:rPr>
          <w:rFonts w:eastAsia="Times New Roman"/>
          <w:b/>
        </w:rPr>
        <w:t>10</w:t>
      </w:r>
      <w:r w:rsidRPr="005B66C1">
        <w:rPr>
          <w:rFonts w:eastAsia="Times New Roman"/>
        </w:rPr>
        <w:t xml:space="preserve"> – C2*n &gt; l or r). The Medew Neter </w:t>
      </w:r>
      <w:r w:rsidRPr="005B66C1">
        <w:rPr>
          <w:rFonts w:eastAsia="Times New Roman"/>
        </w:rPr>
        <w:lastRenderedPageBreak/>
        <w:t>(Ancient Egyptian) pronoun item (</w:t>
      </w:r>
      <w:r w:rsidRPr="005B66C1">
        <w:rPr>
          <w:rFonts w:eastAsia="Times New Roman"/>
          <w:b/>
        </w:rPr>
        <w:t>88</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(Ancient Egyptian)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s &gt; t, within C1 and C2 positions. For example, review Medew Neter lexical item (</w:t>
      </w:r>
      <w:r w:rsidRPr="005B66C1">
        <w:rPr>
          <w:rFonts w:eastAsia="Times New Roman"/>
          <w:b/>
        </w:rPr>
        <w:t>21</w:t>
      </w:r>
      <w:r w:rsidRPr="005B66C1">
        <w:rPr>
          <w:rFonts w:eastAsia="Times New Roman"/>
        </w:rPr>
        <w:t>) for C2 *</w:t>
      </w:r>
      <w:r w:rsidRPr="005B66C1">
        <w:rPr>
          <w:rFonts w:eastAsia="Times New Roman"/>
          <w:b/>
        </w:rPr>
        <w:t xml:space="preserve">masú </w:t>
      </w:r>
      <w:r w:rsidRPr="005B66C1">
        <w:rPr>
          <w:rFonts w:eastAsia="Times New Roman"/>
        </w:rPr>
        <w:t xml:space="preserve">becoming </w:t>
      </w:r>
      <w:r w:rsidRPr="005B66C1">
        <w:rPr>
          <w:rFonts w:eastAsia="Times New Roman"/>
        </w:rPr>
        <w:sym w:font="Wingdings" w:char="F0E0"/>
      </w:r>
      <w:r w:rsidRPr="005B66C1">
        <w:rPr>
          <w:rFonts w:eastAsia="Times New Roman"/>
        </w:rPr>
        <w:t xml:space="preserve"> Nubian Dongolawi </w:t>
      </w:r>
      <w:r w:rsidRPr="005B66C1">
        <w:rPr>
          <w:rFonts w:eastAsia="Times New Roman"/>
          <w:b/>
        </w:rPr>
        <w:t>bɪ</w:t>
      </w:r>
      <w:r w:rsidRPr="005B66C1">
        <w:rPr>
          <w:rFonts w:eastAsia="Times New Roman"/>
          <w:b/>
          <w:u w:val="single"/>
        </w:rPr>
        <w:t>t</w:t>
      </w:r>
      <w:r w:rsidRPr="005B66C1">
        <w:rPr>
          <w:rFonts w:eastAsia="Times New Roman"/>
          <w:b/>
        </w:rPr>
        <w:t xml:space="preserve"> = </w:t>
      </w:r>
      <w:r w:rsidRPr="005B66C1">
        <w:rPr>
          <w:rFonts w:eastAsia="Times New Roman"/>
        </w:rPr>
        <w:t>baby, and Medew Neter lexical item (</w:t>
      </w:r>
      <w:r w:rsidRPr="005B66C1">
        <w:rPr>
          <w:rFonts w:eastAsia="Times New Roman"/>
          <w:b/>
        </w:rPr>
        <w:t>98</w:t>
      </w:r>
      <w:r w:rsidRPr="005B66C1">
        <w:rPr>
          <w:rFonts w:eastAsia="Times New Roman"/>
        </w:rPr>
        <w:t>) for C1 *</w:t>
      </w:r>
      <w:r w:rsidRPr="005B66C1">
        <w:rPr>
          <w:rFonts w:eastAsia="Times New Roman"/>
          <w:b/>
        </w:rPr>
        <w:t>iː</w:t>
      </w:r>
      <w:r w:rsidRPr="005B66C1">
        <w:rPr>
          <w:rFonts w:eastAsia="Times New Roman"/>
          <w:b/>
          <w:u w:val="single"/>
        </w:rPr>
        <w:t>s</w:t>
      </w:r>
      <w:r w:rsidRPr="005B66C1">
        <w:rPr>
          <w:rFonts w:eastAsia="Times New Roman"/>
          <w:b/>
        </w:rPr>
        <w:t>y</w:t>
      </w:r>
      <w:r w:rsidRPr="005B66C1">
        <w:rPr>
          <w:rFonts w:eastAsia="Times New Roman"/>
        </w:rPr>
        <w:t xml:space="preserve"> becoming </w:t>
      </w:r>
      <w:r w:rsidRPr="005B66C1">
        <w:rPr>
          <w:rFonts w:eastAsia="Times New Roman"/>
        </w:rPr>
        <w:sym w:font="Wingdings" w:char="F0E0"/>
      </w:r>
      <w:r w:rsidRPr="005B66C1">
        <w:rPr>
          <w:rFonts w:eastAsia="Times New Roman"/>
        </w:rPr>
        <w:t xml:space="preserve"> Nubian Dongolawi </w:t>
      </w:r>
      <w:r w:rsidRPr="005B66C1">
        <w:rPr>
          <w:rFonts w:eastAsia="Times New Roman"/>
          <w:b/>
          <w:u w:val="single"/>
        </w:rPr>
        <w:t>t</w:t>
      </w:r>
      <w:r w:rsidRPr="005B66C1">
        <w:rPr>
          <w:rFonts w:eastAsia="Times New Roman"/>
          <w:b/>
        </w:rPr>
        <w:t>ˈuː =</w:t>
      </w:r>
      <w:r w:rsidRPr="005B66C1">
        <w:rPr>
          <w:rFonts w:eastAsia="Times New Roman"/>
        </w:rPr>
        <w:t xml:space="preserve"> belly or Medew Neter *</w:t>
      </w:r>
      <w:r w:rsidRPr="005B66C1">
        <w:rPr>
          <w:rFonts w:eastAsia="Times New Roman"/>
          <w:b/>
          <w:u w:val="single"/>
        </w:rPr>
        <w:t>s</w:t>
      </w:r>
      <w:r w:rsidRPr="005B66C1">
        <w:rPr>
          <w:rFonts w:eastAsia="Times New Roman"/>
          <w:b/>
        </w:rPr>
        <w:t>iː</w:t>
      </w:r>
      <w:r w:rsidRPr="005B66C1">
        <w:rPr>
          <w:rFonts w:eastAsia="Times New Roman"/>
        </w:rPr>
        <w:t xml:space="preserve"> becoming Nubian Dongolawi</w:t>
      </w:r>
      <w:r w:rsidRPr="005B66C1">
        <w:rPr>
          <w:rFonts w:eastAsia="Times New Roman"/>
        </w:rPr>
        <w:sym w:font="Wingdings" w:char="F0E0"/>
      </w:r>
      <w:r w:rsidRPr="005B66C1">
        <w:rPr>
          <w:rFonts w:eastAsia="Times New Roman"/>
        </w:rPr>
        <w:t xml:space="preserve"> </w:t>
      </w:r>
      <w:r w:rsidRPr="005B66C1">
        <w:rPr>
          <w:rFonts w:eastAsia="Times New Roman"/>
          <w:b/>
          <w:u w:val="single"/>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0B7C6C74" w14:textId="77777777" w:rsidR="005B66C1" w:rsidRPr="005B66C1" w:rsidRDefault="005B66C1" w:rsidP="00803500">
      <w:pPr>
        <w:pStyle w:val="NoSpacing"/>
        <w:ind w:firstLine="720"/>
        <w:jc w:val="both"/>
        <w:rPr>
          <w:rFonts w:eastAsia="Times New Roman"/>
        </w:rPr>
      </w:pPr>
      <w:r w:rsidRPr="005B66C1">
        <w:rPr>
          <w:rFonts w:eastAsia="Times New Roman"/>
        </w:rPr>
        <w:t>Pronouns (</w:t>
      </w:r>
      <w:r w:rsidRPr="005B66C1">
        <w:rPr>
          <w:rFonts w:eastAsia="Times New Roman"/>
          <w:b/>
        </w:rPr>
        <w:t>89 - 90</w:t>
      </w:r>
      <w:r w:rsidRPr="005B66C1">
        <w:rPr>
          <w:rFonts w:eastAsia="Times New Roman"/>
        </w:rPr>
        <w:t>) the C1 position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w:t>
      </w:r>
      <w:r w:rsidRPr="005B66C1">
        <w:rPr>
          <w:rFonts w:eastAsia="Times New Roman"/>
          <w:b/>
        </w:rPr>
        <w:t>t</w:t>
      </w:r>
      <w:r w:rsidRPr="005B66C1">
        <w:rPr>
          <w:rFonts w:eastAsia="Times New Roman"/>
        </w:rPr>
        <w:t xml:space="preserve"> in Medew Neter becomes deleted in a process of elision in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Lexical item (</w:t>
      </w:r>
      <w:r w:rsidRPr="005B66C1">
        <w:rPr>
          <w:rFonts w:eastAsia="Times New Roman"/>
          <w:b/>
        </w:rPr>
        <w:t>92 - 93</w:t>
      </w:r>
      <w:r w:rsidRPr="005B66C1">
        <w:rPr>
          <w:rFonts w:eastAsia="Times New Roman"/>
        </w:rPr>
        <w:t>) are not pronouns, but negation and genitive functions are identical between Medew Neter and Nubian Dongolawi. For abbreviations and symbols (see: Appendix A)</w:t>
      </w: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(Ancient Egyptian)</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lastRenderedPageBreak/>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r>
            <w:r w:rsidRPr="003D3F33">
              <w:rPr>
                <w:rFonts w:eastAsia="Times New Roman" w:cs="Times New Roman"/>
                <w:b/>
                <w:color w:val="000000"/>
                <w:lang w:val="en"/>
              </w:rPr>
              <w:lastRenderedPageBreak/>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lastRenderedPageBreak/>
              <w:t>an</w:t>
            </w:r>
            <w:r w:rsidRPr="003D3F33">
              <w:rPr>
                <w:rFonts w:eastAsia="Times New Roman" w:cs="Times New Roman"/>
                <w:b/>
                <w:color w:val="000000"/>
                <w:lang w:val="en"/>
              </w:rPr>
              <w:br/>
            </w:r>
            <w:r w:rsidRPr="003D3F33">
              <w:rPr>
                <w:rFonts w:eastAsia="Times New Roman" w:cs="Times New Roman"/>
                <w:b/>
                <w:color w:val="000000"/>
                <w:lang w:val="en"/>
              </w:rPr>
              <w:lastRenderedPageBreak/>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456C6A87" w14:textId="4BD761E2" w:rsidR="0099767D" w:rsidRPr="001F05CB" w:rsidRDefault="000D577A" w:rsidP="0099767D">
      <w:pPr>
        <w:pStyle w:val="NoSpacing"/>
        <w:jc w:val="both"/>
        <w:rPr>
          <w:rFonts w:eastAsia="Times New Roman"/>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r w:rsidR="0099767D" w:rsidRPr="004C570A">
        <w:rPr>
          <w:rFonts w:eastAsia="Times New Roman"/>
          <w:b/>
        </w:rPr>
        <w:t>3.1.1 Intrafield Metonymic changes and Body Part cognates between Medew Neter (Ancient Egyptian), Nubian Dongolawi</w:t>
      </w:r>
      <w:r w:rsidR="0099767D" w:rsidRPr="004C570A">
        <w:rPr>
          <w:rFonts w:eastAsia="Times New Roman"/>
          <w:b/>
        </w:rPr>
        <w:fldChar w:fldCharType="begin"/>
      </w:r>
      <w:r w:rsidR="0099767D" w:rsidRPr="004C570A">
        <w:rPr>
          <w:rFonts w:eastAsia="Times New Roman"/>
        </w:rPr>
        <w:instrText xml:space="preserve"> XE "Nubian Dongolawi" </w:instrText>
      </w:r>
      <w:r w:rsidR="0099767D" w:rsidRPr="004C570A">
        <w:rPr>
          <w:rFonts w:eastAsia="Times New Roman"/>
          <w:b/>
        </w:rPr>
        <w:fldChar w:fldCharType="end"/>
      </w:r>
      <w:r w:rsidR="0099767D" w:rsidRPr="004C570A">
        <w:rPr>
          <w:rFonts w:eastAsia="Times New Roman"/>
          <w:b/>
        </w:rPr>
        <w:t xml:space="preserve"> and affinity with other Black African Languages.</w:t>
      </w:r>
      <w:r w:rsidR="0099767D" w:rsidRPr="004C570A">
        <w:rPr>
          <w:rFonts w:eastAsia="Times New Roman"/>
          <w:b/>
        </w:rPr>
        <w:tab/>
      </w:r>
    </w:p>
    <w:p w14:paraId="056BAC4A" w14:textId="77777777" w:rsidR="0099767D" w:rsidRPr="0099767D" w:rsidRDefault="0099767D" w:rsidP="0099767D">
      <w:pPr>
        <w:pStyle w:val="NoSpacing"/>
        <w:jc w:val="both"/>
        <w:rPr>
          <w:rFonts w:eastAsia="Times New Roman"/>
          <w:b/>
        </w:rPr>
      </w:pPr>
    </w:p>
    <w:p w14:paraId="6B3FA7AA" w14:textId="77777777"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 xml:space="preserve">) is adopted from the body part terminology observed within </w:t>
      </w:r>
      <w:sdt>
        <w:sdtPr>
          <w:rPr>
            <w:rFonts w:eastAsia="Times New Roman"/>
          </w:rPr>
          <w:id w:val="1782295332"/>
          <w:citation/>
        </w:sdtPr>
        <w:sdtContent>
          <w:r w:rsidRPr="0099767D">
            <w:rPr>
              <w:rFonts w:eastAsia="Times New Roman"/>
            </w:rPr>
            <w:fldChar w:fldCharType="begin"/>
          </w:r>
          <w:r w:rsidRPr="0099767D">
            <w:rPr>
              <w:rFonts w:eastAsia="Times New Roman"/>
            </w:rPr>
            <w:instrText xml:space="preserve">CITATION Geo17 \t  \l 1033 </w:instrText>
          </w:r>
          <w:r w:rsidRPr="0099767D">
            <w:rPr>
              <w:rFonts w:eastAsia="Times New Roman"/>
            </w:rPr>
            <w:fldChar w:fldCharType="separate"/>
          </w:r>
          <w:r w:rsidRPr="0099767D">
            <w:rPr>
              <w:rFonts w:eastAsia="Times New Roman"/>
            </w:rPr>
            <w:t>(Starostin, 2017 )</w:t>
          </w:r>
          <w:r w:rsidRPr="0099767D">
            <w:rPr>
              <w:rFonts w:eastAsia="Times New Roman"/>
            </w:rPr>
            <w:fldChar w:fldCharType="end"/>
          </w:r>
        </w:sdtContent>
      </w:sdt>
      <w:r w:rsidRPr="0099767D">
        <w:rPr>
          <w:rFonts w:eastAsia="Times New Roman"/>
        </w:rPr>
        <w:t>. Some of the basic body part items selected can be observed phonologically corresponding between Medew Neter (Ancient Egyptian),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EBD35CE"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 </w:t>
      </w:r>
      <w:r w:rsidRPr="0099767D">
        <w:rPr>
          <w:rFonts w:eastAsia="Times New Roman"/>
        </w:rPr>
        <w:t>ear</w:t>
      </w:r>
      <w:r w:rsidRPr="0099767D">
        <w:rPr>
          <w:rFonts w:eastAsia="Times New Roman"/>
          <w:b/>
        </w:rPr>
        <w:t xml:space="preserve">, </w:t>
      </w:r>
      <w:r w:rsidRPr="0099767D">
        <w:rPr>
          <w:rFonts w:eastAsia="Times New Roman"/>
        </w:rPr>
        <w:t>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ˈulug - </w:t>
      </w:r>
      <w:r w:rsidRPr="0099767D">
        <w:rPr>
          <w:rFonts w:eastAsia="Times New Roman"/>
        </w:rPr>
        <w:t>ear,</w:t>
      </w:r>
      <w:r w:rsidRPr="0099767D">
        <w:rPr>
          <w:rFonts w:eastAsia="Times New Roman"/>
          <w:b/>
          <w:i/>
        </w:rPr>
        <w:t xml:space="preserve"> </w:t>
      </w:r>
      <w:r w:rsidRPr="0099767D">
        <w:rPr>
          <w:rFonts w:eastAsia="Times New Roman"/>
        </w:rPr>
        <w:t>in which the Medew Neter (Ancient Egyptian) C1*</w:t>
      </w:r>
      <w:r w:rsidRPr="0099767D">
        <w:rPr>
          <w:rFonts w:eastAsia="Times New Roman"/>
          <w:b/>
        </w:rPr>
        <w:t>n</w:t>
      </w:r>
      <w:r w:rsidRPr="0099767D">
        <w:rPr>
          <w:rFonts w:eastAsia="Times New Roman"/>
        </w:rPr>
        <w:t xml:space="preserve"> voiced alveolar nasal</w:t>
      </w:r>
      <w:r w:rsidRPr="0099767D">
        <w:rPr>
          <w:rFonts w:eastAsia="Times New Roman"/>
        </w:rPr>
        <w:fldChar w:fldCharType="begin"/>
      </w:r>
      <w:r w:rsidRPr="0099767D">
        <w:rPr>
          <w:rFonts w:eastAsia="Times New Roman"/>
        </w:rPr>
        <w:instrText xml:space="preserve"> XE "</w:instrText>
      </w:r>
      <w:r w:rsidRPr="0099767D">
        <w:rPr>
          <w:rFonts w:eastAsia="Times New Roman"/>
          <w:bCs/>
        </w:rPr>
        <w:instrText>voiced alveolar nasal</w:instrText>
      </w:r>
      <w:r w:rsidRPr="0099767D">
        <w:rPr>
          <w:rFonts w:eastAsia="Times New Roman"/>
        </w:rPr>
        <w:instrText xml:space="preserve">" </w:instrText>
      </w:r>
      <w:r w:rsidRPr="0099767D">
        <w:rPr>
          <w:rFonts w:eastAsia="Times New Roman"/>
        </w:rPr>
        <w:fldChar w:fldCharType="end"/>
      </w:r>
      <w:r w:rsidRPr="0099767D">
        <w:rPr>
          <w:rFonts w:eastAsia="Times New Roman"/>
        </w:rPr>
        <w:t>, becomes a Nubian Dongolawi voiced alveolar lateral approximant [l]. This sound law of C1 *</w:t>
      </w:r>
      <w:r w:rsidRPr="0099767D">
        <w:rPr>
          <w:rFonts w:eastAsia="Times New Roman"/>
          <w:b/>
        </w:rPr>
        <w:t>n</w:t>
      </w:r>
      <w:r w:rsidRPr="0099767D">
        <w:rPr>
          <w:rFonts w:eastAsia="Times New Roman"/>
        </w:rPr>
        <w:t xml:space="preserve"> &gt; </w:t>
      </w:r>
      <w:r w:rsidRPr="0099767D">
        <w:rPr>
          <w:rFonts w:eastAsia="Times New Roman"/>
          <w:b/>
        </w:rPr>
        <w:t>l</w:t>
      </w:r>
      <w:r w:rsidRPr="0099767D">
        <w:rPr>
          <w:rFonts w:eastAsia="Times New Roman"/>
        </w:rPr>
        <w:t>, has numerous regular systematic occurrences review (Lexical correspondences (10) – C2*n &gt; l or r). The C2 position of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w:t>
      </w:r>
      <w:r w:rsidRPr="0099767D">
        <w:rPr>
          <w:rFonts w:eastAsia="Times New Roman"/>
        </w:rPr>
        <w:t>- ear, is a voiceless velar plosive *</w:t>
      </w:r>
      <w:r w:rsidRPr="0099767D">
        <w:rPr>
          <w:rFonts w:eastAsia="Times New Roman"/>
          <w:b/>
        </w:rPr>
        <w:t>k,</w:t>
      </w:r>
      <w:r w:rsidRPr="0099767D">
        <w:rPr>
          <w:rFonts w:eastAsia="Times New Roman"/>
        </w:rPr>
        <w:t xml:space="preserve"> becoming a Nubian Dongolawi C2 voiced velar plosive [</w:t>
      </w:r>
      <w:r w:rsidRPr="0099767D">
        <w:rPr>
          <w:rFonts w:eastAsia="Times New Roman"/>
          <w:b/>
        </w:rPr>
        <w:t>g</w:t>
      </w:r>
      <w:r w:rsidRPr="0099767D">
        <w:rPr>
          <w:rFonts w:eastAsia="Times New Roman"/>
        </w:rPr>
        <w:t xml:space="preserve">], C2 </w:t>
      </w:r>
      <w:r w:rsidRPr="0099767D">
        <w:rPr>
          <w:rFonts w:eastAsia="Times New Roman"/>
          <w:b/>
        </w:rPr>
        <w:t>*k</w:t>
      </w:r>
      <w:r w:rsidRPr="0099767D">
        <w:rPr>
          <w:rFonts w:eastAsia="Times New Roman"/>
        </w:rPr>
        <w:t xml:space="preserve"> &gt; </w:t>
      </w:r>
      <w:r w:rsidRPr="0099767D">
        <w:rPr>
          <w:rFonts w:eastAsia="Times New Roman"/>
          <w:b/>
        </w:rPr>
        <w:t>g</w:t>
      </w:r>
      <w:r w:rsidRPr="0099767D">
        <w:rPr>
          <w:rFonts w:eastAsia="Times New Roman"/>
        </w:rPr>
        <w:t xml:space="preserve"> can also be observed in systematic occurrences between Medew Neter (Ancient Egyptian) and Nubian Dongolawi. </w:t>
      </w:r>
    </w:p>
    <w:p w14:paraId="776185F9" w14:textId="77777777" w:rsidR="0099767D" w:rsidRPr="0099767D" w:rsidRDefault="0099767D" w:rsidP="0099767D">
      <w:pPr>
        <w:pStyle w:val="NoSpacing"/>
        <w:ind w:firstLine="720"/>
        <w:jc w:val="both"/>
        <w:rPr>
          <w:rFonts w:eastAsia="Times New Roman"/>
        </w:rPr>
      </w:pPr>
      <w:r w:rsidRPr="0099767D">
        <w:rPr>
          <w:rFonts w:eastAsia="Times New Roman"/>
        </w:rPr>
        <w:t>We can examine the C1*</w:t>
      </w:r>
      <w:r w:rsidRPr="0099767D">
        <w:rPr>
          <w:rFonts w:eastAsia="Times New Roman"/>
          <w:b/>
        </w:rPr>
        <w:t>k &gt; g</w:t>
      </w:r>
      <w:r w:rsidRPr="0099767D">
        <w:rPr>
          <w:rFonts w:eastAsia="Times New Roman"/>
        </w:rPr>
        <w:t xml:space="preserve"> and C2*</w:t>
      </w:r>
      <w:r w:rsidRPr="0099767D">
        <w:rPr>
          <w:rFonts w:eastAsia="Times New Roman"/>
          <w:b/>
        </w:rPr>
        <w:t>k &gt; g</w:t>
      </w:r>
      <w:r w:rsidRPr="0099767D">
        <w:rPr>
          <w:rFonts w:eastAsia="Times New Roman"/>
        </w:rPr>
        <w:t xml:space="preserve">, with Medew Neter (Ancient Egyptian) </w:t>
      </w:r>
      <w:r w:rsidRPr="0099767D">
        <w:rPr>
          <w:rFonts w:eastAsia="Times New Roman"/>
          <w:noProof/>
        </w:rPr>
        <w:drawing>
          <wp:inline distT="0" distB="0" distL="0" distR="0" wp14:anchorId="6B7CB1CA" wp14:editId="6090B29F">
            <wp:extent cx="208722" cy="168718"/>
            <wp:effectExtent l="0" t="0" r="127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18301" cy="176461"/>
                    </a:xfrm>
                    <a:prstGeom prst="rect">
                      <a:avLst/>
                    </a:prstGeom>
                  </pic:spPr>
                </pic:pic>
              </a:graphicData>
            </a:graphic>
          </wp:inline>
        </w:drawing>
      </w:r>
      <w:r w:rsidRPr="0099767D">
        <w:rPr>
          <w:rFonts w:eastAsia="Times New Roman"/>
          <w:b/>
        </w:rPr>
        <w:t xml:space="preserve">*kuːkuː </w:t>
      </w:r>
      <w:r w:rsidRPr="0099767D">
        <w:rPr>
          <w:rFonts w:eastAsia="Times New Roman"/>
        </w:rPr>
        <w:t>- darkness, night</w:t>
      </w:r>
      <w:r w:rsidRPr="0099767D">
        <w:rPr>
          <w:rFonts w:eastAsia="Times New Roman"/>
          <w:i/>
        </w:rPr>
        <w:t>,</w:t>
      </w:r>
      <w:r w:rsidRPr="0099767D">
        <w:rPr>
          <w:rFonts w:eastAsia="Times New Roman"/>
        </w:rPr>
        <w:t xml:space="preserve"> 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ˈugu~ˈuguː - </w:t>
      </w:r>
      <w:r w:rsidRPr="0099767D">
        <w:rPr>
          <w:rFonts w:eastAsia="Times New Roman"/>
        </w:rPr>
        <w:t>night</w:t>
      </w:r>
      <w:r w:rsidRPr="0099767D">
        <w:rPr>
          <w:rFonts w:eastAsia="Times New Roman"/>
          <w:i/>
        </w:rPr>
        <w:t xml:space="preserve">. </w:t>
      </w:r>
      <w:r w:rsidRPr="0099767D">
        <w:rPr>
          <w:rFonts w:eastAsia="Times New Roman"/>
        </w:rPr>
        <w:t xml:space="preserve">Medew Neter (Ancient Egyptian) </w:t>
      </w:r>
      <w:r w:rsidRPr="0099767D">
        <w:rPr>
          <w:rFonts w:eastAsia="Times New Roman"/>
          <w:noProof/>
        </w:rPr>
        <w:drawing>
          <wp:inline distT="0" distB="0" distL="0" distR="0" wp14:anchorId="6703E961" wp14:editId="1C1D0AB4">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Pr="0099767D">
        <w:rPr>
          <w:rFonts w:eastAsia="Times New Roman"/>
        </w:rPr>
        <w:t xml:space="preserve"> </w:t>
      </w:r>
      <w:r w:rsidRPr="0099767D">
        <w:rPr>
          <w:rFonts w:eastAsia="Times New Roman"/>
          <w:b/>
        </w:rPr>
        <w:t xml:space="preserve">*kámiː </w:t>
      </w:r>
      <w:r w:rsidRPr="0099767D">
        <w:rPr>
          <w:rFonts w:eastAsia="Times New Roman"/>
        </w:rPr>
        <w:t xml:space="preserve">- strike, violence, with Nubian Dongolawi </w:t>
      </w:r>
      <w:r w:rsidRPr="0099767D">
        <w:rPr>
          <w:rFonts w:eastAsia="Times New Roman"/>
          <w:b/>
        </w:rPr>
        <w:t xml:space="preserve">gáᵐbuː </w:t>
      </w:r>
      <w:r w:rsidRPr="0099767D">
        <w:rPr>
          <w:rFonts w:eastAsia="Times New Roman"/>
        </w:rPr>
        <w:t xml:space="preserve">- axe, hatchet, with C1*k &gt; g and related intrafield metonymic semantic changes as the relationship between </w:t>
      </w:r>
      <w:r w:rsidRPr="0099767D">
        <w:rPr>
          <w:rFonts w:eastAsia="Times New Roman"/>
          <w:i/>
        </w:rPr>
        <w:t>strike</w:t>
      </w:r>
      <w:r w:rsidRPr="0099767D">
        <w:rPr>
          <w:rFonts w:eastAsia="Times New Roman"/>
        </w:rPr>
        <w:t xml:space="preserve"> </w:t>
      </w:r>
      <w:r w:rsidRPr="0099767D">
        <w:rPr>
          <w:rFonts w:eastAsia="Times New Roman"/>
        </w:rPr>
        <w:sym w:font="Wingdings" w:char="F0E0"/>
      </w:r>
      <w:r w:rsidRPr="0099767D">
        <w:rPr>
          <w:rFonts w:eastAsia="Times New Roman"/>
        </w:rPr>
        <w:t xml:space="preserve"> </w:t>
      </w:r>
      <w:r w:rsidRPr="0099767D">
        <w:rPr>
          <w:rFonts w:eastAsia="Times New Roman"/>
          <w:i/>
        </w:rPr>
        <w:t>axe.</w:t>
      </w:r>
      <w:r w:rsidRPr="0099767D">
        <w:rPr>
          <w:rFonts w:eastAsia="Times New Roman"/>
        </w:rPr>
        <w:t xml:space="preserve"> </w:t>
      </w:r>
    </w:p>
    <w:p w14:paraId="79C734F3" w14:textId="77777777" w:rsidR="006B14D8" w:rsidRDefault="0099767D" w:rsidP="0099767D">
      <w:pPr>
        <w:pStyle w:val="NoSpacing"/>
        <w:ind w:firstLine="720"/>
        <w:jc w:val="both"/>
        <w:rPr>
          <w:rFonts w:eastAsia="Times New Roman"/>
        </w:rPr>
      </w:pPr>
      <w:r w:rsidRPr="0099767D">
        <w:rPr>
          <w:rFonts w:eastAsia="Times New Roman"/>
        </w:rPr>
        <w:t xml:space="preserve">As lexical item </w:t>
      </w:r>
      <w:r w:rsidRPr="0099767D">
        <w:rPr>
          <w:rFonts w:eastAsia="Times New Roman"/>
          <w:b/>
        </w:rPr>
        <w:t>(96</w:t>
      </w:r>
      <w:r w:rsidRPr="0099767D">
        <w:rPr>
          <w:rFonts w:eastAsia="Times New Roman"/>
        </w:rPr>
        <w:t>) all of the other body part lexis comparisons can be observed to already have notable systematic sound occurrences established between Medew Neter (Ancient Egyptian) and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with the rest of the Black African </w:t>
      </w:r>
      <w:r w:rsidRPr="0099767D">
        <w:rPr>
          <w:rFonts w:eastAsia="Times New Roman"/>
        </w:rPr>
        <w:lastRenderedPageBreak/>
        <w:t xml:space="preserve">languages. Indicating that it’s possible for these languages to have probably derived from the same ancestral form, phonologically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*aː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anúk</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ˈulug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yiɛ̈ny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sú-gúlú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iːb</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pó-pòlù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*iːsj</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kɔ̀lɔ̀-sìyè</w:t>
            </w:r>
            <w:r w:rsidRPr="00753A31">
              <w:rPr>
                <w:rFonts w:eastAsia="Times New Roman" w:cs="Times New Roman"/>
                <w:b/>
                <w:color w:val="000000"/>
                <w:lang w:val="en"/>
              </w:rPr>
              <w:br/>
            </w:r>
            <w:r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*kiːs</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kiːd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maːutı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missi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moθ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àᵐbàtɔ̀lu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nɛ́s</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ŋuaːr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lastRenderedPageBreak/>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nɛ́dt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lɛ̈ny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ìnù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ʃanıs</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akän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saⁿde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*ʃáʃá</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ossi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cök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ànù</w:t>
            </w:r>
            <w:r w:rsidRPr="00753A31">
              <w:rPr>
                <w:rFonts w:eastAsia="Times New Roman" w:cs="Times New Roman"/>
                <w:color w:val="000000"/>
                <w:lang w:val="en"/>
              </w:rPr>
              <w:t xml:space="preserve"> </w:t>
            </w:r>
            <w:r w:rsidRPr="00753A31">
              <w:rPr>
                <w:rFonts w:eastAsia="Times New Roman" w:cs="Times New Roman"/>
                <w:b/>
                <w:color w:val="000000"/>
                <w:lang w:val="en"/>
              </w:rPr>
              <w:t xml:space="preserve">sé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 xml:space="preserve">*údád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θaŋ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dáná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A1972C8" w14:textId="5B4A4DD9" w:rsidR="00A02E6B" w:rsidRDefault="00A02E6B" w:rsidP="00585347">
      <w:pPr>
        <w:pStyle w:val="NoSpacing"/>
        <w:jc w:val="both"/>
        <w:rPr>
          <w:rFonts w:eastAsia="Times New Roman"/>
        </w:rPr>
      </w:pPr>
    </w:p>
    <w:p w14:paraId="257F6EB1" w14:textId="2D5524D2" w:rsidR="00753A31" w:rsidRDefault="00A07C8C" w:rsidP="00585347">
      <w:pPr>
        <w:pStyle w:val="NoSpacing"/>
        <w:jc w:val="both"/>
        <w:rPr>
          <w:rFonts w:eastAsia="Times New Roman"/>
          <w:b/>
        </w:rPr>
      </w:pPr>
      <w:r>
        <w:rPr>
          <w:rFonts w:eastAsia="Times New Roman"/>
        </w:rPr>
        <w:br/>
      </w:r>
      <w:r w:rsidR="00753A31">
        <w:rPr>
          <w:rFonts w:eastAsia="Times New Roman"/>
          <w:b/>
        </w:rPr>
        <w:t>4.</w:t>
      </w:r>
      <w:r w:rsidR="00753A31" w:rsidRPr="00753A31">
        <w:rPr>
          <w:rFonts w:eastAsia="Times New Roman"/>
          <w:b/>
        </w:rPr>
        <w:t xml:space="preserve"> Conclusion</w:t>
      </w:r>
    </w:p>
    <w:p w14:paraId="639DAD96" w14:textId="77777777" w:rsidR="00753A31" w:rsidRDefault="00753A31" w:rsidP="00753A31">
      <w:pPr>
        <w:pStyle w:val="NoSpacing"/>
        <w:jc w:val="both"/>
        <w:rPr>
          <w:rFonts w:eastAsia="Times New Roman"/>
          <w:b/>
        </w:rPr>
      </w:pPr>
    </w:p>
    <w:p w14:paraId="515F0DA0" w14:textId="5584D2F4"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phonological genetic relationship. The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Pr="00753A31">
            <w:rPr>
              <w:rFonts w:eastAsia="Times New Roman"/>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sdt>
        <w:sdtPr>
          <w:rPr>
            <w:rFonts w:eastAsia="Times New Roman"/>
          </w:rPr>
          <w:id w:val="-1917393581"/>
          <w:citation/>
        </w:sdtPr>
        <w:sdtContent>
          <w:r w:rsidRPr="00753A31">
            <w:rPr>
              <w:rFonts w:eastAsia="Times New Roman"/>
            </w:rPr>
            <w:fldChar w:fldCharType="begin"/>
          </w:r>
          <w:r w:rsidRPr="00753A31">
            <w:rPr>
              <w:rFonts w:eastAsia="Times New Roman"/>
            </w:rPr>
            <w:instrText xml:space="preserve"> CITATION Ist66 \l 1033 </w:instrText>
          </w:r>
          <w:r w:rsidRPr="00753A31">
            <w:rPr>
              <w:rFonts w:eastAsia="Times New Roman"/>
            </w:rPr>
            <w:fldChar w:fldCharType="separate"/>
          </w:r>
          <w:r w:rsidRPr="00753A31">
            <w:rPr>
              <w:rFonts w:eastAsia="Times New Roman"/>
            </w:rPr>
            <w:t>(Fodor I. , 1966)</w:t>
          </w:r>
          <w:r w:rsidRPr="00753A31">
            <w:rPr>
              <w:rFonts w:eastAsia="Times New Roman"/>
            </w:rPr>
            <w:fldChar w:fldCharType="end"/>
          </w:r>
        </w:sdtContent>
      </w:sdt>
      <w:r w:rsidRPr="00753A31">
        <w:rPr>
          <w:rFonts w:eastAsia="Times New Roman"/>
        </w:rPr>
        <w:t>.</w:t>
      </w:r>
    </w:p>
    <w:p w14:paraId="469A97E7" w14:textId="5BD37608"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demonstrates systematic occurrences of sound between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leads to a possible reconstruction ancestral form. Medew Neter (Ancient Egyptian)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transliterations with living sounds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Pr="00753A31">
            <w:rPr>
              <w:rFonts w:eastAsia="Times New Roman"/>
            </w:rPr>
            <w:t>(Peust, 1999)</w:t>
          </w:r>
          <w:r w:rsidRPr="00753A31">
            <w:rPr>
              <w:rFonts w:eastAsia="Times New Roman"/>
            </w:rPr>
            <w:fldChar w:fldCharType="end"/>
          </w:r>
        </w:sdtContent>
      </w:sdt>
      <w:r w:rsidRPr="00753A31">
        <w:rPr>
          <w:rFonts w:eastAsia="Times New Roman"/>
        </w:rPr>
        <w:t xml:space="preserve">. </w:t>
      </w:r>
    </w:p>
    <w:p w14:paraId="5A63E6FF" w14:textId="77777777"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details correspondences in the pronouns between Medew Neter (Ancient Egyptian)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evaluates the body part terminology that corresponds with the African languages. There are numerous other corresponding phonological and morphological features between Medew Neter (Ancient Egyptian) and Nubian Dongolawi, but space would not allow. </w:t>
      </w:r>
      <w:r w:rsidRPr="00753A31">
        <w:rPr>
          <w:rFonts w:eastAsia="Times New Roman"/>
        </w:rPr>
        <w:lastRenderedPageBreak/>
        <w:t>For example, the old Egyptian adjective modifier operation when the adjective modifies the noun is observed between Medew Neter (Ancient Egyptian),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(Ancient Egyptian) and Nubian Dongolawi. The old Egyptian suffix /*uː/ or /w/ indicating plurality attached to substantives is also observed in Nubian Dongolawi as a suffix /i/ attached to substantives.  The only explanation for these systematic occurrences is obvious to conclude that Medew Neter (Ancient Egyptian) and Nubian Dongolawi are phonologically genetically related and descended from the same common ancestor.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585347">
      <w:pPr>
        <w:pStyle w:val="NoSpacing"/>
        <w:ind w:left="2880" w:firstLine="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25B01567" w14:textId="1A9FDCE4" w:rsidR="00585347" w:rsidRPr="00585347" w:rsidRDefault="00585347" w:rsidP="005B0D70">
      <w:pPr>
        <w:pStyle w:val="NoSpacing"/>
        <w:ind w:firstLine="720"/>
        <w:rPr>
          <w:rFonts w:eastAsia="Times New Roman"/>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Pr="00585347">
        <w:rPr>
          <w:rFonts w:eastAsia="Times New Roman"/>
        </w:rPr>
        <w:t xml:space="preserve">Adolf Erman, H. G. (1926–1961). </w:t>
      </w:r>
      <w:r w:rsidRPr="00585347">
        <w:rPr>
          <w:rFonts w:eastAsia="Times New Roman"/>
          <w:i/>
          <w:iCs/>
        </w:rPr>
        <w:t>Wörterbuch der Aegyptischen Sprache.</w:t>
      </w:r>
      <w:r w:rsidRPr="00585347">
        <w:rPr>
          <w:rFonts w:eastAsia="Times New Roman"/>
        </w:rPr>
        <w:t xml:space="preserve"> Akademie-Verlag, Berlin?</w:t>
      </w:r>
    </w:p>
    <w:p w14:paraId="6F31C9A9" w14:textId="77777777" w:rsidR="00585347" w:rsidRPr="00585347" w:rsidRDefault="00585347" w:rsidP="005B0D70">
      <w:pPr>
        <w:pStyle w:val="NoSpacing"/>
        <w:ind w:firstLine="720"/>
        <w:rPr>
          <w:rFonts w:eastAsia="Times New Roman"/>
        </w:rPr>
      </w:pPr>
      <w:r w:rsidRPr="00585347">
        <w:rPr>
          <w:rFonts w:eastAsia="Times New Roman"/>
        </w:rPr>
        <w:t>Aegyptiae, T. L. (n.d.). Coptic Dictionary Online. .</w:t>
      </w:r>
    </w:p>
    <w:p w14:paraId="64124FE7" w14:textId="77777777" w:rsidR="00585347" w:rsidRPr="00585347" w:rsidRDefault="00585347" w:rsidP="005B0D70">
      <w:pPr>
        <w:pStyle w:val="NoSpacing"/>
        <w:ind w:firstLine="720"/>
        <w:rPr>
          <w:rFonts w:eastAsia="Times New Roman"/>
        </w:rPr>
      </w:pPr>
      <w:r w:rsidRPr="00585347">
        <w:rPr>
          <w:rFonts w:eastAsia="Times New Roman"/>
        </w:rPr>
        <w:t xml:space="preserve">Allen, J. P. (2010). </w:t>
      </w:r>
      <w:r w:rsidRPr="00585347">
        <w:rPr>
          <w:rFonts w:eastAsia="Times New Roman"/>
          <w:i/>
          <w:iCs/>
        </w:rPr>
        <w:t>Middle Egyptian: An Introduction to the Language and Culture of Hieroglyphs.</w:t>
      </w:r>
      <w:r w:rsidRPr="00585347">
        <w:rPr>
          <w:rFonts w:eastAsia="Times New Roman"/>
        </w:rPr>
        <w:t xml:space="preserve"> Cambridge: Cambridge University Press.</w:t>
      </w:r>
    </w:p>
    <w:p w14:paraId="2D904655" w14:textId="77777777" w:rsidR="00585347" w:rsidRPr="00585347" w:rsidRDefault="00585347" w:rsidP="005B0D70">
      <w:pPr>
        <w:pStyle w:val="NoSpacing"/>
        <w:ind w:firstLine="720"/>
        <w:rPr>
          <w:rFonts w:eastAsia="Times New Roman"/>
        </w:rPr>
      </w:pPr>
      <w:r w:rsidRPr="00585347">
        <w:rPr>
          <w:rFonts w:eastAsia="Times New Roman"/>
        </w:rPr>
        <w:t xml:space="preserve">Armbruster, C. H. (1965). </w:t>
      </w:r>
      <w:r w:rsidRPr="00585347">
        <w:rPr>
          <w:rFonts w:eastAsia="Times New Roman"/>
          <w:i/>
          <w:iCs/>
        </w:rPr>
        <w:t>Dongolese Nubian A Lexicon.</w:t>
      </w:r>
      <w:r w:rsidRPr="00585347">
        <w:rPr>
          <w:rFonts w:eastAsia="Times New Roman"/>
        </w:rPr>
        <w:t xml:space="preserve"> The Edinburgh Building, Cambridge: Cambridge University Press.</w:t>
      </w:r>
    </w:p>
    <w:p w14:paraId="12E6F68F" w14:textId="77777777" w:rsidR="00585347" w:rsidRPr="00585347" w:rsidRDefault="00585347" w:rsidP="005B0D70">
      <w:pPr>
        <w:pStyle w:val="NoSpacing"/>
        <w:ind w:firstLine="720"/>
        <w:rPr>
          <w:rFonts w:eastAsia="Times New Roman"/>
        </w:rPr>
      </w:pPr>
      <w:r w:rsidRPr="00585347">
        <w:rPr>
          <w:rFonts w:eastAsia="Times New Roman"/>
        </w:rPr>
        <w:t xml:space="preserve">Bennett, P. R. (1998). </w:t>
      </w:r>
      <w:r w:rsidRPr="00585347">
        <w:rPr>
          <w:rFonts w:eastAsia="Times New Roman"/>
          <w:i/>
          <w:iCs/>
        </w:rPr>
        <w:t>Comparative Semitic Linguistics: A Manual.</w:t>
      </w:r>
      <w:r w:rsidRPr="00585347">
        <w:rPr>
          <w:rFonts w:eastAsia="Times New Roman"/>
        </w:rPr>
        <w:t xml:space="preserve"> Winona Lake, Indiana: Eisenbraun.</w:t>
      </w:r>
    </w:p>
    <w:p w14:paraId="418D90F5" w14:textId="77777777" w:rsidR="00585347" w:rsidRPr="00585347" w:rsidRDefault="00585347" w:rsidP="005B0D70">
      <w:pPr>
        <w:pStyle w:val="NoSpacing"/>
        <w:ind w:firstLine="720"/>
        <w:rPr>
          <w:rFonts w:eastAsia="Times New Roman"/>
        </w:rPr>
      </w:pPr>
      <w:r w:rsidRPr="00585347">
        <w:rPr>
          <w:rFonts w:eastAsia="Times New Roman"/>
        </w:rPr>
        <w:t xml:space="preserve">Blench, R. (2005). </w:t>
      </w:r>
      <w:r w:rsidRPr="00585347">
        <w:rPr>
          <w:rFonts w:eastAsia="Times New Roman"/>
          <w:i/>
          <w:iCs/>
        </w:rPr>
        <w:t>Dinka-English Dictionary.</w:t>
      </w:r>
      <w:r w:rsidRPr="00585347">
        <w:rPr>
          <w:rFonts w:eastAsia="Times New Roman"/>
        </w:rPr>
        <w:t xml:space="preserve"> SIL.</w:t>
      </w:r>
    </w:p>
    <w:p w14:paraId="6EFEEC01" w14:textId="77777777" w:rsidR="00585347" w:rsidRPr="00585347" w:rsidRDefault="00585347" w:rsidP="005B0D70">
      <w:pPr>
        <w:pStyle w:val="NoSpacing"/>
        <w:ind w:firstLine="720"/>
        <w:rPr>
          <w:rFonts w:eastAsia="Times New Roman"/>
        </w:rPr>
      </w:pPr>
      <w:r w:rsidRPr="00585347">
        <w:rPr>
          <w:rFonts w:eastAsia="Times New Roman"/>
        </w:rPr>
        <w:t xml:space="preserve">Budge, E. A. (1978). </w:t>
      </w:r>
      <w:r w:rsidRPr="00585347">
        <w:rPr>
          <w:rFonts w:eastAsia="Times New Roman"/>
          <w:i/>
          <w:iCs/>
        </w:rPr>
        <w:t>An Egyptian Hieroglyphic Dictionary Vol.1.</w:t>
      </w:r>
      <w:r w:rsidRPr="00585347">
        <w:rPr>
          <w:rFonts w:eastAsia="Times New Roman"/>
        </w:rPr>
        <w:t xml:space="preserve"> New York: Dover Publications.</w:t>
      </w:r>
    </w:p>
    <w:p w14:paraId="44B0DCDF" w14:textId="77777777" w:rsidR="00585347" w:rsidRPr="00585347" w:rsidRDefault="00585347" w:rsidP="005B0D70">
      <w:pPr>
        <w:pStyle w:val="NoSpacing"/>
        <w:ind w:firstLine="720"/>
        <w:rPr>
          <w:rFonts w:eastAsia="Times New Roman"/>
        </w:rPr>
      </w:pPr>
      <w:r w:rsidRPr="00585347">
        <w:rPr>
          <w:rFonts w:eastAsia="Times New Roman"/>
        </w:rPr>
        <w:t xml:space="preserve">Crum, W. (1939). </w:t>
      </w:r>
      <w:r w:rsidRPr="00585347">
        <w:rPr>
          <w:rFonts w:eastAsia="Times New Roman"/>
          <w:i/>
          <w:iCs/>
        </w:rPr>
        <w:t>A Coptic Dictionary.</w:t>
      </w:r>
      <w:r w:rsidRPr="00585347">
        <w:rPr>
          <w:rFonts w:eastAsia="Times New Roman"/>
        </w:rPr>
        <w:t xml:space="preserve"> Oxford: The Clarendon Press pg.109.</w:t>
      </w:r>
    </w:p>
    <w:p w14:paraId="50163040" w14:textId="491EE45F" w:rsidR="00585347" w:rsidRPr="00585347" w:rsidRDefault="00585347" w:rsidP="005B0D70">
      <w:pPr>
        <w:pStyle w:val="NoSpacing"/>
        <w:ind w:firstLine="720"/>
        <w:rPr>
          <w:rFonts w:eastAsia="Times New Roman"/>
        </w:rPr>
      </w:pPr>
      <w:r w:rsidRPr="00585347">
        <w:rPr>
          <w:rFonts w:eastAsia="Times New Roman"/>
        </w:rPr>
        <w:t xml:space="preserve">Dimmendaal, G. (2011). </w:t>
      </w:r>
      <w:r w:rsidRPr="00585347">
        <w:rPr>
          <w:rFonts w:eastAsia="Times New Roman"/>
          <w:i/>
          <w:iCs/>
        </w:rPr>
        <w:t xml:space="preserve">Historical Linguistics and the Comparative Study of African Languages. </w:t>
      </w:r>
      <w:r w:rsidRPr="00585347">
        <w:rPr>
          <w:rFonts w:eastAsia="Times New Roman"/>
        </w:rPr>
        <w:t>Amsterdam/ Philadelphia, PA: Johns Benjiman Publishing Company.</w:t>
      </w:r>
    </w:p>
    <w:p w14:paraId="7E45EDE6" w14:textId="77777777" w:rsidR="00585347" w:rsidRPr="00585347" w:rsidRDefault="00585347" w:rsidP="005B0D70">
      <w:pPr>
        <w:pStyle w:val="NoSpacing"/>
        <w:ind w:firstLine="720"/>
        <w:rPr>
          <w:rFonts w:eastAsia="Times New Roman"/>
        </w:rPr>
      </w:pPr>
      <w:r w:rsidRPr="00585347">
        <w:rPr>
          <w:rFonts w:eastAsia="Times New Roman"/>
        </w:rPr>
        <w:t xml:space="preserve">Diop, C. A. (1977). </w:t>
      </w:r>
      <w:r w:rsidRPr="00585347">
        <w:rPr>
          <w:rFonts w:eastAsia="Times New Roman"/>
          <w:i/>
          <w:iCs/>
        </w:rPr>
        <w:t>Parenté génétique de l'Egyptien pharaonique et des langues négro-africaines.</w:t>
      </w:r>
      <w:r w:rsidRPr="00585347">
        <w:rPr>
          <w:rFonts w:eastAsia="Times New Roman"/>
        </w:rPr>
        <w:t xml:space="preserve"> Dakar: IFAN.</w:t>
      </w:r>
    </w:p>
    <w:p w14:paraId="5BC48AE9" w14:textId="77777777"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w:t>
      </w:r>
      <w:r w:rsidRPr="00585347">
        <w:rPr>
          <w:rFonts w:eastAsia="Times New Roman"/>
        </w:rPr>
        <w:t xml:space="preserve"> Budapest: Center for Afro-Asian Research of the Hungarian Academy of Science.</w:t>
      </w:r>
    </w:p>
    <w:p w14:paraId="1E11FE50" w14:textId="642F5F41"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 Methodological and Theoretical Conclusions Concerning the Classification System of Joseph H. Greenberg. Studies on Developing Countries No.5.</w:t>
      </w:r>
      <w:r w:rsidRPr="00585347">
        <w:rPr>
          <w:rFonts w:eastAsia="Times New Roman"/>
        </w:rPr>
        <w:t xml:space="preserve"> Budapest IX, Hungary: Center for Afro-Asian Research, Academy of Sciences.</w:t>
      </w:r>
    </w:p>
    <w:p w14:paraId="33560B98" w14:textId="77777777" w:rsidR="00585347" w:rsidRPr="00585347" w:rsidRDefault="00585347" w:rsidP="005B0D70">
      <w:pPr>
        <w:pStyle w:val="NoSpacing"/>
        <w:ind w:firstLine="720"/>
        <w:rPr>
          <w:rFonts w:eastAsia="Times New Roman"/>
        </w:rPr>
      </w:pPr>
      <w:r w:rsidRPr="00585347">
        <w:rPr>
          <w:rFonts w:eastAsia="Times New Roman"/>
        </w:rPr>
        <w:t xml:space="preserve">Gardiner, Peet, T., &amp; Cerney, J. (1952). </w:t>
      </w:r>
      <w:r w:rsidRPr="00585347">
        <w:rPr>
          <w:rFonts w:eastAsia="Times New Roman"/>
          <w:i/>
          <w:iCs/>
        </w:rPr>
        <w:t>The Inscriptions of Sinai, Part I, Introduction and Plates.</w:t>
      </w:r>
      <w:r w:rsidRPr="00585347">
        <w:rPr>
          <w:rFonts w:eastAsia="Times New Roman"/>
        </w:rPr>
        <w:t xml:space="preserve"> London.</w:t>
      </w:r>
    </w:p>
    <w:p w14:paraId="07079978" w14:textId="77777777" w:rsidR="00585347" w:rsidRPr="00585347" w:rsidRDefault="00585347" w:rsidP="005B0D70">
      <w:pPr>
        <w:pStyle w:val="NoSpacing"/>
        <w:ind w:firstLine="720"/>
        <w:rPr>
          <w:rFonts w:eastAsia="Times New Roman"/>
        </w:rPr>
      </w:pPr>
      <w:r w:rsidRPr="00585347">
        <w:rPr>
          <w:rFonts w:eastAsia="Times New Roman"/>
        </w:rPr>
        <w:t xml:space="preserve">Greenberg, J. (1966). </w:t>
      </w:r>
      <w:r w:rsidRPr="00585347">
        <w:rPr>
          <w:rFonts w:eastAsia="Times New Roman"/>
          <w:i/>
          <w:iCs/>
        </w:rPr>
        <w:t>The Languages of Africa 2nd Edition.</w:t>
      </w:r>
      <w:r w:rsidRPr="00585347">
        <w:rPr>
          <w:rFonts w:eastAsia="Times New Roman"/>
        </w:rPr>
        <w:t xml:space="preserve"> Bloomington: Indiana University.</w:t>
      </w:r>
    </w:p>
    <w:p w14:paraId="49973C80" w14:textId="77777777" w:rsidR="00585347" w:rsidRPr="00585347" w:rsidRDefault="00585347" w:rsidP="005B0D70">
      <w:pPr>
        <w:pStyle w:val="NoSpacing"/>
        <w:ind w:firstLine="720"/>
        <w:rPr>
          <w:rFonts w:eastAsia="Times New Roman"/>
        </w:rPr>
      </w:pPr>
      <w:r w:rsidRPr="00585347">
        <w:rPr>
          <w:rFonts w:eastAsia="Times New Roman"/>
        </w:rPr>
        <w:t xml:space="preserve">Günter Dreyer, U. H. (1998, March/April). </w:t>
      </w:r>
      <w:r w:rsidRPr="00585347">
        <w:rPr>
          <w:rFonts w:eastAsia="Times New Roman"/>
          <w:i/>
          <w:iCs/>
        </w:rPr>
        <w:t>Umm el-Qaab I. the predynastic royal tomb Uj and its early writings.</w:t>
      </w:r>
      <w:r w:rsidRPr="00585347">
        <w:rPr>
          <w:rFonts w:eastAsia="Times New Roman"/>
        </w:rPr>
        <w:t xml:space="preserve"> Michigan: Publishing house Philipp von Zabern.</w:t>
      </w:r>
    </w:p>
    <w:p w14:paraId="49F8E546" w14:textId="77777777" w:rsidR="00585347" w:rsidRPr="00585347" w:rsidRDefault="00585347" w:rsidP="005B0D70">
      <w:pPr>
        <w:pStyle w:val="NoSpacing"/>
        <w:ind w:firstLine="720"/>
        <w:rPr>
          <w:rFonts w:eastAsia="Times New Roman"/>
        </w:rPr>
      </w:pPr>
      <w:r w:rsidRPr="00585347">
        <w:rPr>
          <w:rFonts w:eastAsia="Times New Roman"/>
        </w:rPr>
        <w:t xml:space="preserve">Joseph, &amp; Hock. (2009). </w:t>
      </w:r>
      <w:r w:rsidRPr="00585347">
        <w:rPr>
          <w:rFonts w:eastAsia="Times New Roman"/>
          <w:i/>
          <w:iCs/>
        </w:rPr>
        <w:t>Language History, Language Change, and Language Relationship.</w:t>
      </w:r>
      <w:r w:rsidRPr="00585347">
        <w:rPr>
          <w:rFonts w:eastAsia="Times New Roman"/>
        </w:rPr>
        <w:t xml:space="preserve"> Berlin: Gruyter.</w:t>
      </w:r>
    </w:p>
    <w:p w14:paraId="6C80820C" w14:textId="442D2924" w:rsidR="00585347" w:rsidRPr="00585347" w:rsidRDefault="00585347" w:rsidP="005B0D70">
      <w:pPr>
        <w:pStyle w:val="NoSpacing"/>
        <w:ind w:firstLine="720"/>
        <w:rPr>
          <w:rFonts w:eastAsia="Times New Roman"/>
        </w:rPr>
      </w:pPr>
      <w:r w:rsidRPr="00585347">
        <w:rPr>
          <w:rFonts w:eastAsia="Times New Roman"/>
        </w:rPr>
        <w:t xml:space="preserve">Kambon, O. (2005). </w:t>
      </w:r>
      <w:r w:rsidRPr="00585347">
        <w:rPr>
          <w:rFonts w:eastAsia="Times New Roman"/>
          <w:i/>
          <w:iCs/>
        </w:rPr>
        <w:t>Recurrent Sound Correspondences of Akan and Yoruba and their Significance for Proto-Benue</w:t>
      </w:r>
      <w:r>
        <w:rPr>
          <w:rFonts w:eastAsia="Times New Roman"/>
          <w:i/>
          <w:iCs/>
        </w:rPr>
        <w:t xml:space="preserve"> </w:t>
      </w:r>
      <w:r w:rsidRPr="00585347">
        <w:rPr>
          <w:rFonts w:eastAsia="Times New Roman"/>
          <w:i/>
          <w:iCs/>
        </w:rPr>
        <w:t>Kwa (East Volta-Congo) C1 Reconstruction.</w:t>
      </w:r>
      <w:r w:rsidRPr="00585347">
        <w:rPr>
          <w:rFonts w:eastAsia="Times New Roman"/>
        </w:rPr>
        <w:t xml:space="preserve"> </w:t>
      </w:r>
      <w:r w:rsidRPr="005B0D70">
        <w:rPr>
          <w:rFonts w:eastAsia="Times New Roman"/>
          <w:sz w:val="22"/>
        </w:rPr>
        <w:t>UNIVERSITY OF WISCONSIN MADISON</w:t>
      </w:r>
      <w:r w:rsidRPr="00585347">
        <w:rPr>
          <w:rFonts w:eastAsia="Times New Roman"/>
        </w:rPr>
        <w:t>.</w:t>
      </w:r>
    </w:p>
    <w:p w14:paraId="1909FB7A" w14:textId="77777777" w:rsidR="00585347" w:rsidRPr="00585347" w:rsidRDefault="00585347" w:rsidP="005B0D70">
      <w:pPr>
        <w:pStyle w:val="NoSpacing"/>
        <w:ind w:firstLine="720"/>
        <w:rPr>
          <w:rFonts w:eastAsia="Times New Roman"/>
        </w:rPr>
      </w:pPr>
      <w:r w:rsidRPr="00585347">
        <w:rPr>
          <w:rFonts w:eastAsia="Times New Roman"/>
        </w:rPr>
        <w:t xml:space="preserve">Ki-Zerbo, J. (1981). </w:t>
      </w:r>
      <w:r w:rsidRPr="00585347">
        <w:rPr>
          <w:rFonts w:eastAsia="Times New Roman"/>
          <w:i/>
          <w:iCs/>
        </w:rPr>
        <w:t>General history of Africa, I: Methodology and African prehistory.</w:t>
      </w:r>
      <w:r w:rsidRPr="00585347">
        <w:rPr>
          <w:rFonts w:eastAsia="Times New Roman"/>
        </w:rPr>
        <w:t xml:space="preserve"> Heinemann, California, UNESCO: UNESCO.</w:t>
      </w:r>
    </w:p>
    <w:p w14:paraId="2F012733" w14:textId="5090201F" w:rsidR="00585347" w:rsidRPr="00585347" w:rsidRDefault="00585347" w:rsidP="005B0D70">
      <w:pPr>
        <w:pStyle w:val="NoSpacing"/>
        <w:ind w:firstLine="720"/>
        <w:rPr>
          <w:rFonts w:eastAsia="Times New Roman"/>
        </w:rPr>
      </w:pPr>
      <w:r w:rsidRPr="00585347">
        <w:rPr>
          <w:rFonts w:eastAsia="Times New Roman"/>
        </w:rPr>
        <w:lastRenderedPageBreak/>
        <w:t xml:space="preserve">Manley, B., &amp; Collier, M. (1998). </w:t>
      </w:r>
      <w:r w:rsidRPr="00585347">
        <w:rPr>
          <w:rFonts w:eastAsia="Times New Roman"/>
          <w:i/>
          <w:iCs/>
        </w:rPr>
        <w:t>How to Read Egyptian Hieroglyphs.</w:t>
      </w:r>
      <w:r w:rsidRPr="00585347">
        <w:rPr>
          <w:rFonts w:eastAsia="Times New Roman"/>
        </w:rPr>
        <w:t xml:space="preserve"> London: Berkeley: University of California Pres.</w:t>
      </w:r>
    </w:p>
    <w:p w14:paraId="5A49ABFD" w14:textId="77777777" w:rsidR="00585347" w:rsidRPr="00585347" w:rsidRDefault="00585347" w:rsidP="005B0D70">
      <w:pPr>
        <w:pStyle w:val="NoSpacing"/>
        <w:ind w:firstLine="720"/>
        <w:rPr>
          <w:rFonts w:eastAsia="Times New Roman"/>
        </w:rPr>
      </w:pPr>
      <w:r w:rsidRPr="00585347">
        <w:rPr>
          <w:rFonts w:eastAsia="Times New Roman"/>
        </w:rPr>
        <w:t xml:space="preserve">Moran, S., Forkel, R., &amp; Heath, J. (2016). Dogon and Bangime Linguistics. </w:t>
      </w:r>
      <w:r w:rsidRPr="00585347">
        <w:rPr>
          <w:rFonts w:eastAsia="Times New Roman"/>
          <w:i/>
          <w:iCs/>
        </w:rPr>
        <w:t>Max Planck Institute for the Science of Human History.</w:t>
      </w:r>
      <w:r w:rsidRPr="00585347">
        <w:rPr>
          <w:rFonts w:eastAsia="Times New Roman"/>
        </w:rPr>
        <w:t xml:space="preserve"> http://dogonlanguages.org, Accessed on 2019-05-06.</w:t>
      </w:r>
    </w:p>
    <w:p w14:paraId="5757E84B" w14:textId="77777777" w:rsidR="00585347" w:rsidRPr="00585347" w:rsidRDefault="00585347" w:rsidP="005B0D70">
      <w:pPr>
        <w:pStyle w:val="NoSpacing"/>
        <w:ind w:firstLine="720"/>
        <w:rPr>
          <w:rFonts w:eastAsia="Times New Roman"/>
        </w:rPr>
      </w:pPr>
      <w:r w:rsidRPr="00585347">
        <w:rPr>
          <w:rFonts w:eastAsia="Times New Roman"/>
        </w:rPr>
        <w:t xml:space="preserve">Ngom, G. (1993). Genetic Relationship between Pharoanic Egyptian and the Modern Negro African languages: Example of the Duala. </w:t>
      </w:r>
      <w:r w:rsidRPr="00585347">
        <w:rPr>
          <w:rFonts w:eastAsia="Times New Roman"/>
          <w:i/>
          <w:iCs/>
        </w:rPr>
        <w:t>ANKH Revue d'Egyptologie et des Civilisations africaines</w:t>
      </w:r>
      <w:r w:rsidRPr="00585347">
        <w:rPr>
          <w:rFonts w:eastAsia="Times New Roman"/>
        </w:rPr>
        <w:t>.</w:t>
      </w:r>
    </w:p>
    <w:p w14:paraId="627767DA" w14:textId="77777777" w:rsidR="00585347" w:rsidRPr="00585347" w:rsidRDefault="00585347" w:rsidP="005B0D70">
      <w:pPr>
        <w:pStyle w:val="NoSpacing"/>
        <w:ind w:firstLine="720"/>
        <w:rPr>
          <w:rFonts w:eastAsia="Times New Roman"/>
        </w:rPr>
      </w:pPr>
      <w:r w:rsidRPr="00585347">
        <w:rPr>
          <w:rFonts w:eastAsia="Times New Roman"/>
        </w:rPr>
        <w:t xml:space="preserve">Obenga, T. (2000). </w:t>
      </w:r>
      <w:r w:rsidRPr="00585347">
        <w:rPr>
          <w:rFonts w:eastAsia="Times New Roman"/>
          <w:i/>
          <w:iCs/>
        </w:rPr>
        <w:t>Origine commune de l’Egyptien ancien, du copte et des langues Négro-Africaines modernes: Introduction à la linguistique historique africaine (French Edition) Table of the Negro-Egyptian.</w:t>
      </w:r>
      <w:r w:rsidRPr="00585347">
        <w:rPr>
          <w:rFonts w:eastAsia="Times New Roman"/>
        </w:rPr>
        <w:t xml:space="preserve"> L'Harmattan.</w:t>
      </w:r>
    </w:p>
    <w:p w14:paraId="19D7F189" w14:textId="77777777" w:rsidR="00585347" w:rsidRPr="00585347" w:rsidRDefault="00585347" w:rsidP="005B0D70">
      <w:pPr>
        <w:pStyle w:val="NoSpacing"/>
        <w:ind w:firstLine="720"/>
        <w:rPr>
          <w:rFonts w:eastAsia="Times New Roman"/>
        </w:rPr>
      </w:pPr>
      <w:r w:rsidRPr="00585347">
        <w:rPr>
          <w:rFonts w:eastAsia="Times New Roman"/>
        </w:rPr>
        <w:t xml:space="preserve">Obenga, T. (2007). </w:t>
      </w:r>
      <w:r w:rsidRPr="00585347">
        <w:rPr>
          <w:rFonts w:eastAsia="Times New Roman"/>
          <w:i/>
          <w:iCs/>
        </w:rPr>
        <w:t>Ancient Egyptian and Modern Yoruba: Phonetic Regularity .</w:t>
      </w:r>
      <w:r w:rsidRPr="00585347">
        <w:rPr>
          <w:rFonts w:eastAsia="Times New Roman"/>
        </w:rPr>
        <w:t xml:space="preserve"> ANKH 99-108.</w:t>
      </w:r>
    </w:p>
    <w:p w14:paraId="0C59D85C" w14:textId="77777777" w:rsidR="00585347" w:rsidRPr="00585347" w:rsidRDefault="00585347" w:rsidP="005B0D70">
      <w:pPr>
        <w:pStyle w:val="NoSpacing"/>
        <w:ind w:firstLine="720"/>
        <w:rPr>
          <w:rFonts w:eastAsia="Times New Roman"/>
        </w:rPr>
      </w:pPr>
      <w:r w:rsidRPr="00585347">
        <w:rPr>
          <w:rFonts w:eastAsia="Times New Roman"/>
        </w:rPr>
        <w:t xml:space="preserve">Olson, K. S. (2004). An Evaluation of Niger-Congo Classification. </w:t>
      </w:r>
      <w:r w:rsidRPr="00585347">
        <w:rPr>
          <w:rFonts w:eastAsia="Times New Roman"/>
          <w:i/>
          <w:iCs/>
        </w:rPr>
        <w:t>SIL International</w:t>
      </w:r>
      <w:r w:rsidRPr="00585347">
        <w:rPr>
          <w:rFonts w:eastAsia="Times New Roman"/>
        </w:rPr>
        <w:t>, 27.</w:t>
      </w:r>
    </w:p>
    <w:p w14:paraId="6DCDEEC0" w14:textId="32DA3D32" w:rsidR="00585347" w:rsidRPr="00585347" w:rsidRDefault="00585347" w:rsidP="005B0D70">
      <w:pPr>
        <w:pStyle w:val="NoSpacing"/>
        <w:ind w:firstLine="720"/>
        <w:rPr>
          <w:rFonts w:eastAsia="Times New Roman"/>
        </w:rPr>
      </w:pPr>
      <w:r w:rsidRPr="00585347">
        <w:rPr>
          <w:rFonts w:eastAsia="Times New Roman"/>
        </w:rPr>
        <w:t xml:space="preserve">Peust. (1999). </w:t>
      </w:r>
      <w:r w:rsidRPr="00585347">
        <w:rPr>
          <w:rFonts w:eastAsia="Times New Roman"/>
          <w:i/>
          <w:iCs/>
        </w:rPr>
        <w:t xml:space="preserve">Egyptian Phonology An Introduction </w:t>
      </w:r>
      <w:r w:rsidR="005B0D70" w:rsidRPr="00585347">
        <w:rPr>
          <w:rFonts w:eastAsia="Times New Roman"/>
          <w:i/>
          <w:iCs/>
        </w:rPr>
        <w:t>to</w:t>
      </w:r>
      <w:r w:rsidRPr="00585347">
        <w:rPr>
          <w:rFonts w:eastAsia="Times New Roman"/>
          <w:i/>
          <w:iCs/>
        </w:rPr>
        <w:t xml:space="preserve"> The Phonology Of A Dead Language. </w:t>
      </w:r>
      <w:r w:rsidRPr="00585347">
        <w:rPr>
          <w:rFonts w:eastAsia="Times New Roman"/>
        </w:rPr>
        <w:t>Göttingen: Peust and Gutschmidt.</w:t>
      </w:r>
    </w:p>
    <w:p w14:paraId="104D37D6" w14:textId="3D1BD2C2" w:rsidR="00585347" w:rsidRPr="00585347" w:rsidRDefault="00585347" w:rsidP="005B0D70">
      <w:pPr>
        <w:pStyle w:val="NoSpacing"/>
        <w:ind w:firstLine="720"/>
        <w:rPr>
          <w:rFonts w:eastAsia="Times New Roman"/>
        </w:rPr>
      </w:pPr>
      <w:r w:rsidRPr="00585347">
        <w:rPr>
          <w:rFonts w:eastAsia="Times New Roman"/>
        </w:rPr>
        <w:t xml:space="preserve">Starostin, G. (2017). Lexicostatistical Studies in East Sudanic I: On the genetic unity of Nubian-Nara-Tama. </w:t>
      </w:r>
      <w:r w:rsidRPr="00585347">
        <w:rPr>
          <w:rFonts w:eastAsia="Times New Roman"/>
          <w:i/>
          <w:iCs/>
        </w:rPr>
        <w:t>Journal of Language Relationship</w:t>
      </w:r>
      <w:r w:rsidRPr="00585347">
        <w:rPr>
          <w:rFonts w:eastAsia="Times New Roman"/>
        </w:rPr>
        <w:t>, p.87-113.</w:t>
      </w:r>
    </w:p>
    <w:p w14:paraId="24A58B49" w14:textId="77777777" w:rsidR="00127FEB" w:rsidRDefault="00585347" w:rsidP="00B773A3">
      <w:pPr>
        <w:pStyle w:val="NoSpacing"/>
        <w:ind w:firstLine="720"/>
        <w:rPr>
          <w:rFonts w:eastAsia="Times New Roman"/>
        </w:rPr>
      </w:pPr>
      <w:r w:rsidRPr="00585347">
        <w:rPr>
          <w:rFonts w:eastAsia="Times New Roman"/>
        </w:rPr>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lastRenderedPageBreak/>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1D0791A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xml:space="preserve">- In angle brackets the MdC transcription </w:t>
      </w:r>
      <w:r w:rsidRPr="00117A22">
        <w:rPr>
          <w:rFonts w:eastAsia="Times New Roman"/>
        </w:rPr>
        <w:br/>
        <w:t xml:space="preserve">PNS - Proto Nubio- Saharan </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32"/>
      <w:headerReference w:type="default" r:id="rId133"/>
      <w:footerReference w:type="even" r:id="rId134"/>
      <w:footerReference w:type="default" r:id="rId135"/>
      <w:headerReference w:type="first" r:id="rId136"/>
      <w:footerReference w:type="first" r:id="rId137"/>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EB323" w14:textId="77777777" w:rsidR="00513CD5" w:rsidRDefault="00513CD5">
      <w:pPr>
        <w:spacing w:line="240" w:lineRule="auto"/>
      </w:pPr>
      <w:r>
        <w:separator/>
      </w:r>
    </w:p>
  </w:endnote>
  <w:endnote w:type="continuationSeparator" w:id="0">
    <w:p w14:paraId="7936D462" w14:textId="77777777" w:rsidR="00513CD5" w:rsidRDefault="00513C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13E10" w14:textId="77777777" w:rsidR="00500EDD" w:rsidRDefault="00500E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7B20F" w14:textId="77777777" w:rsidR="00500EDD" w:rsidRDefault="00500E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F1BB7" w14:textId="77777777" w:rsidR="00500EDD" w:rsidRDefault="00500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68C74" w14:textId="77777777" w:rsidR="00513CD5" w:rsidRDefault="00513CD5">
      <w:pPr>
        <w:spacing w:line="240" w:lineRule="auto"/>
      </w:pPr>
      <w:r>
        <w:separator/>
      </w:r>
    </w:p>
  </w:footnote>
  <w:footnote w:type="continuationSeparator" w:id="0">
    <w:p w14:paraId="1530ADD0" w14:textId="77777777" w:rsidR="00513CD5" w:rsidRDefault="00513CD5">
      <w:pPr>
        <w:spacing w:line="240" w:lineRule="auto"/>
      </w:pPr>
      <w:r>
        <w:continuationSeparator/>
      </w:r>
    </w:p>
  </w:footnote>
  <w:footnote w:id="1">
    <w:p w14:paraId="1BF45BA2" w14:textId="6D3F1D91" w:rsidR="008B6649" w:rsidRDefault="008B6649" w:rsidP="00730BDD">
      <w:pPr>
        <w:pStyle w:val="FootnoteText"/>
      </w:pPr>
      <w:r>
        <w:rPr>
          <w:rStyle w:val="FootnoteReference"/>
        </w:rPr>
        <w:footnoteRef/>
      </w:r>
      <w:r w:rsidR="00A10A2D" w:rsidRPr="00A10A2D">
        <w:t>Coptic Dictionary Online, ed. by the Koptische/Coptic Electronic Language and Literature International Alliance (KELLIA), https://coptic-dictionary.org/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3B682" w14:textId="77777777" w:rsidR="00500EDD" w:rsidRDefault="00500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0EDD" w:rsidRDefault="00500E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B10B1" w14:textId="77777777" w:rsidR="00500EDD" w:rsidRDefault="00500E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76BB"/>
    <w:rsid w:val="00007AD0"/>
    <w:rsid w:val="00010C98"/>
    <w:rsid w:val="00012F3B"/>
    <w:rsid w:val="00014558"/>
    <w:rsid w:val="0001685D"/>
    <w:rsid w:val="00025096"/>
    <w:rsid w:val="00025234"/>
    <w:rsid w:val="00025F3E"/>
    <w:rsid w:val="00031EA4"/>
    <w:rsid w:val="00037189"/>
    <w:rsid w:val="000374F0"/>
    <w:rsid w:val="00037F30"/>
    <w:rsid w:val="00040FC4"/>
    <w:rsid w:val="0004275C"/>
    <w:rsid w:val="00042E28"/>
    <w:rsid w:val="00045559"/>
    <w:rsid w:val="00050A39"/>
    <w:rsid w:val="00051200"/>
    <w:rsid w:val="000552B8"/>
    <w:rsid w:val="000575E0"/>
    <w:rsid w:val="00057806"/>
    <w:rsid w:val="0006137F"/>
    <w:rsid w:val="00061E7B"/>
    <w:rsid w:val="000645D3"/>
    <w:rsid w:val="00066F18"/>
    <w:rsid w:val="00072822"/>
    <w:rsid w:val="00072A76"/>
    <w:rsid w:val="00073072"/>
    <w:rsid w:val="00073441"/>
    <w:rsid w:val="00077AB0"/>
    <w:rsid w:val="0008387B"/>
    <w:rsid w:val="00086355"/>
    <w:rsid w:val="0008727C"/>
    <w:rsid w:val="000877C6"/>
    <w:rsid w:val="00087A1A"/>
    <w:rsid w:val="00091616"/>
    <w:rsid w:val="000941E8"/>
    <w:rsid w:val="000A7B4F"/>
    <w:rsid w:val="000B3216"/>
    <w:rsid w:val="000B3F36"/>
    <w:rsid w:val="000B7285"/>
    <w:rsid w:val="000C0760"/>
    <w:rsid w:val="000C6EB7"/>
    <w:rsid w:val="000D43C5"/>
    <w:rsid w:val="000D4435"/>
    <w:rsid w:val="000D4E20"/>
    <w:rsid w:val="000D577A"/>
    <w:rsid w:val="000D58DC"/>
    <w:rsid w:val="000E0CF3"/>
    <w:rsid w:val="000E2EFC"/>
    <w:rsid w:val="000E61D5"/>
    <w:rsid w:val="000E653F"/>
    <w:rsid w:val="000E6DE5"/>
    <w:rsid w:val="000F18EF"/>
    <w:rsid w:val="00101304"/>
    <w:rsid w:val="00104EA4"/>
    <w:rsid w:val="001077F1"/>
    <w:rsid w:val="001131CA"/>
    <w:rsid w:val="00116CAA"/>
    <w:rsid w:val="00117A22"/>
    <w:rsid w:val="00124E1C"/>
    <w:rsid w:val="00127093"/>
    <w:rsid w:val="00127FEB"/>
    <w:rsid w:val="00131E12"/>
    <w:rsid w:val="00141DB4"/>
    <w:rsid w:val="001523D9"/>
    <w:rsid w:val="00155CC5"/>
    <w:rsid w:val="00155DF3"/>
    <w:rsid w:val="00170934"/>
    <w:rsid w:val="00171F8B"/>
    <w:rsid w:val="0017278D"/>
    <w:rsid w:val="00172CAB"/>
    <w:rsid w:val="0017368F"/>
    <w:rsid w:val="00176CED"/>
    <w:rsid w:val="0019215B"/>
    <w:rsid w:val="00194765"/>
    <w:rsid w:val="00194E96"/>
    <w:rsid w:val="00197698"/>
    <w:rsid w:val="00197B8A"/>
    <w:rsid w:val="001A0D9F"/>
    <w:rsid w:val="001A42EE"/>
    <w:rsid w:val="001A79AF"/>
    <w:rsid w:val="001A7EB2"/>
    <w:rsid w:val="001B0EE9"/>
    <w:rsid w:val="001B2E7B"/>
    <w:rsid w:val="001B4285"/>
    <w:rsid w:val="001C0049"/>
    <w:rsid w:val="001C33F6"/>
    <w:rsid w:val="001C5767"/>
    <w:rsid w:val="001D22C6"/>
    <w:rsid w:val="001E116E"/>
    <w:rsid w:val="001E2F8D"/>
    <w:rsid w:val="001E5162"/>
    <w:rsid w:val="001E7610"/>
    <w:rsid w:val="001E7EE2"/>
    <w:rsid w:val="001F05CB"/>
    <w:rsid w:val="001F1FAC"/>
    <w:rsid w:val="001F5C83"/>
    <w:rsid w:val="00204091"/>
    <w:rsid w:val="002108C3"/>
    <w:rsid w:val="002149D4"/>
    <w:rsid w:val="00216922"/>
    <w:rsid w:val="00224668"/>
    <w:rsid w:val="00232829"/>
    <w:rsid w:val="00236EE8"/>
    <w:rsid w:val="002403CD"/>
    <w:rsid w:val="00241D17"/>
    <w:rsid w:val="00243569"/>
    <w:rsid w:val="00245386"/>
    <w:rsid w:val="00246235"/>
    <w:rsid w:val="00246C11"/>
    <w:rsid w:val="00250C03"/>
    <w:rsid w:val="0025230F"/>
    <w:rsid w:val="00254C8E"/>
    <w:rsid w:val="002614BD"/>
    <w:rsid w:val="002706FE"/>
    <w:rsid w:val="0027169D"/>
    <w:rsid w:val="00272FD5"/>
    <w:rsid w:val="00275203"/>
    <w:rsid w:val="00291068"/>
    <w:rsid w:val="0029493A"/>
    <w:rsid w:val="002A35EA"/>
    <w:rsid w:val="002A3B97"/>
    <w:rsid w:val="002A458F"/>
    <w:rsid w:val="002B10F3"/>
    <w:rsid w:val="002B19D9"/>
    <w:rsid w:val="002C1106"/>
    <w:rsid w:val="002C3AF9"/>
    <w:rsid w:val="002C4000"/>
    <w:rsid w:val="002C4B33"/>
    <w:rsid w:val="002C6A69"/>
    <w:rsid w:val="002D1BAC"/>
    <w:rsid w:val="002D4E07"/>
    <w:rsid w:val="002D5BCC"/>
    <w:rsid w:val="002D5CF0"/>
    <w:rsid w:val="002D5DBD"/>
    <w:rsid w:val="002E302A"/>
    <w:rsid w:val="002E38AC"/>
    <w:rsid w:val="002E7F20"/>
    <w:rsid w:val="002F41FB"/>
    <w:rsid w:val="003004FA"/>
    <w:rsid w:val="00300E38"/>
    <w:rsid w:val="003024A3"/>
    <w:rsid w:val="003033DB"/>
    <w:rsid w:val="00303897"/>
    <w:rsid w:val="00303BBB"/>
    <w:rsid w:val="00304742"/>
    <w:rsid w:val="00304E0D"/>
    <w:rsid w:val="00307083"/>
    <w:rsid w:val="00307164"/>
    <w:rsid w:val="00312CD3"/>
    <w:rsid w:val="0031435D"/>
    <w:rsid w:val="00323090"/>
    <w:rsid w:val="00325418"/>
    <w:rsid w:val="003277A1"/>
    <w:rsid w:val="00331549"/>
    <w:rsid w:val="003331F4"/>
    <w:rsid w:val="00336561"/>
    <w:rsid w:val="00336A5F"/>
    <w:rsid w:val="0034087F"/>
    <w:rsid w:val="00341922"/>
    <w:rsid w:val="003447EB"/>
    <w:rsid w:val="00344A65"/>
    <w:rsid w:val="00347E67"/>
    <w:rsid w:val="003521B1"/>
    <w:rsid w:val="003549BF"/>
    <w:rsid w:val="003564E3"/>
    <w:rsid w:val="003569B5"/>
    <w:rsid w:val="00357096"/>
    <w:rsid w:val="00357382"/>
    <w:rsid w:val="00364E13"/>
    <w:rsid w:val="00370DD5"/>
    <w:rsid w:val="0037131F"/>
    <w:rsid w:val="00374CDF"/>
    <w:rsid w:val="00374EAD"/>
    <w:rsid w:val="00374FA8"/>
    <w:rsid w:val="0037557E"/>
    <w:rsid w:val="00382FBD"/>
    <w:rsid w:val="0039119A"/>
    <w:rsid w:val="0039259A"/>
    <w:rsid w:val="003946B1"/>
    <w:rsid w:val="00395460"/>
    <w:rsid w:val="003963F5"/>
    <w:rsid w:val="003977BA"/>
    <w:rsid w:val="003A3BD3"/>
    <w:rsid w:val="003A417D"/>
    <w:rsid w:val="003A432C"/>
    <w:rsid w:val="003A534D"/>
    <w:rsid w:val="003A79FD"/>
    <w:rsid w:val="003B29AD"/>
    <w:rsid w:val="003B62E3"/>
    <w:rsid w:val="003C38B3"/>
    <w:rsid w:val="003C62C7"/>
    <w:rsid w:val="003C7954"/>
    <w:rsid w:val="003D0818"/>
    <w:rsid w:val="003D3F33"/>
    <w:rsid w:val="003E49AC"/>
    <w:rsid w:val="003E51BF"/>
    <w:rsid w:val="003F5CAB"/>
    <w:rsid w:val="004018F8"/>
    <w:rsid w:val="00403044"/>
    <w:rsid w:val="004039FB"/>
    <w:rsid w:val="00404573"/>
    <w:rsid w:val="00414D94"/>
    <w:rsid w:val="00416D22"/>
    <w:rsid w:val="00417518"/>
    <w:rsid w:val="0041762A"/>
    <w:rsid w:val="00425247"/>
    <w:rsid w:val="00427B20"/>
    <w:rsid w:val="00437FA8"/>
    <w:rsid w:val="00441550"/>
    <w:rsid w:val="004428DB"/>
    <w:rsid w:val="00450F19"/>
    <w:rsid w:val="0045407D"/>
    <w:rsid w:val="00461506"/>
    <w:rsid w:val="00461A22"/>
    <w:rsid w:val="0046485C"/>
    <w:rsid w:val="00472341"/>
    <w:rsid w:val="00476219"/>
    <w:rsid w:val="0048149C"/>
    <w:rsid w:val="00481780"/>
    <w:rsid w:val="00487053"/>
    <w:rsid w:val="00492923"/>
    <w:rsid w:val="00494046"/>
    <w:rsid w:val="004A0281"/>
    <w:rsid w:val="004A07EE"/>
    <w:rsid w:val="004A3E6D"/>
    <w:rsid w:val="004A41FE"/>
    <w:rsid w:val="004B15ED"/>
    <w:rsid w:val="004B221C"/>
    <w:rsid w:val="004B4DB4"/>
    <w:rsid w:val="004B7842"/>
    <w:rsid w:val="004C31C2"/>
    <w:rsid w:val="004C570A"/>
    <w:rsid w:val="004C57DA"/>
    <w:rsid w:val="004C6065"/>
    <w:rsid w:val="004C6A89"/>
    <w:rsid w:val="004C6CC1"/>
    <w:rsid w:val="004D127C"/>
    <w:rsid w:val="004D6C26"/>
    <w:rsid w:val="004F582D"/>
    <w:rsid w:val="00500673"/>
    <w:rsid w:val="00500EDD"/>
    <w:rsid w:val="00511FCD"/>
    <w:rsid w:val="00512958"/>
    <w:rsid w:val="005135AE"/>
    <w:rsid w:val="005137A4"/>
    <w:rsid w:val="00513CD5"/>
    <w:rsid w:val="00513ECB"/>
    <w:rsid w:val="00522521"/>
    <w:rsid w:val="00524090"/>
    <w:rsid w:val="00524C0B"/>
    <w:rsid w:val="00530E84"/>
    <w:rsid w:val="005317F7"/>
    <w:rsid w:val="00532117"/>
    <w:rsid w:val="00532F02"/>
    <w:rsid w:val="00540579"/>
    <w:rsid w:val="00541401"/>
    <w:rsid w:val="0054587D"/>
    <w:rsid w:val="00547D31"/>
    <w:rsid w:val="0055728A"/>
    <w:rsid w:val="00561986"/>
    <w:rsid w:val="00563674"/>
    <w:rsid w:val="00563FFB"/>
    <w:rsid w:val="00564DA8"/>
    <w:rsid w:val="00566F2B"/>
    <w:rsid w:val="00570EA7"/>
    <w:rsid w:val="00571FAB"/>
    <w:rsid w:val="00572638"/>
    <w:rsid w:val="00575530"/>
    <w:rsid w:val="0057577D"/>
    <w:rsid w:val="0057785D"/>
    <w:rsid w:val="0058290D"/>
    <w:rsid w:val="00583610"/>
    <w:rsid w:val="005845D3"/>
    <w:rsid w:val="00585347"/>
    <w:rsid w:val="00590ACA"/>
    <w:rsid w:val="00592156"/>
    <w:rsid w:val="00592379"/>
    <w:rsid w:val="00592571"/>
    <w:rsid w:val="005931CD"/>
    <w:rsid w:val="005939C9"/>
    <w:rsid w:val="0059439B"/>
    <w:rsid w:val="005973D0"/>
    <w:rsid w:val="0059742A"/>
    <w:rsid w:val="005A426F"/>
    <w:rsid w:val="005B0D70"/>
    <w:rsid w:val="005B3D2D"/>
    <w:rsid w:val="005B66C1"/>
    <w:rsid w:val="005B7918"/>
    <w:rsid w:val="005B7AE3"/>
    <w:rsid w:val="005C0134"/>
    <w:rsid w:val="005C21D8"/>
    <w:rsid w:val="005C2711"/>
    <w:rsid w:val="005C4C20"/>
    <w:rsid w:val="005C5BA1"/>
    <w:rsid w:val="005C7336"/>
    <w:rsid w:val="005D0A99"/>
    <w:rsid w:val="005D2C6D"/>
    <w:rsid w:val="005D3C4F"/>
    <w:rsid w:val="005D713F"/>
    <w:rsid w:val="005E680E"/>
    <w:rsid w:val="005F1B47"/>
    <w:rsid w:val="005F46B9"/>
    <w:rsid w:val="005F506D"/>
    <w:rsid w:val="005F73F5"/>
    <w:rsid w:val="005F79BF"/>
    <w:rsid w:val="005F7E08"/>
    <w:rsid w:val="00603464"/>
    <w:rsid w:val="0060613C"/>
    <w:rsid w:val="00606AB0"/>
    <w:rsid w:val="00607B29"/>
    <w:rsid w:val="00611F68"/>
    <w:rsid w:val="006135BE"/>
    <w:rsid w:val="006166EF"/>
    <w:rsid w:val="00622818"/>
    <w:rsid w:val="006231ED"/>
    <w:rsid w:val="0062407A"/>
    <w:rsid w:val="006249F6"/>
    <w:rsid w:val="006263A6"/>
    <w:rsid w:val="0063189C"/>
    <w:rsid w:val="0063418C"/>
    <w:rsid w:val="0064439A"/>
    <w:rsid w:val="00647351"/>
    <w:rsid w:val="00650585"/>
    <w:rsid w:val="0065111B"/>
    <w:rsid w:val="0065307A"/>
    <w:rsid w:val="0065374E"/>
    <w:rsid w:val="00655D24"/>
    <w:rsid w:val="0065696E"/>
    <w:rsid w:val="0066043D"/>
    <w:rsid w:val="006702C2"/>
    <w:rsid w:val="00673DEF"/>
    <w:rsid w:val="0067485F"/>
    <w:rsid w:val="006755AA"/>
    <w:rsid w:val="006755E4"/>
    <w:rsid w:val="006775B9"/>
    <w:rsid w:val="00677D8D"/>
    <w:rsid w:val="0069068F"/>
    <w:rsid w:val="00691E5E"/>
    <w:rsid w:val="0069661F"/>
    <w:rsid w:val="006A1A5F"/>
    <w:rsid w:val="006A36FA"/>
    <w:rsid w:val="006A6A8E"/>
    <w:rsid w:val="006A74B3"/>
    <w:rsid w:val="006A7873"/>
    <w:rsid w:val="006A78CB"/>
    <w:rsid w:val="006B001C"/>
    <w:rsid w:val="006B0D15"/>
    <w:rsid w:val="006B14D8"/>
    <w:rsid w:val="006B28AD"/>
    <w:rsid w:val="006B4AFC"/>
    <w:rsid w:val="006C31CE"/>
    <w:rsid w:val="006C39CF"/>
    <w:rsid w:val="006C3BE7"/>
    <w:rsid w:val="006C5355"/>
    <w:rsid w:val="006C5433"/>
    <w:rsid w:val="006C5FB1"/>
    <w:rsid w:val="006C699A"/>
    <w:rsid w:val="006D3A2A"/>
    <w:rsid w:val="006E03B5"/>
    <w:rsid w:val="006E14D3"/>
    <w:rsid w:val="006E53B9"/>
    <w:rsid w:val="006E5654"/>
    <w:rsid w:val="006E77B5"/>
    <w:rsid w:val="006F50E3"/>
    <w:rsid w:val="006F5965"/>
    <w:rsid w:val="006F5AF5"/>
    <w:rsid w:val="006F6ACF"/>
    <w:rsid w:val="006F6FD0"/>
    <w:rsid w:val="007007AD"/>
    <w:rsid w:val="00701858"/>
    <w:rsid w:val="007028C6"/>
    <w:rsid w:val="00703E77"/>
    <w:rsid w:val="00704384"/>
    <w:rsid w:val="00710322"/>
    <w:rsid w:val="00710FDD"/>
    <w:rsid w:val="007170E1"/>
    <w:rsid w:val="00721457"/>
    <w:rsid w:val="00722A73"/>
    <w:rsid w:val="00723AEA"/>
    <w:rsid w:val="00730BDD"/>
    <w:rsid w:val="00731221"/>
    <w:rsid w:val="00733624"/>
    <w:rsid w:val="007412A2"/>
    <w:rsid w:val="007538FE"/>
    <w:rsid w:val="00753A31"/>
    <w:rsid w:val="007562F9"/>
    <w:rsid w:val="0077394F"/>
    <w:rsid w:val="00775C90"/>
    <w:rsid w:val="0077651D"/>
    <w:rsid w:val="0077665E"/>
    <w:rsid w:val="00781FD7"/>
    <w:rsid w:val="00784614"/>
    <w:rsid w:val="0079426C"/>
    <w:rsid w:val="007968E6"/>
    <w:rsid w:val="007A4597"/>
    <w:rsid w:val="007A6A2E"/>
    <w:rsid w:val="007A6CFE"/>
    <w:rsid w:val="007A718C"/>
    <w:rsid w:val="007A7E87"/>
    <w:rsid w:val="007B1FB6"/>
    <w:rsid w:val="007B3A16"/>
    <w:rsid w:val="007B5E1D"/>
    <w:rsid w:val="007B7607"/>
    <w:rsid w:val="007C243F"/>
    <w:rsid w:val="007C509A"/>
    <w:rsid w:val="007C5735"/>
    <w:rsid w:val="007C5AF5"/>
    <w:rsid w:val="007C7B26"/>
    <w:rsid w:val="007D1360"/>
    <w:rsid w:val="007D364D"/>
    <w:rsid w:val="007D4B9E"/>
    <w:rsid w:val="007D7768"/>
    <w:rsid w:val="007E025A"/>
    <w:rsid w:val="007E1194"/>
    <w:rsid w:val="007E20C5"/>
    <w:rsid w:val="007E54F5"/>
    <w:rsid w:val="007E5AB4"/>
    <w:rsid w:val="007F1936"/>
    <w:rsid w:val="007F5314"/>
    <w:rsid w:val="007F61EE"/>
    <w:rsid w:val="007F6491"/>
    <w:rsid w:val="00803500"/>
    <w:rsid w:val="00804130"/>
    <w:rsid w:val="00804270"/>
    <w:rsid w:val="00806EA8"/>
    <w:rsid w:val="00812854"/>
    <w:rsid w:val="008143D1"/>
    <w:rsid w:val="00817DD2"/>
    <w:rsid w:val="00821FA5"/>
    <w:rsid w:val="00822ECC"/>
    <w:rsid w:val="008244B4"/>
    <w:rsid w:val="0082526F"/>
    <w:rsid w:val="0082684D"/>
    <w:rsid w:val="00827030"/>
    <w:rsid w:val="00831581"/>
    <w:rsid w:val="00836E3B"/>
    <w:rsid w:val="00837B76"/>
    <w:rsid w:val="00841AF2"/>
    <w:rsid w:val="00845FBD"/>
    <w:rsid w:val="008508C3"/>
    <w:rsid w:val="00852F60"/>
    <w:rsid w:val="008548A6"/>
    <w:rsid w:val="00855CF0"/>
    <w:rsid w:val="0085795D"/>
    <w:rsid w:val="00873BCD"/>
    <w:rsid w:val="00874304"/>
    <w:rsid w:val="00875314"/>
    <w:rsid w:val="00880156"/>
    <w:rsid w:val="00881653"/>
    <w:rsid w:val="0088288F"/>
    <w:rsid w:val="0088527E"/>
    <w:rsid w:val="00890ECE"/>
    <w:rsid w:val="008939AD"/>
    <w:rsid w:val="00893B3E"/>
    <w:rsid w:val="008943D3"/>
    <w:rsid w:val="008A07FC"/>
    <w:rsid w:val="008A11DF"/>
    <w:rsid w:val="008A3059"/>
    <w:rsid w:val="008A6A4F"/>
    <w:rsid w:val="008B243B"/>
    <w:rsid w:val="008B3E64"/>
    <w:rsid w:val="008B6649"/>
    <w:rsid w:val="008C3BCF"/>
    <w:rsid w:val="008C4DC7"/>
    <w:rsid w:val="008D7ADE"/>
    <w:rsid w:val="008E0445"/>
    <w:rsid w:val="008E72B9"/>
    <w:rsid w:val="008F0B06"/>
    <w:rsid w:val="008F485F"/>
    <w:rsid w:val="008F6014"/>
    <w:rsid w:val="00904265"/>
    <w:rsid w:val="00916984"/>
    <w:rsid w:val="00922E1F"/>
    <w:rsid w:val="009269F9"/>
    <w:rsid w:val="009307B8"/>
    <w:rsid w:val="00930C4E"/>
    <w:rsid w:val="00932C20"/>
    <w:rsid w:val="00934B76"/>
    <w:rsid w:val="00935D3C"/>
    <w:rsid w:val="00936E27"/>
    <w:rsid w:val="00937D06"/>
    <w:rsid w:val="00940F3F"/>
    <w:rsid w:val="00942951"/>
    <w:rsid w:val="00942BD2"/>
    <w:rsid w:val="009507CD"/>
    <w:rsid w:val="00953087"/>
    <w:rsid w:val="009541E8"/>
    <w:rsid w:val="009553B3"/>
    <w:rsid w:val="009633C3"/>
    <w:rsid w:val="0096735E"/>
    <w:rsid w:val="00982543"/>
    <w:rsid w:val="00982E39"/>
    <w:rsid w:val="00993F05"/>
    <w:rsid w:val="0099767D"/>
    <w:rsid w:val="009A1717"/>
    <w:rsid w:val="009A1C53"/>
    <w:rsid w:val="009A1E8E"/>
    <w:rsid w:val="009A4D1E"/>
    <w:rsid w:val="009B0801"/>
    <w:rsid w:val="009B2913"/>
    <w:rsid w:val="009B3C2D"/>
    <w:rsid w:val="009C182E"/>
    <w:rsid w:val="009C3094"/>
    <w:rsid w:val="009C3A10"/>
    <w:rsid w:val="009C3C3A"/>
    <w:rsid w:val="009C4284"/>
    <w:rsid w:val="009E1BF9"/>
    <w:rsid w:val="009E6FDF"/>
    <w:rsid w:val="009E7141"/>
    <w:rsid w:val="009F2497"/>
    <w:rsid w:val="009F4BC7"/>
    <w:rsid w:val="009F52BC"/>
    <w:rsid w:val="009F75CC"/>
    <w:rsid w:val="009F7FE3"/>
    <w:rsid w:val="00A00045"/>
    <w:rsid w:val="00A02E6B"/>
    <w:rsid w:val="00A04C95"/>
    <w:rsid w:val="00A053E7"/>
    <w:rsid w:val="00A07524"/>
    <w:rsid w:val="00A07C8C"/>
    <w:rsid w:val="00A07E23"/>
    <w:rsid w:val="00A10A2D"/>
    <w:rsid w:val="00A15F75"/>
    <w:rsid w:val="00A27D18"/>
    <w:rsid w:val="00A33317"/>
    <w:rsid w:val="00A33AC7"/>
    <w:rsid w:val="00A33B9E"/>
    <w:rsid w:val="00A37DAD"/>
    <w:rsid w:val="00A37F5A"/>
    <w:rsid w:val="00A41E2C"/>
    <w:rsid w:val="00A53DC4"/>
    <w:rsid w:val="00A54880"/>
    <w:rsid w:val="00A56DED"/>
    <w:rsid w:val="00A64703"/>
    <w:rsid w:val="00A754F1"/>
    <w:rsid w:val="00A7551A"/>
    <w:rsid w:val="00A76928"/>
    <w:rsid w:val="00A80FD7"/>
    <w:rsid w:val="00A866E4"/>
    <w:rsid w:val="00A95610"/>
    <w:rsid w:val="00AA1363"/>
    <w:rsid w:val="00AA1A2E"/>
    <w:rsid w:val="00AA3F2D"/>
    <w:rsid w:val="00AA6328"/>
    <w:rsid w:val="00AB1F86"/>
    <w:rsid w:val="00AB25F2"/>
    <w:rsid w:val="00AB3661"/>
    <w:rsid w:val="00AC0195"/>
    <w:rsid w:val="00AC482D"/>
    <w:rsid w:val="00AC5D88"/>
    <w:rsid w:val="00AD08A0"/>
    <w:rsid w:val="00AD6104"/>
    <w:rsid w:val="00AD68A1"/>
    <w:rsid w:val="00AD7F68"/>
    <w:rsid w:val="00AE51C1"/>
    <w:rsid w:val="00AE6581"/>
    <w:rsid w:val="00AE76AD"/>
    <w:rsid w:val="00AF1FC4"/>
    <w:rsid w:val="00AF6A7A"/>
    <w:rsid w:val="00B014F1"/>
    <w:rsid w:val="00B051C0"/>
    <w:rsid w:val="00B06A16"/>
    <w:rsid w:val="00B10D23"/>
    <w:rsid w:val="00B17BF0"/>
    <w:rsid w:val="00B30464"/>
    <w:rsid w:val="00B30714"/>
    <w:rsid w:val="00B30924"/>
    <w:rsid w:val="00B30A9E"/>
    <w:rsid w:val="00B3514B"/>
    <w:rsid w:val="00B3652B"/>
    <w:rsid w:val="00B36838"/>
    <w:rsid w:val="00B36D4B"/>
    <w:rsid w:val="00B3707A"/>
    <w:rsid w:val="00B378F7"/>
    <w:rsid w:val="00B37F94"/>
    <w:rsid w:val="00B43BE0"/>
    <w:rsid w:val="00B44F3D"/>
    <w:rsid w:val="00B4638B"/>
    <w:rsid w:val="00B51C11"/>
    <w:rsid w:val="00B53016"/>
    <w:rsid w:val="00B55B95"/>
    <w:rsid w:val="00B57A3F"/>
    <w:rsid w:val="00B60314"/>
    <w:rsid w:val="00B60ADB"/>
    <w:rsid w:val="00B64873"/>
    <w:rsid w:val="00B669BC"/>
    <w:rsid w:val="00B66B05"/>
    <w:rsid w:val="00B67FB0"/>
    <w:rsid w:val="00B70864"/>
    <w:rsid w:val="00B75212"/>
    <w:rsid w:val="00B757EC"/>
    <w:rsid w:val="00B75A81"/>
    <w:rsid w:val="00B76303"/>
    <w:rsid w:val="00B773A3"/>
    <w:rsid w:val="00B806A5"/>
    <w:rsid w:val="00B807C6"/>
    <w:rsid w:val="00B84A81"/>
    <w:rsid w:val="00B853AC"/>
    <w:rsid w:val="00B8683E"/>
    <w:rsid w:val="00B92D21"/>
    <w:rsid w:val="00B979F5"/>
    <w:rsid w:val="00BA0A5B"/>
    <w:rsid w:val="00BA581F"/>
    <w:rsid w:val="00BA6836"/>
    <w:rsid w:val="00BB092D"/>
    <w:rsid w:val="00BB2D68"/>
    <w:rsid w:val="00BB5551"/>
    <w:rsid w:val="00BC543E"/>
    <w:rsid w:val="00BC6B26"/>
    <w:rsid w:val="00BD7211"/>
    <w:rsid w:val="00BF1931"/>
    <w:rsid w:val="00BF2F65"/>
    <w:rsid w:val="00BF2FA1"/>
    <w:rsid w:val="00BF4EF7"/>
    <w:rsid w:val="00C01E22"/>
    <w:rsid w:val="00C033B6"/>
    <w:rsid w:val="00C11D5B"/>
    <w:rsid w:val="00C218F9"/>
    <w:rsid w:val="00C25DB1"/>
    <w:rsid w:val="00C272C4"/>
    <w:rsid w:val="00C37A0E"/>
    <w:rsid w:val="00C458F5"/>
    <w:rsid w:val="00C47E42"/>
    <w:rsid w:val="00C521EA"/>
    <w:rsid w:val="00C541E5"/>
    <w:rsid w:val="00C565D1"/>
    <w:rsid w:val="00C56E2C"/>
    <w:rsid w:val="00C616F3"/>
    <w:rsid w:val="00C669EF"/>
    <w:rsid w:val="00C70C1B"/>
    <w:rsid w:val="00C7202D"/>
    <w:rsid w:val="00C722CA"/>
    <w:rsid w:val="00C76B18"/>
    <w:rsid w:val="00C814D0"/>
    <w:rsid w:val="00C81738"/>
    <w:rsid w:val="00C81E28"/>
    <w:rsid w:val="00C82A74"/>
    <w:rsid w:val="00C84506"/>
    <w:rsid w:val="00C87FBF"/>
    <w:rsid w:val="00C9415A"/>
    <w:rsid w:val="00C958F9"/>
    <w:rsid w:val="00CA0C38"/>
    <w:rsid w:val="00CA0D74"/>
    <w:rsid w:val="00CA76BE"/>
    <w:rsid w:val="00CA7B68"/>
    <w:rsid w:val="00CA7DBD"/>
    <w:rsid w:val="00CB25D0"/>
    <w:rsid w:val="00CB5924"/>
    <w:rsid w:val="00CC0EA8"/>
    <w:rsid w:val="00CC420A"/>
    <w:rsid w:val="00CC62E6"/>
    <w:rsid w:val="00CC7C04"/>
    <w:rsid w:val="00CE236C"/>
    <w:rsid w:val="00CE7B00"/>
    <w:rsid w:val="00CF3639"/>
    <w:rsid w:val="00CF4268"/>
    <w:rsid w:val="00D034F3"/>
    <w:rsid w:val="00D03B5B"/>
    <w:rsid w:val="00D04B78"/>
    <w:rsid w:val="00D06E1C"/>
    <w:rsid w:val="00D072C3"/>
    <w:rsid w:val="00D17B39"/>
    <w:rsid w:val="00D26568"/>
    <w:rsid w:val="00D26B01"/>
    <w:rsid w:val="00D26ED3"/>
    <w:rsid w:val="00D3412B"/>
    <w:rsid w:val="00D441F5"/>
    <w:rsid w:val="00D448A1"/>
    <w:rsid w:val="00D44A7A"/>
    <w:rsid w:val="00D470A1"/>
    <w:rsid w:val="00D52BC4"/>
    <w:rsid w:val="00D533DD"/>
    <w:rsid w:val="00D61669"/>
    <w:rsid w:val="00D63331"/>
    <w:rsid w:val="00D64B54"/>
    <w:rsid w:val="00D73D09"/>
    <w:rsid w:val="00D74FD0"/>
    <w:rsid w:val="00D8087A"/>
    <w:rsid w:val="00D8190E"/>
    <w:rsid w:val="00D82893"/>
    <w:rsid w:val="00D90BA6"/>
    <w:rsid w:val="00D9707F"/>
    <w:rsid w:val="00D9733B"/>
    <w:rsid w:val="00D979F8"/>
    <w:rsid w:val="00D97AF3"/>
    <w:rsid w:val="00DA5AAC"/>
    <w:rsid w:val="00DB1598"/>
    <w:rsid w:val="00DB2F85"/>
    <w:rsid w:val="00DB377E"/>
    <w:rsid w:val="00DB4C30"/>
    <w:rsid w:val="00DC74ED"/>
    <w:rsid w:val="00DC775F"/>
    <w:rsid w:val="00DD57DD"/>
    <w:rsid w:val="00DD6797"/>
    <w:rsid w:val="00DE4F63"/>
    <w:rsid w:val="00DF52A0"/>
    <w:rsid w:val="00E004D7"/>
    <w:rsid w:val="00E007F0"/>
    <w:rsid w:val="00E04856"/>
    <w:rsid w:val="00E04C31"/>
    <w:rsid w:val="00E063C3"/>
    <w:rsid w:val="00E06F86"/>
    <w:rsid w:val="00E070E2"/>
    <w:rsid w:val="00E12819"/>
    <w:rsid w:val="00E16162"/>
    <w:rsid w:val="00E161FF"/>
    <w:rsid w:val="00E16A9F"/>
    <w:rsid w:val="00E179D5"/>
    <w:rsid w:val="00E203F9"/>
    <w:rsid w:val="00E20869"/>
    <w:rsid w:val="00E213DA"/>
    <w:rsid w:val="00E2156C"/>
    <w:rsid w:val="00E365BF"/>
    <w:rsid w:val="00E36FE4"/>
    <w:rsid w:val="00E41695"/>
    <w:rsid w:val="00E43FD2"/>
    <w:rsid w:val="00E55630"/>
    <w:rsid w:val="00E622DB"/>
    <w:rsid w:val="00E63768"/>
    <w:rsid w:val="00E64360"/>
    <w:rsid w:val="00E821CB"/>
    <w:rsid w:val="00E82E6C"/>
    <w:rsid w:val="00E83737"/>
    <w:rsid w:val="00E84906"/>
    <w:rsid w:val="00E84C75"/>
    <w:rsid w:val="00E87533"/>
    <w:rsid w:val="00E87A2C"/>
    <w:rsid w:val="00E920D0"/>
    <w:rsid w:val="00EA72BD"/>
    <w:rsid w:val="00EB1CC4"/>
    <w:rsid w:val="00EB201E"/>
    <w:rsid w:val="00EB3E6A"/>
    <w:rsid w:val="00EB4923"/>
    <w:rsid w:val="00EB76F2"/>
    <w:rsid w:val="00EC49E0"/>
    <w:rsid w:val="00EC7926"/>
    <w:rsid w:val="00EC7A59"/>
    <w:rsid w:val="00ED074B"/>
    <w:rsid w:val="00ED12C6"/>
    <w:rsid w:val="00ED2416"/>
    <w:rsid w:val="00ED50AD"/>
    <w:rsid w:val="00ED7ED6"/>
    <w:rsid w:val="00EE0DD5"/>
    <w:rsid w:val="00EE2058"/>
    <w:rsid w:val="00EE62B7"/>
    <w:rsid w:val="00EF20C4"/>
    <w:rsid w:val="00EF3137"/>
    <w:rsid w:val="00EF3B0D"/>
    <w:rsid w:val="00EF48F7"/>
    <w:rsid w:val="00EF4C76"/>
    <w:rsid w:val="00EF5C7B"/>
    <w:rsid w:val="00EF6608"/>
    <w:rsid w:val="00F00A6D"/>
    <w:rsid w:val="00F01BCD"/>
    <w:rsid w:val="00F03F72"/>
    <w:rsid w:val="00F0502D"/>
    <w:rsid w:val="00F05681"/>
    <w:rsid w:val="00F1218E"/>
    <w:rsid w:val="00F13DF2"/>
    <w:rsid w:val="00F144F9"/>
    <w:rsid w:val="00F171A1"/>
    <w:rsid w:val="00F262D2"/>
    <w:rsid w:val="00F265B0"/>
    <w:rsid w:val="00F26D55"/>
    <w:rsid w:val="00F27C1D"/>
    <w:rsid w:val="00F40803"/>
    <w:rsid w:val="00F41992"/>
    <w:rsid w:val="00F42755"/>
    <w:rsid w:val="00F44641"/>
    <w:rsid w:val="00F44A10"/>
    <w:rsid w:val="00F4647B"/>
    <w:rsid w:val="00F51866"/>
    <w:rsid w:val="00F5382E"/>
    <w:rsid w:val="00F630C7"/>
    <w:rsid w:val="00F63231"/>
    <w:rsid w:val="00F70169"/>
    <w:rsid w:val="00F72EE2"/>
    <w:rsid w:val="00F732F0"/>
    <w:rsid w:val="00F767C3"/>
    <w:rsid w:val="00F7751C"/>
    <w:rsid w:val="00F8156C"/>
    <w:rsid w:val="00F84692"/>
    <w:rsid w:val="00F93DA2"/>
    <w:rsid w:val="00FA1402"/>
    <w:rsid w:val="00FA3BDA"/>
    <w:rsid w:val="00FB28C4"/>
    <w:rsid w:val="00FB3478"/>
    <w:rsid w:val="00FB364F"/>
    <w:rsid w:val="00FB3655"/>
    <w:rsid w:val="00FB3B41"/>
    <w:rsid w:val="00FB3C6B"/>
    <w:rsid w:val="00FB3E16"/>
    <w:rsid w:val="00FB4873"/>
    <w:rsid w:val="00FB5BFE"/>
    <w:rsid w:val="00FB7A4A"/>
    <w:rsid w:val="00FC15E5"/>
    <w:rsid w:val="00FC7EF9"/>
    <w:rsid w:val="00FD6808"/>
    <w:rsid w:val="00FE7493"/>
    <w:rsid w:val="00FF08C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15:docId w15:val="{E38BEEA3-BDBD-471B-95BE-B1DEDD86B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header" Target="header3.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8" Type="http://schemas.openxmlformats.org/officeDocument/2006/relationships/hyperlink" Target="mailto:prntrlinguistics@gmail.com" TargetMode="Externa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header" Target="header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hyperlink" Target="mailto:nassat204@gmail.com" TargetMode="Externa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1</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15</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20</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8</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24</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2</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4</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16</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17</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18</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25</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9</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23</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22</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19</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11</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7</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21</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6</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5</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1</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12</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10</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26</b:RefOrder>
  </b:Source>
</b:Sources>
</file>

<file path=customXml/itemProps1.xml><?xml version="1.0" encoding="utf-8"?>
<ds:datastoreItem xmlns:ds="http://schemas.openxmlformats.org/officeDocument/2006/customXml" ds:itemID="{065B0F05-1B75-47B5-86CB-1B1CA89B8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10501</Words>
  <Characters>59861</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dc:creator>
  <cp:keywords/>
  <dc:description/>
  <cp:lastModifiedBy>luck</cp:lastModifiedBy>
  <cp:revision>2</cp:revision>
  <dcterms:created xsi:type="dcterms:W3CDTF">2021-02-03T20:52:00Z</dcterms:created>
  <dcterms:modified xsi:type="dcterms:W3CDTF">2021-02-03T20:52:00Z</dcterms:modified>
</cp:coreProperties>
</file>